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a0il3maj-live.xml.htm"/>
      <w:bookmarkStart w:id="1" w:name="ksf4_a1eus00000a0il3maj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Isom Robert D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AIRLINES GROUP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SKYVIEW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Airlines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1047"/>
        <w:gridCol w:w="438"/>
        <w:gridCol w:w="745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12.96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3,624,796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12.96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3,459,080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cover applicable withholding taxes related to the vesting of restricted stock units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A.Earley, with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0047" TargetMode="External"/><Relationship Id="rId5" Type="http://schemas.openxmlformats.org/officeDocument/2006/relationships/hyperlink" Target="http://www.sec.gov/cgi-bin/browse-edgar?action=getcompany&amp;CIK=00000062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3255</Characters>
  <CharactersWithSpaces>3779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