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AMERICAN AIRLINES,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1-2691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13-1502798</w:t>
      </w:r>
    </w:p>
    <w:p>
      <w:pPr>
        <w:spacing w:after="0" w:line="23" w:lineRule="exact"/>
        <w:rPr>
          <w:sz w:val="24"/>
          <w:szCs w:val="24"/>
          <w:color w:val="auto"/>
        </w:rPr>
      </w:pPr>
    </w:p>
    <w:p>
      <w:pPr>
        <w:sectPr>
          <w:pgSz w:w="11900" w:h="16838" w:orient="portrait"/>
          <w:cols w:equalWidth="0" w:num="3">
            <w:col w:w="4644" w:space="720"/>
            <w:col w:w="274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404"/>
        <w:spacing w:after="0"/>
        <w:rPr>
          <w:sz w:val="20"/>
          <w:szCs w:val="20"/>
          <w:color w:val="auto"/>
        </w:rPr>
      </w:pPr>
      <w:r>
        <w:rPr>
          <w:rFonts w:ascii="Times New Roman" w:cs="Times New Roman" w:eastAsia="Times New Roman" w:hAnsi="Times New Roman"/>
          <w:sz w:val="17"/>
          <w:szCs w:val="17"/>
          <w:b w:val="1"/>
          <w:bCs w:val="1"/>
          <w:color w:val="auto"/>
        </w:rPr>
        <w:t>1 Skyview Drive, Fort Worth,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76155</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(682) 278-9000</w:t>
      </w:r>
    </w:p>
    <w:p>
      <w:pPr>
        <w:spacing w:after="0" w:line="1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11, 2026, American Airlines, Inc. (the “Company” or “American”), Wilmington Trust Company, as trustee under certain pass through trusts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newly formed by the Company (the “Trustee”) and as subordination agent, Wilmington Trust, National Association, as escrow agent (the “Escrow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under the Escrow Agreements (as defined below), and Wilmington Trust Company, as paying agent (the “Paying Agent”) under the Escrow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entered into a Note Purchase Agreement (the “Note Purchase Agreement”). The Note Purchase Agreement, subject to certain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provides for the future issuance by American of equipment notes (the “Equipment Notes”)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$1,140,803,000 to be secured by (a) eleven newly manufactured Boeing 737 MAX 8 aircraft, delivered to American during the period from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to April 2026 (the “New Delivery Boeing Aircraft”), (b) six newly manufactured Airbus A321 XLR aircraft, delivered or currently scheduled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to American during the period from July 2025 to July 2026 (the “New Delivery Airbus Aircraft” and, together with the New Delivery Boeing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the “New Delivery Aircraft”), (c) twelve Airbus A321-200 aircraft, delivered new to American or to US Airways, Inc. (which was acquired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AAG in 2013) during the period from October 2013 to November 2015 (the “Owned Airbus Aircraft”), and (d) three Boeing 777-300ER aircraft,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new to American during the period from April 2013 to June 2013 (the “Owned Boeing Aircraft” and, together with the Owned Airbus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the “Owned Aircraft” and, the New Delivery Aircraft and the Owned Aircraft are each referred to as an “Aircraft”,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Pursuant to the Note Purchase Agreement, the Trustee will enter into a Participation Agreement substantially in the form of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Agreement (“Form of Participation Agreement”) attached as an exhibit to the Note Purchase Agreement and will purchase the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be issued under an Indenture and Security Agreement substantially in the form of the form of the Indenture and Security Agreement attached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exhibit to the Note Purchase Agreement (each, an “Indenture” and collectively, the “Indentures”) to be entered into by American and Wilmington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Company, as loan trustee (the “Loan Trustee”), with respect to each Aircraft.</w:t>
      </w:r>
    </w:p>
    <w:p>
      <w:pPr>
        <w:spacing w:after="0" w:line="20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Each Indenture contemplates the issuance of Equipment Notes in two series: Series A, bearing interest at the rate of 5.250% per annum (the “Series A Equipment Notes”) and Series B, bearing interest at 5.750% per annum (the “Series B Equipment Notes”) in the aggregate principal amount (once all the Equipment Notes have been issued) equal to $905,038,000, in the case of Series A Equipment Notes, and $235,765,000, in the case of Series B Equipment Notes. The Equipment Notes will be purchased by the Trustee, using the proceeds from the sale of American Airlines, Inc. Class A Pass Through Certificates, Series 2026-1 (the “Class A Certificates”) and American Airlines, Inc. Class B Pass Through Certificates, Series 2026-1 (the “Class B Certificates,” and together with the Class A Certificates, the “Certificates”, and each series of the Certificates, a “Class”).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Pending the purchase of the Equipment Notes, the proceeds from the sale of the Certificates of each Class were placed in escrow by the Trustee pursuant to separate Escrow and Paying Agent Agreements, each dated as of May 11, 2026, among the Escrow Agent, the Paying Agent, Goldman Sachs &amp; Co. LLC (“Goldman Sachs”) and MUFG Securities Americas Inc. (“MUFG”), as representatives of the Underwriters (as defined below), and the Trustee (each, an “Escrow Agreement” and, collectively, the “Escrow Agreements”), except the proceeds that have been directed by American to be used to acquire Equipment Notes issued in respect of any Owned Aircraft or, at its direction, certain of the New Delivery Aircraft owned by American. The escrowed funds were deposited with Sumitomo Mitsui Banking Corporation, acting through its New York Branch, as depositary (the “Depositary”) under a separate deposit agreement for each Class of Certificates, each dated as of May 11, 2026, between the Escrow Agent and the Depositary. Natixis, New York Branch, as liquidity provider, will provide a separate liquidity facility for each of the Class A Certificates and the Class B Certificates, in each case in an amount sufficient to make three semiannual interest distributions on the outstanding balance of the Certificates of such Class.</w:t>
      </w:r>
    </w:p>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interest on the issued and outstanding Equipment Notes and the escrowed funds, as the case may be, will be payable semiannually on May 10 and November 10 of each year, commencing on November 10, 2026. The principal payments on the issued and outstanding Equipment Notes are scheduled for payment in specified amounts on May 10 and November 10 of each year, commencing on November 10, 2026. Final payments with respect to the Series A Equipment Notes will be due on November 10, 2038 and, with respect to the Series B Equipment Notes, will be due on May 10, 2035. Maturity of the Equipment Notes may be accelerated upon the occurrence of certain events of default, including failure by American (in some cases after notice or the expiration of a grace period, or both) to make payments under the applicable Indenture when due or to comply with certain covenants, as well as</w:t>
      </w:r>
    </w:p>
    <w:p>
      <w:pPr>
        <w:sectPr>
          <w:pgSz w:w="11900" w:h="16838" w:orient="portrait"/>
          <w:cols w:equalWidth="0" w:num="1">
            <w:col w:w="11000"/>
          </w:cols>
          <w:pgMar w:left="440" w:top="293" w:right="459" w:bottom="1440" w:gutter="0" w:footer="0" w:header="0"/>
        </w:sectPr>
      </w:pPr>
    </w:p>
    <w:bookmarkStart w:id="2" w:name="page3"/>
    <w:bookmarkEnd w:id="2"/>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certain bankruptcy events involving American. The Equipment Notes issued with respect to each Aircraft will be secured by a lien on such Aircraft and cross-collateralized by the other Aircraft financed pursuant to the Note Purchase Agreement.</w:t>
      </w:r>
    </w:p>
    <w:p>
      <w:pPr>
        <w:spacing w:after="0" w:line="54"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The Certificates were registered for offer and sale pursuant to the Securities Act of 1933, as amended (the “Securities Act”), under American’s shelf registration statement on Form S-3 (File No. 333-293649-01), (the “Registration Statement”). The Class A Certificates were sold pursuant to the Underwriting Agreement, dated as of April 27, 2026, among Goldman Sachs and MUFG, as representatives of the underwriters named therein (the “Underwriters”), American and the Depositary. The Class B Certificates were sold pursuant to the Underwriting Agreement, dated as of April 27, 2026, among Goldman Sachs and MUFG, as representatives of the Underwriters, American and the Depositary. The foregoing description of the Note Purchase Agreement and the other agreements and instruments is qualified in its entirety by reference to such agreements and instruments, copies of which are filed herewith as exhibits and are incorporated by reference herein. For a more detailed description of such agreements and instruments entered into by American with respect to the Certificates, see the disclosure under the captions “Description of the Certificates,” “Description of the Deposit Agreement,” “Description of the Escrow Agreement,” “Description of the Intercreditor Agreement,” “Description of the Equipment Notes” and “Underwriting” contained in American’s final Class A Prospectus Supplement, dated as of April 27, 2026, to the Prospectus, dated as of February 23, 2026, filed with the Securities and Exchange Commission on April 28, 2026 pursuant to Rule 424(b) under the Securities Act (the “Class A Prospectus”), and American’s final Class B Prospectus Supplement, dated as of April 27, 2026, to the Prospectus, dated as of February 23, 2026, filed with the Securities and Exchange Commission on April 28, 2026 pursuant to Rule 424(b) under the Securities Act (the “Class B Prospectus”), as well as the disclosure under the captions “Description of the Liquidity Facility for the Class A Trust” in the Class A prospectus and “Description of the Liquidity Facilities” in the Class B Prospectus, which disclosure is hereby incorporated herein by reference and is qualified in its entirety by reference to the relevant exhibit filed herewith.</w:t>
      </w:r>
    </w:p>
    <w:p>
      <w:pPr>
        <w:spacing w:after="0" w:line="19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This Current Report is also being filed for the purpose of filing as exhibits to the Registration Statement the documents listed in Item 9.01 below, which are hereby incorporated by reference in the Registration Statement.</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DIRECT FINANCIAL OBLIGATION.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provided in Item 1.01 of this Form 8-K is hereby incorporated into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ind w:left="884" w:right="140" w:hanging="884"/>
        <w:spacing w:after="0" w:line="261"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hyperlink r:id="rId19">
        <w:r>
          <w:rPr>
            <w:rFonts w:ascii="Times New Roman" w:cs="Times New Roman" w:eastAsia="Times New Roman" w:hAnsi="Times New Roman"/>
            <w:sz w:val="18"/>
            <w:szCs w:val="18"/>
            <w:u w:val="single" w:color="auto"/>
            <w:color w:val="0000EE"/>
          </w:rPr>
          <w:t>Underwriting Agreement, dated as of April 27, 2026, among Goldman Sachs &amp; Co. LLC and MUFG Securities Americas Inc., as the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representatives of the underwriters named therein, Sumitomo Mitsui Banking Corporation, acting through its New York Branch, as the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depositary, and American Airlines, Inc. (incorporated by reference to Exhibit 1.1 to American Airlines, Inc.’s Current Report on Form 8-K</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filed on April 28, 2026).</w:t>
        </w:r>
      </w:hyperlink>
    </w:p>
    <w:p>
      <w:pPr>
        <w:spacing w:after="0" w:line="71" w:lineRule="exact"/>
        <w:rPr>
          <w:rFonts w:ascii="Times New Roman" w:cs="Times New Roman" w:eastAsia="Times New Roman" w:hAnsi="Times New Roman"/>
          <w:sz w:val="18"/>
          <w:szCs w:val="18"/>
          <w:u w:val="single" w:color="auto"/>
          <w:color w:val="0000EE"/>
        </w:rPr>
      </w:pPr>
    </w:p>
    <w:p>
      <w:pPr>
        <w:ind w:left="884" w:right="140" w:hanging="884"/>
        <w:spacing w:after="0" w:line="261"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1.2</w:t>
      </w:r>
      <w:hyperlink r:id="rId19">
        <w:r>
          <w:rPr>
            <w:rFonts w:ascii="Times New Roman" w:cs="Times New Roman" w:eastAsia="Times New Roman" w:hAnsi="Times New Roman"/>
            <w:sz w:val="18"/>
            <w:szCs w:val="18"/>
            <w:u w:val="single" w:color="auto"/>
            <w:color w:val="0000EE"/>
          </w:rPr>
          <w:t>Underwriting Agreement, dated as of April 27, 2026, among Goldman Sachs &amp; Co. LLC and MUFG Securities Americas Inc., as the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representatives of the underwriters named therein, Sumitomo Mitsui Banking Corporation, acting through its New York Branch, as the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depositary, and American Airlines, Inc. (incorporated by reference to Exhibit 1.1 to American Airlines, Inc.’s Current Report on Form 8-K</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filed on April 28, 2026).</w:t>
        </w:r>
      </w:hyperlink>
    </w:p>
    <w:p>
      <w:pPr>
        <w:spacing w:after="0" w:line="71" w:lineRule="exact"/>
        <w:rPr>
          <w:rFonts w:ascii="Times New Roman" w:cs="Times New Roman" w:eastAsia="Times New Roman" w:hAnsi="Times New Roman"/>
          <w:sz w:val="18"/>
          <w:szCs w:val="18"/>
          <w:u w:val="single" w:color="auto"/>
          <w:color w:val="0000EE"/>
        </w:rPr>
      </w:pPr>
    </w:p>
    <w:p>
      <w:pPr>
        <w:ind w:left="884" w:right="340" w:hanging="884"/>
        <w:spacing w:after="0" w:line="266"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20">
        <w:r>
          <w:rPr>
            <w:rFonts w:ascii="Times New Roman" w:cs="Times New Roman" w:eastAsia="Times New Roman" w:hAnsi="Times New Roman"/>
            <w:sz w:val="18"/>
            <w:szCs w:val="18"/>
            <w:u w:val="single" w:color="auto"/>
            <w:color w:val="0000EE"/>
          </w:rPr>
          <w:t>Pass Through Trust Agreement, dated as of September 16, 2014, between American Airlines, Inc. and Wilmington Trust Company, as</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Trustee (incorporated by reference to Exhibit 4.1 to American Airlines, Inc.’s Current Report on Form 8-K filed on September 17, 2014</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(Commission File No. 001-02691)).</w:t>
        </w:r>
      </w:hyperlink>
    </w:p>
    <w:p>
      <w:pPr>
        <w:sectPr>
          <w:pgSz w:w="11900" w:h="16838" w:orient="portrait"/>
          <w:cols w:equalWidth="0" w:num="1">
            <w:col w:w="10984"/>
          </w:cols>
          <w:pgMar w:left="436" w:top="297" w:right="479" w:bottom="1440" w:gutter="0" w:footer="0" w:header="0"/>
        </w:sectPr>
      </w:pPr>
    </w:p>
    <w:bookmarkStart w:id="3" w:name="page4"/>
    <w:bookmarkEnd w:id="3"/>
    <w:p>
      <w:pPr>
        <w:ind w:left="784" w:right="240" w:hanging="784"/>
        <w:spacing w:after="0" w:line="282"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4.2</w:t>
      </w:r>
      <w:r>
        <w:rPr>
          <w:rFonts w:ascii="Times New Roman" w:cs="Times New Roman" w:eastAsia="Times New Roman" w:hAnsi="Times New Roman"/>
          <w:sz w:val="18"/>
          <w:szCs w:val="18"/>
          <w:u w:val="single" w:color="auto"/>
          <w:color w:val="0000EE"/>
        </w:rPr>
        <w:t>Trust Supplement No. 2026-1A, dated as of May 11, 2026 between American Airlines, Inc. and Wilmington Trust Company, as Trustee, to the Pass Through Trust Agreement, dated as of September 16, 2014.</w:t>
      </w:r>
    </w:p>
    <w:p>
      <w:pPr>
        <w:spacing w:after="0" w:line="53" w:lineRule="exact"/>
        <w:rPr>
          <w:rFonts w:ascii="Times New Roman" w:cs="Times New Roman" w:eastAsia="Times New Roman" w:hAnsi="Times New Roman"/>
          <w:sz w:val="18"/>
          <w:szCs w:val="18"/>
          <w:color w:val="auto"/>
        </w:rPr>
      </w:pPr>
    </w:p>
    <w:p>
      <w:pPr>
        <w:ind w:left="784" w:right="200" w:hanging="784"/>
        <w:spacing w:after="0" w:line="282"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0000EE"/>
        </w:rPr>
        <w:t>Trust Supplement No. 2026-1B, dated as of May 11, 2026, between American Airlines, Inc. and Wilmington Trust Company, as Trustee, to the Pass Through Trust Agreement, dated as of September 16, 2014.</w:t>
      </w:r>
    </w:p>
    <w:p>
      <w:pPr>
        <w:spacing w:after="0" w:line="53" w:lineRule="exact"/>
        <w:rPr>
          <w:rFonts w:ascii="Times New Roman" w:cs="Times New Roman" w:eastAsia="Times New Roman" w:hAnsi="Times New Roman"/>
          <w:sz w:val="18"/>
          <w:szCs w:val="18"/>
          <w:color w:val="auto"/>
        </w:rPr>
      </w:pPr>
    </w:p>
    <w:p>
      <w:pPr>
        <w:ind w:left="784" w:right="240" w:hanging="784"/>
        <w:spacing w:after="0" w:line="266"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u w:val="single" w:color="auto"/>
          <w:color w:val="0000EE"/>
        </w:rPr>
        <w:t>Intercreditor Agreement (2026-1), dated as of May 11, 2026, among Wilmington Trust Company, as Trustee of the American Airlines Pass Through Trust 2026-1A and as Trustee of the American Airlines Pass Through Trust 2026-1B, Natixis, New York Branch, as Class A Liquidity Provider and Class B Liquidity Provider, and Wilmington Trust Company, as Subordination Agent.</w:t>
      </w:r>
    </w:p>
    <w:p>
      <w:pPr>
        <w:spacing w:after="0" w:line="67" w:lineRule="exact"/>
        <w:rPr>
          <w:rFonts w:ascii="Times New Roman" w:cs="Times New Roman" w:eastAsia="Times New Roman" w:hAnsi="Times New Roman"/>
          <w:sz w:val="18"/>
          <w:szCs w:val="18"/>
          <w:color w:val="auto"/>
        </w:rPr>
      </w:pPr>
    </w:p>
    <w:p>
      <w:pPr>
        <w:ind w:left="784" w:right="100" w:hanging="784"/>
        <w:spacing w:after="0" w:line="282"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0000EE"/>
        </w:rPr>
        <w:t>Deposit Agreement (Class A), dated as of May 11, 2026, between Wilmington Trust, National Association, as Escrow Agent, and Sumitomo Mitsui Banking Corporation, acting through its New York Branch, as Depositary.</w:t>
      </w:r>
    </w:p>
    <w:p>
      <w:pPr>
        <w:spacing w:after="0" w:line="53" w:lineRule="exact"/>
        <w:rPr>
          <w:rFonts w:ascii="Times New Roman" w:cs="Times New Roman" w:eastAsia="Times New Roman" w:hAnsi="Times New Roman"/>
          <w:sz w:val="18"/>
          <w:szCs w:val="18"/>
          <w:color w:val="auto"/>
        </w:rPr>
      </w:pPr>
    </w:p>
    <w:p>
      <w:pPr>
        <w:ind w:left="784" w:right="120" w:hanging="784"/>
        <w:spacing w:after="0" w:line="282"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18"/>
          <w:szCs w:val="18"/>
          <w:u w:val="single" w:color="auto"/>
          <w:color w:val="0000EE"/>
        </w:rPr>
        <w:t>Deposit Agreement (Class B), dated as of May 11, 2026, between Wilmington Trust, National Association, as Escrow Agent, and Sumitomo Mitsui Banking Corporation, acting through its New York Branch, as Depositary.</w:t>
      </w:r>
    </w:p>
    <w:p>
      <w:pPr>
        <w:spacing w:after="0" w:line="53" w:lineRule="exact"/>
        <w:rPr>
          <w:rFonts w:ascii="Times New Roman" w:cs="Times New Roman" w:eastAsia="Times New Roman" w:hAnsi="Times New Roman"/>
          <w:sz w:val="18"/>
          <w:szCs w:val="18"/>
          <w:color w:val="auto"/>
        </w:rPr>
      </w:pPr>
    </w:p>
    <w:p>
      <w:pPr>
        <w:ind w:left="784" w:hanging="784"/>
        <w:spacing w:after="0" w:line="261"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8"/>
          <w:szCs w:val="18"/>
          <w:u w:val="single" w:color="auto"/>
          <w:color w:val="0000EE"/>
        </w:rPr>
        <w:t>Escrow and Paying Agent Agreement (Class A), dated as of May 11, 2026, among Wilmington Trust, National Association, as Escrow Agent, Goldman Sachs &amp; Co. LLC and MUFG Securities Americas Inc., for themselves and on behalf of the several Underwriters, Wilmington Trust Company, not in its individual capacity, but solely as Pass Through Trustee for and on behalf of American Airlines Pass Through Trust 2026-1A, and Wilmington Trust Company, as Paying Agent.</w:t>
      </w:r>
    </w:p>
    <w:p>
      <w:pPr>
        <w:spacing w:after="0" w:line="71" w:lineRule="exact"/>
        <w:rPr>
          <w:rFonts w:ascii="Times New Roman" w:cs="Times New Roman" w:eastAsia="Times New Roman" w:hAnsi="Times New Roman"/>
          <w:sz w:val="18"/>
          <w:szCs w:val="18"/>
          <w:color w:val="auto"/>
        </w:rPr>
      </w:pPr>
    </w:p>
    <w:p>
      <w:pPr>
        <w:ind w:left="784" w:hanging="784"/>
        <w:spacing w:after="0" w:line="261"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u w:val="single" w:color="auto"/>
          <w:color w:val="0000EE"/>
        </w:rPr>
        <w:t>Escrow and Paying Agent Agreement (Class B), dated as of May 11, 2026, among Wilmington Trust, National Association, as Escrow Agent, Goldman Sachs &amp; Co. LLC and MUFG Securities Americas Inc., for themselves and on behalf of the several Underwriters, Wilmington Trust Company, not in its individual capacity, but solely as Pass Through Trustee for and on behalf of American Airlines Pass Through Trust 2026-1B, and Wilmington Trust Company, as Paying Agent.</w:t>
      </w:r>
    </w:p>
    <w:p>
      <w:pPr>
        <w:spacing w:after="0" w:line="71" w:lineRule="exact"/>
        <w:rPr>
          <w:rFonts w:ascii="Times New Roman" w:cs="Times New Roman" w:eastAsia="Times New Roman" w:hAnsi="Times New Roman"/>
          <w:sz w:val="18"/>
          <w:szCs w:val="18"/>
          <w:color w:val="auto"/>
        </w:rPr>
      </w:pPr>
    </w:p>
    <w:p>
      <w:pPr>
        <w:ind w:left="784" w:right="140" w:hanging="784"/>
        <w:spacing w:after="0" w:line="266" w:lineRule="auto"/>
        <w:tabs>
          <w:tab w:leader="none" w:pos="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r>
        <w:rPr>
          <w:rFonts w:ascii="Times New Roman" w:cs="Times New Roman" w:eastAsia="Times New Roman" w:hAnsi="Times New Roman"/>
          <w:sz w:val="18"/>
          <w:szCs w:val="18"/>
          <w:u w:val="single" w:color="auto"/>
          <w:color w:val="0000EE"/>
        </w:rPr>
        <w:t>Note Purchase Agreement, dated as of May 11, 2026, among American Airlines, Inc., Wilmington Trust Company, as Pass Through Trustee under each of the Pass Through Trust Agreements, Wilmington Trust Company, as Subordination Agent, Wilmington Trust, National Association, as Escrow Agent, and Wilmington Trust Company, as Paying Agent.</w:t>
      </w:r>
    </w:p>
    <w:p>
      <w:pPr>
        <w:spacing w:after="0" w:line="68" w:lineRule="exact"/>
        <w:rPr>
          <w:sz w:val="20"/>
          <w:szCs w:val="20"/>
          <w:color w:val="auto"/>
        </w:rPr>
      </w:pPr>
    </w:p>
    <w:p>
      <w:pPr>
        <w:ind w:left="784" w:hanging="782"/>
        <w:spacing w:after="0" w:line="289" w:lineRule="auto"/>
        <w:tabs>
          <w:tab w:leader="none" w:pos="764"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0000EE"/>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(included in Exhibit B to Exhibit 4.9)</w:t>
      </w:r>
    </w:p>
    <w:p>
      <w:pPr>
        <w:spacing w:after="0" w:line="50" w:lineRule="exact"/>
        <w:rPr>
          <w:sz w:val="20"/>
          <w:szCs w:val="20"/>
          <w:color w:val="auto"/>
        </w:rPr>
      </w:pPr>
    </w:p>
    <w:p>
      <w:pPr>
        <w:ind w:left="784" w:right="460"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u w:val="single" w:color="auto"/>
          <w:color w:val="0000EE"/>
        </w:rPr>
        <w:t>Form of Indenture and Security Agreement (Indenture and Security Agreement between American Airlines, Inc., and Wilmington Trust Company, as Loan Trustee) (included in Exhibit C to Exhibit 4.9).</w:t>
      </w:r>
    </w:p>
    <w:p>
      <w:pPr>
        <w:spacing w:after="0" w:line="54"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0000EE"/>
        </w:rPr>
        <w:t>Form of Pass Through Trust Certificate, Series 2026-1A (included in Exhibit A to Exhibit 4.2).</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u w:val="single" w:color="auto"/>
          <w:color w:val="0000EE"/>
        </w:rPr>
        <w:t>Form of Pass Through Trust Certificate, Series 2026-1B (included in Exhibit A to Exhibit 4.3).</w:t>
      </w:r>
    </w:p>
    <w:p>
      <w:pPr>
        <w:sectPr>
          <w:pgSz w:w="11900" w:h="16838" w:orient="portrait"/>
          <w:cols w:equalWidth="0" w:num="1">
            <w:col w:w="11004"/>
          </w:cols>
          <w:pgMar w:left="436" w:top="297" w:right="459" w:bottom="1440" w:gutter="0" w:footer="0" w:header="0"/>
        </w:sectPr>
      </w:pPr>
    </w:p>
    <w:bookmarkStart w:id="4" w:name="page5"/>
    <w:bookmarkEnd w:id="4"/>
    <w:p>
      <w:pPr>
        <w:jc w:val="both"/>
        <w:ind w:left="784" w:hanging="782"/>
        <w:spacing w:after="0" w:line="266" w:lineRule="auto"/>
        <w:tabs>
          <w:tab w:leader="none" w:pos="7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4.14</w:t>
      </w:r>
      <w:r>
        <w:rPr>
          <w:sz w:val="20"/>
          <w:szCs w:val="20"/>
          <w:color w:val="auto"/>
        </w:rPr>
        <w:tab/>
      </w:r>
      <w:r>
        <w:rPr>
          <w:rFonts w:ascii="Times New Roman" w:cs="Times New Roman" w:eastAsia="Times New Roman" w:hAnsi="Times New Roman"/>
          <w:sz w:val="18"/>
          <w:szCs w:val="18"/>
          <w:u w:val="single" w:color="auto"/>
          <w:color w:val="0000EE"/>
        </w:rPr>
        <w:t>Revolving Credit Agreement (2026-1A), dated as of May 11, 2026, between Wilmington Trust Company, as Subordination Agent, as agent and trustee for the trustee of the American Airlines Pass Through Trust 2026-1A, as Borrower, and Natixis, New York Branch, as Liquidity Provider.</w:t>
      </w:r>
    </w:p>
    <w:p>
      <w:pPr>
        <w:spacing w:after="0" w:line="68" w:lineRule="exact"/>
        <w:rPr>
          <w:sz w:val="20"/>
          <w:szCs w:val="20"/>
          <w:color w:val="auto"/>
        </w:rPr>
      </w:pPr>
    </w:p>
    <w:p>
      <w:pPr>
        <w:jc w:val="both"/>
        <w:ind w:left="784" w:hanging="782"/>
        <w:spacing w:after="0" w:line="266" w:lineRule="auto"/>
        <w:tabs>
          <w:tab w:leader="none" w:pos="764"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u w:val="single" w:color="auto"/>
          <w:color w:val="0000EE"/>
        </w:rPr>
        <w:t>Revolving Credit Agreement (2026-1B), dated as of May 11, 2026, between Wilmington Trust Company, as Subordination Agent, as agent and trustee for the trustee of the American Airlines Pass Through Trust 2026-1B, as Borrower, and Natixis, New York Branch, as Liquidity Provider.</w:t>
      </w:r>
    </w:p>
    <w:p>
      <w:pPr>
        <w:spacing w:after="0" w:line="68" w:lineRule="exact"/>
        <w:rPr>
          <w:sz w:val="20"/>
          <w:szCs w:val="20"/>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Latham &amp; Watkins LLP, special counsel to American Airlines, Inc.</w:t>
      </w:r>
    </w:p>
    <w:p>
      <w:pPr>
        <w:spacing w:after="0" w:line="12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u w:val="single" w:color="auto"/>
          <w:color w:val="0000EE"/>
        </w:rPr>
        <w:t>Consent of Latham &amp; Watkins LLP (included in Exhibit 5.1).</w:t>
      </w:r>
    </w:p>
    <w:p>
      <w:pPr>
        <w:spacing w:after="0" w:line="117"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804"/>
          </w:cols>
          <w:pgMar w:left="436" w:top="297" w:right="659" w:bottom="1440"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Inc.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Devon E. May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0760"/>
          </w:cols>
          <w:pgMar w:left="440" w:top="293" w:right="6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 SUPPLEMENT NO. 2026-1A</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PASS THROUGH TRUST AGREEMENT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September 16, 2014</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 Pass Through Trust 2026-1A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 Pass Through Certificates, Series 2026-1A</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20"/>
          </w:cols>
          <w:pgMar w:left="1440" w:top="11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40" w:type="dxa"/>
            <w:vAlign w:val="bottom"/>
          </w:tcPr>
          <w:p>
            <w:pPr>
              <w:spacing w:after="0"/>
              <w:rPr>
                <w:sz w:val="20"/>
                <w:szCs w:val="20"/>
                <w:color w:val="auto"/>
              </w:rPr>
            </w:pPr>
          </w:p>
        </w:tc>
      </w:tr>
      <w:tr>
        <w:trPr>
          <w:trHeight w:val="408"/>
        </w:trPr>
        <w:tc>
          <w:tcPr>
            <w:tcW w:w="13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DECLARATION OF TRUST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Declaration of Trust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Activities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CERTIFICATES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Certificates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Terms and Conditions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ISSUANCE AND TRANSFER OF THE CLASS A CERTIFICATES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   Issuance of Class A Certificates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Legends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4.03   Book-Entry Provisions for Global Certificates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DISTRIBUTION; STATEMENTS TO CERTIFICATEHOLDERS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Statements to Certificateholders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Purchase Rights of Certificateholders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Delivery of Documents; Delivery Dates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Withdrawal of Deposits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7.04   Representations and Warranties of the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Liens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ADDITIONAL AMENDMENT; SUPPLEMENTAL AGREEMENTS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8.01   Amendment of Section 5.02 of the Basic Agreement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8.02   Supplemental Agreements Without Consent of Class A Certificateholders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   Supplemental Agreements with Consent of Class A Certificateholders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   Consent of Holders of Certificates Issued under Other Trusts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3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 PROVISIONS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9.01   Final Termination Date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9.02   Basic Agreement Ratified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9.05   Intention of Parties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9.06   Submission to Jurisdiction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46"/>
        </w:trPr>
        <w:tc>
          <w:tcPr>
            <w:tcW w:w="1380" w:type="dxa"/>
            <w:vAlign w:val="bottom"/>
          </w:tcPr>
          <w:p>
            <w:pPr>
              <w:spacing w:after="0"/>
              <w:rPr>
                <w:sz w:val="24"/>
                <w:szCs w:val="24"/>
                <w:color w:val="auto"/>
              </w:rPr>
            </w:pPr>
          </w:p>
        </w:tc>
        <w:tc>
          <w:tcPr>
            <w:tcW w:w="64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i</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3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jc w:val="right"/>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2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DTC Letter of Representations</w:t>
            </w:r>
          </w:p>
        </w:tc>
      </w:tr>
    </w:tbl>
    <w:p>
      <w:pPr>
        <w:ind w:left="80"/>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Trust Supplement No. 2026-1A</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8020" w:space="720"/>
            <w:col w:w="2280"/>
          </w:cols>
          <w:pgMar w:left="440" w:top="257"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 SUPPLEMENT NO. 2026-1A</w:t>
      </w:r>
    </w:p>
    <w:p>
      <w:pPr>
        <w:spacing w:after="0" w:line="229"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This TRUST SUPPLEMENT NO. 2026-1A, dated as of May 11, 2026 (as amended from time to time,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between AMERICAN AIRLINES, INC., a Delaware corporation (together with any successor in interest pursuant to Section 5.02 of the Basic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and WILMINGTON TRUST COMPANY, a Delaware trust company, not in its individual capacity but solely as trustee (together with any successor in interest and any successor or other trustee appointed as provided in the Basic Agreement,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Pass Through Trust Agreement, dated as of September 16, 2014, between the Company and Wilmington Trust Company, a Delaware trust company (the “</w:t>
      </w: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WHEREAS, the Basic Agreement, which is unlimited as to the aggregate face amount of Certificates that may be issued and authenticated thereunder, has heretofore been executed and delivered;</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has obtained commitments for delivery scheduled during the period from April 2013 to April 2026 of the thirty-two aircraft described in Part Two of Schedule I to the NPA (together with any aircraft substituted therefor in accordance with the applicable Aircraft Purchase Agreement and the NPA prior to the delivery thereof, each an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and the Company wishes to finance the Aircraft pursuant to the NPA;</w:t>
      </w:r>
    </w:p>
    <w:p>
      <w:pPr>
        <w:spacing w:after="0" w:line="18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WHEREAS, with respect to each Aircraft, pursuant to the Indenture relating to such Aircraft, American will issue on a recourse basis Series A Equipment Notes and Series B Equipment Notes, in each case, secured by, among other things, such Aircraft;</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the Trustee shall hereby declare the creation of the Class A Trust (as defined below) for the benefit of Holders of the Class A Certificates (as defined below) to be issued in respect of such Class A Trust, and the initial Holders of the Class A Certificates, as grantors of such Class A Trust, by their respective acceptances of the Class A Certificates, shall join in the creation of the Class A Trust with the Trustee;</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all Certificates to be issued by the Class A Trust will evidence Fractional Undivided Interests in the Class A Trust and will have no rights, benefits or interests in respect of any other separate Trust or the property held therein;</w:t>
      </w:r>
    </w:p>
    <w:p>
      <w:pPr>
        <w:spacing w:after="0" w:line="162"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WHEREAS, the Escrow Agent and the Underwriters have contemporaneously herewith entered into an Escrow Agreement with the Escrow Paying Agent pursuant to which the Underwriters will deliver to the Escrow Agent the proceeds from the sale of the Class A Certificates, and have irrevocably instructed the Escrow Agent to withdraw and pay funds from such proceeds upon request and proper certification by the Trustee to purchase Series A Equipment Notes pursuant to the NPA and the applicable Participation Agreements from time to time prior to the Delivery Period Termination Date;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66" w:right="439" w:bottom="1440" w:gutter="0" w:footer="0" w:header="0"/>
        </w:sectPr>
      </w:pPr>
    </w:p>
    <w:bookmarkStart w:id="10" w:name="page11"/>
    <w:bookmarkEnd w:id="10"/>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Escrow Agent on behalf of the Class A Certificateholders has contemporaneously herewith entered into a Deposit Agreement with the Depositary under which the Deposits referred to therein will be made and from which Deposits it will withdraw funds to allow the Trustee to purchase Series A Equipment Notes from time to time prior to the Delivery Period Termination Date;</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WHEREAS, pursuant to the terms and conditions of the Basic Agreement, as supplemented by this Trust Supplement, the NPA and the Participation Agreements, the Trustee on behalf of the Class A Trust shall from time to time purchase the Series A Equipment Notes issued by the Company pursuant to the Indentures relating to the Aircraft having the identical interest rate as, and final maturity dates not later than the final expected Regular Distribution Date of, the Class A Certificates issued hereunder and shall hold such Series A Equipment Notes in trust for the benefit of the Class A Certificateholders;</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the terms and conditions of the Intercreditor Agreement referred to in </w:t>
      </w:r>
      <w:r>
        <w:rPr>
          <w:rFonts w:ascii="Times New Roman" w:cs="Times New Roman" w:eastAsia="Times New Roman" w:hAnsi="Times New Roman"/>
          <w:sz w:val="18"/>
          <w:szCs w:val="18"/>
          <w:u w:val="single" w:color="auto"/>
          <w:color w:val="auto"/>
        </w:rPr>
        <w:t>Section 3.02(j)</w:t>
      </w:r>
      <w:r>
        <w:rPr>
          <w:rFonts w:ascii="Times New Roman" w:cs="Times New Roman" w:eastAsia="Times New Roman" w:hAnsi="Times New Roman"/>
          <w:sz w:val="18"/>
          <w:szCs w:val="18"/>
          <w:color w:val="auto"/>
        </w:rPr>
        <w:t xml:space="preserve"> hereof, the Trustee and the other parties thereto will agree to the terms of subordination set forth therein;</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WHEREAS, all of the conditions and requirements necessary to make this Trust Supplement, when duly executed and delivered, a valid, binding and legal instrument in accordance with its terms and for the purposes herein expressed, have been done, performed and fulfilled, and the execution and delivery of this Trust Supplement in the form and with the terms hereof have been in all respects duly authorized; and</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WHEREAS, the Basic Agreement, as supplemented by this Trust Supplement, is subject to the provisions of the Trust Indenture Act and shall, to the extent applicable, be governed by such provisions.</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Unless otherwise specified herein or the context otherwise requires, capitalized terms used but not defined herein, including in the recitals hereto, shall have the respective meanings set forth, and shall be construed and interpreted in the manner described, in the Basic Agreement. As used herein, the term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the Basic Agreement, as supplemented by this Trust Supplement. For all purposes of the Basic Agreement as supplemented by this Trust Supplement, the following capitalized terms have the following meanings (any term used herein which is defined in both this Trust Supplement and the Basic Agreement shall have the meaning assigned thereto in this Trust Supplement for purposes of the Basic Agreement as supplemented by this Trust Supplement).</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Has the meaning specified in the Deposit Agreement.</w:t>
      </w:r>
    </w:p>
    <w:p>
      <w:pPr>
        <w:spacing w:after="0" w:line="158"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2</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218" w:lineRule="auto"/>
        <w:framePr w:w="2360" w:h="376" w:wrap="auto" w:vAnchor="page" w:hAnchor="page" w:x="9140" w:y="659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Supplement No. 2026-1A American Airlines EETC</w:t>
      </w:r>
    </w:p>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Certificateholder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Additional Certificates</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Additional Equipment Notes</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Additional Trust</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Additional Trust Agreement</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Additional Trustee</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specified in the first paragraph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Has the meaning specified in the third recital to this Trust Supplement and shall include Replacement Aircraft and Substitute Aircraft subject to the Lien of the applicable Indenture (each as defined in the applicable Indenture) in replacement thereof in accordance with the applicable Indenture.</w:t>
      </w:r>
    </w:p>
    <w:p>
      <w:pPr>
        <w:spacing w:after="0" w:line="68"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Aircraft Purchase Agreement</w:t>
      </w:r>
      <w:r>
        <w:rPr>
          <w:rFonts w:ascii="Times New Roman" w:cs="Times New Roman" w:eastAsia="Times New Roman" w:hAnsi="Times New Roman"/>
          <w:sz w:val="18"/>
          <w:szCs w:val="18"/>
          <w:color w:val="auto"/>
        </w:rPr>
        <w:t>: Has the meaning, with respect to each Aircraft, specified in the NPA, as applicable.</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Has the meaning specified in the preamble to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Applicable Funding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Applicable Notice of Purchase Withdrawal</w:t>
      </w:r>
      <w:r>
        <w:rPr>
          <w:rFonts w:ascii="Times New Roman" w:cs="Times New Roman" w:eastAsia="Times New Roman" w:hAnsi="Times New Roman"/>
          <w:sz w:val="18"/>
          <w:szCs w:val="18"/>
          <w:color w:val="auto"/>
        </w:rPr>
        <w:t>: Has the meaning specified in the Escrow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Applicable Participation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 Has the meaning specified in the preamble to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a Class A Certificate or a Class B Certificate, as applicable.</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Certificate Buy-Out Event</w:t>
      </w:r>
      <w:r>
        <w:rPr>
          <w:rFonts w:ascii="Times New Roman" w:cs="Times New Roman" w:eastAsia="Times New Roman" w:hAnsi="Times New Roman"/>
          <w:sz w:val="18"/>
          <w:szCs w:val="18"/>
          <w:color w:val="auto"/>
        </w:rPr>
        <w:t>: Has the meaning specified in the Intercreditor Agreement.</w:t>
      </w:r>
    </w:p>
    <w:p>
      <w:pPr>
        <w:spacing w:after="0" w:line="158"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00"/>
          </w:cols>
          <w:pgMar w:left="880" w:top="270" w:right="519" w:bottom="1440" w:gutter="0" w:footer="0" w:header="0"/>
        </w:sectPr>
      </w:pPr>
    </w:p>
    <w:bookmarkStart w:id="12" w:name="page13"/>
    <w:bookmarkEnd w:id="12"/>
    <w:p>
      <w:pPr>
        <w:spacing w:after="0" w:line="218" w:lineRule="auto"/>
        <w:framePr w:w="2360" w:h="376" w:wrap="auto" w:vAnchor="page" w:hAnchor="page" w:x="9140" w:y="670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Supplement No. 2026-1A American Airlines EETC</w:t>
      </w:r>
    </w:p>
    <w:p>
      <w:pPr>
        <w:ind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Certificateholder</w:t>
      </w:r>
      <w:r>
        <w:rPr>
          <w:rFonts w:ascii="Times New Roman" w:cs="Times New Roman" w:eastAsia="Times New Roman" w:hAnsi="Times New Roman"/>
          <w:sz w:val="18"/>
          <w:szCs w:val="18"/>
          <w:color w:val="auto"/>
        </w:rPr>
        <w:t>: Means, with respect to any Class of Certificates, the Person in whose name a Certificate is registered in the Register for the Certificates of such Class.</w:t>
      </w:r>
    </w:p>
    <w:p>
      <w:pPr>
        <w:spacing w:after="0" w:line="54"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A Certificateholder</w:t>
      </w:r>
      <w:r>
        <w:rPr>
          <w:rFonts w:ascii="Times New Roman" w:cs="Times New Roman" w:eastAsia="Times New Roman" w:hAnsi="Times New Roman"/>
          <w:sz w:val="18"/>
          <w:szCs w:val="18"/>
          <w:color w:val="auto"/>
        </w:rPr>
        <w:t>: Means, at any time, any Certificateholder of one or more Class A Certificates.</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A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A Liquidity Facility</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A Liquidity Provider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A Trust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B Certificateholder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B Certificates</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B Liquidity Provider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B Trust</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B Trust Agreement</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Class B Trustee</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 to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Has the meaning specified in the Intercreditor Agreement.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Definitive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4.01(e)</w:t>
      </w:r>
      <w:r>
        <w:rPr>
          <w:rFonts w:ascii="Times New Roman" w:cs="Times New Roman" w:eastAsia="Times New Roman" w:hAnsi="Times New Roman"/>
          <w:sz w:val="18"/>
          <w:szCs w:val="18"/>
          <w:color w:val="auto"/>
        </w:rPr>
        <w:t xml:space="preserve"> of this Trust Supplement.</w:t>
      </w:r>
    </w:p>
    <w:p>
      <w:pPr>
        <w:spacing w:after="0" w:line="117"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Delivery Period Termination Date</w:t>
      </w:r>
      <w:r>
        <w:rPr>
          <w:rFonts w:ascii="Times New Roman" w:cs="Times New Roman" w:eastAsia="Times New Roman" w:hAnsi="Times New Roman"/>
          <w:sz w:val="18"/>
          <w:szCs w:val="18"/>
          <w:color w:val="auto"/>
        </w:rPr>
        <w:t>: Has the meaning specified in the NPA.</w:t>
      </w:r>
    </w:p>
    <w:p>
      <w:pPr>
        <w:spacing w:after="0" w:line="158"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40"/>
          </w:cols>
          <w:pgMar w:left="880" w:top="270" w:right="679" w:bottom="1440" w:gutter="0" w:footer="0" w:header="0"/>
        </w:sectPr>
      </w:pPr>
    </w:p>
    <w:bookmarkStart w:id="13" w:name="page14"/>
    <w:bookmarkEnd w:id="13"/>
    <w:p>
      <w:pPr>
        <w:ind w:right="10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w:t>
      </w:r>
      <w:r>
        <w:rPr>
          <w:rFonts w:ascii="Times New Roman" w:cs="Times New Roman" w:eastAsia="Times New Roman" w:hAnsi="Times New Roman"/>
          <w:sz w:val="18"/>
          <w:szCs w:val="18"/>
          <w:color w:val="auto"/>
        </w:rPr>
        <w:t>: Means, subject to Section 5 of the NPA, the Deposit Agreement (Class A), dated as of the date hereof, relating to the Class A Certificates between the Depositary and the Escrow Agent, as the same may be amended, supplemented or otherwise modified from time to time in accordance with its terms.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subject to Section 5 of the NPA, Sumitomo Mitsui Banking Corporation, acting through its New York Branch.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Has the meaning specified in the Deposit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a Regular Distribution Date or a Special Distribution Date.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3.02(f)</w:t>
      </w:r>
      <w:r>
        <w:rPr>
          <w:rFonts w:ascii="Times New Roman" w:cs="Times New Roman" w:eastAsia="Times New Roman" w:hAnsi="Times New Roman"/>
          <w:sz w:val="18"/>
          <w:szCs w:val="18"/>
          <w:color w:val="auto"/>
        </w:rPr>
        <w:t xml:space="preserve"> of this Trust Supplement.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DTC Participants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of this Trust Supplement.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17"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Means (i) a retirement plan or other employee benefit plan or arrangement, including for this purpose an individual retirement account, annuity or Keogh plan, that is subject to Title I of ERISA or Section 4975 of the Code, or (ii) any entity whose underlying assets are deemed for any purpose of ERISA or Section 4975 of the Code to include “plan assets” by reason of such a plan or arrangement’s investment in such entity.</w:t>
      </w:r>
    </w:p>
    <w:p>
      <w:pPr>
        <w:spacing w:after="0" w:line="72"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initially, Wilmington Trust, National Association and any replacement or successor therefor appointed in accordance with the Escrow Agreement.</w:t>
      </w:r>
    </w:p>
    <w:p>
      <w:pPr>
        <w:spacing w:after="0" w:line="54" w:lineRule="exact"/>
        <w:rPr>
          <w:sz w:val="20"/>
          <w:szCs w:val="20"/>
          <w:color w:val="auto"/>
        </w:rPr>
      </w:pPr>
    </w:p>
    <w:p>
      <w:pPr>
        <w:ind w:right="240" w:firstLine="423"/>
        <w:spacing w:after="0" w:line="261" w:lineRule="auto"/>
        <w:rPr>
          <w:sz w:val="20"/>
          <w:szCs w:val="20"/>
          <w:color w:val="auto"/>
        </w:rPr>
      </w:pP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the Escrow and Paying Agent Agreement (Class A), dated as of the date hereof, relating to the Class A Certificates, among the Escrow Agent, the Escrow Paying Agent, the Trustee and Goldman Sachs &amp; Co. LLC and MUFG Securities Americas Inc., as representatives of the Underwriters, as the same may be amended, supplemented or otherwise modified from time to time in accordance with its terms.</w:t>
      </w:r>
    </w:p>
    <w:p>
      <w:pPr>
        <w:spacing w:after="0" w:line="5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Escrow Paying Agent: Means the “Paying Agent” as defined in the Escrow Agreement.</w:t>
            </w:r>
          </w:p>
        </w:tc>
        <w:tc>
          <w:tcPr>
            <w:tcW w:w="2360" w:type="dxa"/>
            <w:vAlign w:val="bottom"/>
          </w:tcPr>
          <w:p>
            <w:pPr>
              <w:spacing w:after="0"/>
              <w:rPr>
                <w:sz w:val="17"/>
                <w:szCs w:val="17"/>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Escrow Period Termination Date: Has the meaning specified in Section 5.01(c)(i) of this Trust Supplement.</w:t>
            </w:r>
          </w:p>
        </w:tc>
        <w:tc>
          <w:tcPr>
            <w:tcW w:w="2360" w:type="dxa"/>
            <w:vAlign w:val="bottom"/>
          </w:tcPr>
          <w:p>
            <w:pPr>
              <w:spacing w:after="0"/>
              <w:rPr>
                <w:sz w:val="24"/>
                <w:szCs w:val="24"/>
                <w:color w:val="auto"/>
              </w:rPr>
            </w:pPr>
          </w:p>
        </w:tc>
      </w:tr>
      <w:tr>
        <w:trPr>
          <w:trHeight w:val="367"/>
        </w:trPr>
        <w:tc>
          <w:tcPr>
            <w:tcW w:w="2360" w:type="dxa"/>
            <w:vAlign w:val="bottom"/>
            <w:tcBorders>
              <w:top w:val="single" w:sz="8" w:color="auto"/>
            </w:tcBorders>
            <w:gridSpan w:val="2"/>
          </w:tcPr>
          <w:p>
            <w:pPr>
              <w:spacing w:after="0"/>
              <w:rPr>
                <w:sz w:val="24"/>
                <w:szCs w:val="24"/>
                <w:color w:val="auto"/>
              </w:rPr>
            </w:pPr>
          </w:p>
        </w:tc>
        <w:tc>
          <w:tcPr>
            <w:tcW w:w="544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rPr>
              <w:t>5</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14" w:name="page15"/>
    <w:bookmarkEnd w:id="14"/>
    <w:p>
      <w:pPr>
        <w:ind w:right="16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Escrow Receipt</w:t>
      </w:r>
      <w:r>
        <w:rPr>
          <w:rFonts w:ascii="Times New Roman" w:cs="Times New Roman" w:eastAsia="Times New Roman" w:hAnsi="Times New Roman"/>
          <w:sz w:val="18"/>
          <w:szCs w:val="18"/>
          <w:color w:val="auto"/>
        </w:rPr>
        <w:t>: Means a receipt substantially in the form annexed to the Escrow Agreement representing a fractional undivided interest in the funds held in escrow thereunder.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any Indenture, has the meaning specified in Section 4.01 of such Indenture.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Event of Loss Withdrawal</w:t>
      </w:r>
      <w:r>
        <w:rPr>
          <w:rFonts w:ascii="Times New Roman" w:cs="Times New Roman" w:eastAsia="Times New Roman" w:hAnsi="Times New Roman"/>
          <w:sz w:val="18"/>
          <w:szCs w:val="18"/>
          <w:color w:val="auto"/>
        </w:rPr>
        <w:t>: Has the meaning specified in the Escrow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Final Withdrawal</w:t>
      </w:r>
      <w:r>
        <w:rPr>
          <w:rFonts w:ascii="Times New Roman" w:cs="Times New Roman" w:eastAsia="Times New Roman" w:hAnsi="Times New Roman"/>
          <w:sz w:val="18"/>
          <w:szCs w:val="18"/>
          <w:color w:val="auto"/>
        </w:rPr>
        <w:t>: Has the meaning specified in the Escrow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Final Withdrawal Date</w:t>
      </w:r>
      <w:r>
        <w:rPr>
          <w:rFonts w:ascii="Times New Roman" w:cs="Times New Roman" w:eastAsia="Times New Roman" w:hAnsi="Times New Roman"/>
          <w:sz w:val="18"/>
          <w:szCs w:val="18"/>
          <w:color w:val="auto"/>
        </w:rPr>
        <w:t>: Has the meaning specified in the Escrow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Fractional Undivided Interests</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Has the meaning specified in the NPA.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Has the meaning specified in the NPA.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Global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of this Trust Supplement.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Certificateholder.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Indirect Participants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of this Trust Supplement.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3.02(j)</w:t>
      </w:r>
      <w:r>
        <w:rPr>
          <w:rFonts w:ascii="Times New Roman" w:cs="Times New Roman" w:eastAsia="Times New Roman" w:hAnsi="Times New Roman"/>
          <w:sz w:val="18"/>
          <w:szCs w:val="18"/>
          <w:color w:val="auto"/>
        </w:rPr>
        <w:t xml:space="preserve"> of this Trust Supplement.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of this Trust Supplement.</w:t>
      </w:r>
    </w:p>
    <w:p>
      <w:pPr>
        <w:spacing w:after="0" w:line="117" w:lineRule="exact"/>
        <w:rPr>
          <w:sz w:val="20"/>
          <w:szCs w:val="20"/>
          <w:color w:val="auto"/>
        </w:rPr>
      </w:pPr>
    </w:p>
    <w:p>
      <w:pPr>
        <w:ind w:right="400" w:firstLine="423"/>
        <w:spacing w:after="0" w:line="289" w:lineRule="auto"/>
        <w:rPr>
          <w:sz w:val="20"/>
          <w:szCs w:val="20"/>
          <w:color w:val="auto"/>
        </w:rPr>
      </w:pPr>
      <w:r>
        <w:rPr>
          <w:rFonts w:ascii="Times New Roman" w:cs="Times New Roman" w:eastAsia="Times New Roman" w:hAnsi="Times New Roman"/>
          <w:sz w:val="17"/>
          <w:szCs w:val="17"/>
          <w:u w:val="single" w:color="auto"/>
          <w:color w:val="auto"/>
        </w:rPr>
        <w:t>Junior Additional Certificateholder</w:t>
      </w:r>
      <w:r>
        <w:rPr>
          <w:rFonts w:ascii="Times New Roman" w:cs="Times New Roman" w:eastAsia="Times New Roman" w:hAnsi="Times New Roman"/>
          <w:sz w:val="17"/>
          <w:szCs w:val="17"/>
          <w:color w:val="auto"/>
        </w:rPr>
        <w:t xml:space="preserve">: Means, with respect to any Additional Certificateholder exercising its right to purchase Certificates under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of this Trust Supplement, any holder of any class of Additional Certificates that rank junior, in priority of payment of “Expected Distributions” under the Intercreditor Agreement, to the class of Additional Certificates held by such Additional Certificateholder.</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Liquidity Provider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right="68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Loan Trustee</w:t>
      </w:r>
      <w:r>
        <w:rPr>
          <w:rFonts w:ascii="Times New Roman" w:cs="Times New Roman" w:eastAsia="Times New Roman" w:hAnsi="Times New Roman"/>
          <w:sz w:val="18"/>
          <w:szCs w:val="18"/>
          <w:color w:val="auto"/>
        </w:rPr>
        <w:t>: Means, with respect to any Indenture, the bank, trust company or other financial institution designated as loan trustee thereunder, and any successor to such loan trustee.</w:t>
      </w:r>
    </w:p>
    <w:p>
      <w:pPr>
        <w:spacing w:after="0" w:line="94" w:lineRule="exact"/>
        <w:rPr>
          <w:sz w:val="20"/>
          <w:szCs w:val="20"/>
          <w:color w:val="auto"/>
        </w:rPr>
      </w:pPr>
    </w:p>
    <w:tbl>
      <w:tblPr>
        <w:tblLayout w:type="fixed"/>
        <w:tblInd w:w="526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6</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Manufacturer</w:t>
      </w:r>
      <w:r>
        <w:rPr>
          <w:rFonts w:ascii="Times New Roman" w:cs="Times New Roman" w:eastAsia="Times New Roman" w:hAnsi="Times New Roman"/>
          <w:sz w:val="18"/>
          <w:szCs w:val="18"/>
          <w:color w:val="auto"/>
        </w:rPr>
        <w:t>: Has the meaning, with respect to each Aircraft, specified in the NPA, as applicable.</w:t>
      </w:r>
    </w:p>
    <w:p>
      <w:pPr>
        <w:spacing w:after="0" w:line="117" w:lineRule="exact"/>
        <w:rPr>
          <w:sz w:val="20"/>
          <w:szCs w:val="20"/>
          <w:color w:val="auto"/>
        </w:rPr>
      </w:pPr>
    </w:p>
    <w:p>
      <w:pPr>
        <w:ind w:right="76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Note Documents</w:t>
      </w:r>
      <w:r>
        <w:rPr>
          <w:rFonts w:ascii="Times New Roman" w:cs="Times New Roman" w:eastAsia="Times New Roman" w:hAnsi="Times New Roman"/>
          <w:sz w:val="18"/>
          <w:szCs w:val="18"/>
          <w:color w:val="auto"/>
        </w:rPr>
        <w:t>: Means, collectively, the Participation Agreements, the Indentures, each Indenture Supplement (as defined in any Indenture), each Manufacturer’s Consent (as defined in any Indenture) and the Equipment Notes.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Notice of Purchase Withdrawal</w:t>
      </w:r>
      <w:r>
        <w:rPr>
          <w:rFonts w:ascii="Times New Roman" w:cs="Times New Roman" w:eastAsia="Times New Roman" w:hAnsi="Times New Roman"/>
          <w:sz w:val="18"/>
          <w:szCs w:val="18"/>
          <w:color w:val="auto"/>
        </w:rPr>
        <w:t>: Has the meaning specified in the Deposit Agreement.</w:t>
      </w:r>
    </w:p>
    <w:p>
      <w:pPr>
        <w:spacing w:after="0" w:line="117" w:lineRule="exact"/>
        <w:rPr>
          <w:sz w:val="20"/>
          <w:szCs w:val="20"/>
          <w:color w:val="auto"/>
        </w:rPr>
      </w:pPr>
    </w:p>
    <w:p>
      <w:pPr>
        <w:jc w:val="both"/>
        <w:ind w:right="220" w:firstLine="423"/>
        <w:spacing w:after="0" w:line="261" w:lineRule="auto"/>
        <w:rPr>
          <w:sz w:val="20"/>
          <w:szCs w:val="20"/>
          <w:color w:val="auto"/>
        </w:rPr>
      </w:pPr>
      <w:r>
        <w:rPr>
          <w:rFonts w:ascii="Times New Roman" w:cs="Times New Roman" w:eastAsia="Times New Roman" w:hAnsi="Times New Roman"/>
          <w:sz w:val="18"/>
          <w:szCs w:val="18"/>
          <w:u w:val="single" w:color="auto"/>
          <w:color w:val="auto"/>
        </w:rPr>
        <w:t>NPA</w:t>
      </w:r>
      <w:r>
        <w:rPr>
          <w:rFonts w:ascii="Times New Roman" w:cs="Times New Roman" w:eastAsia="Times New Roman" w:hAnsi="Times New Roman"/>
          <w:sz w:val="18"/>
          <w:szCs w:val="18"/>
          <w:color w:val="auto"/>
        </w:rPr>
        <w:t>: Means the Note Purchase Agreement, dated as of the date hereof, among the Trustee, the Class B Trustee, the Company, the Escrow Agent, the Escrow Paying Agent and the Subordination Agent, providing for, among other things, the purchase of Series A Equipment Notes by the Trustee on behalf of the Class A Trust, as the same may be amended, supplemented or otherwise modified from time to time, in accordance with its terms.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Means (i) the Class B Trust Agreement, (ii) the Basic Agreement as supplemented by a Trust Supplement (as defined in the Basic Agreement) relating to any Additional Trust and (iii) the Basic Agreement as supplemented by a Trust Supplement (as defined in the Basic Agreement) relating to any Refinancing Trust.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Other Trustees</w:t>
      </w:r>
      <w:r>
        <w:rPr>
          <w:rFonts w:ascii="Times New Roman" w:cs="Times New Roman" w:eastAsia="Times New Roman" w:hAnsi="Times New Roman"/>
          <w:sz w:val="18"/>
          <w:szCs w:val="18"/>
          <w:color w:val="auto"/>
        </w:rPr>
        <w:t>: Means the trustees under the Other Agreements, and any successor or other trustee appointed as provided therein.</w:t>
      </w:r>
    </w:p>
    <w:p>
      <w:pPr>
        <w:spacing w:after="0" w:line="117" w:lineRule="exact"/>
        <w:rPr>
          <w:sz w:val="20"/>
          <w:szCs w:val="20"/>
          <w:color w:val="auto"/>
        </w:rPr>
      </w:pPr>
    </w:p>
    <w:p>
      <w:pPr>
        <w:ind w:right="56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Other Trusts</w:t>
      </w:r>
      <w:r>
        <w:rPr>
          <w:rFonts w:ascii="Times New Roman" w:cs="Times New Roman" w:eastAsia="Times New Roman" w:hAnsi="Times New Roman"/>
          <w:sz w:val="18"/>
          <w:szCs w:val="18"/>
          <w:color w:val="auto"/>
        </w:rPr>
        <w:t>: Means the Class B Trust, any Additional Trust or Trusts, or any Refinancing Trust or Trusts, in each case created by the applicable Other Agreement.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American Airlines Group Inc., a Delaware corporation and parent of American (together with its successors and assigns).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right="42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with respect to the Class A Certificates, the paying agent maintained and appointed for such Class A Certificates pursuant to Section 7.12 of the Basic Agreement.</w:t>
      </w:r>
    </w:p>
    <w:p>
      <w:pPr>
        <w:spacing w:after="0" w:line="54" w:lineRule="exact"/>
        <w:rPr>
          <w:sz w:val="20"/>
          <w:szCs w:val="20"/>
          <w:color w:val="auto"/>
        </w:rPr>
      </w:pPr>
    </w:p>
    <w:p>
      <w:pPr>
        <w:ind w:right="40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trustee, unincorporated organization or government or any agency or political subdivision thereof.</w:t>
      </w:r>
    </w:p>
    <w:p>
      <w:pPr>
        <w:spacing w:after="0" w:line="54" w:lineRule="exact"/>
        <w:rPr>
          <w:sz w:val="20"/>
          <w:szCs w:val="20"/>
          <w:color w:val="auto"/>
        </w:rPr>
      </w:pPr>
    </w:p>
    <w:p>
      <w:pPr>
        <w:ind w:right="68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(i) an ERISA Plan or (ii) a retirement plan or other employee benefit plan or arrangement which is a foreign, church or governmental plan or arrangement exempt from Title I of ERISA and Section 4975 of the Code but subject to a Similar Law.</w:t>
      </w:r>
    </w:p>
    <w:p>
      <w:pPr>
        <w:spacing w:after="0" w:line="94" w:lineRule="exact"/>
        <w:rPr>
          <w:sz w:val="20"/>
          <w:szCs w:val="20"/>
          <w:color w:val="auto"/>
        </w:rPr>
      </w:pPr>
    </w:p>
    <w:tbl>
      <w:tblPr>
        <w:tblLayout w:type="fixed"/>
        <w:tblInd w:w="526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7</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16" w:name="page17"/>
    <w:bookmarkEnd w:id="16"/>
    <w:p>
      <w:pPr>
        <w:ind w:right="40" w:firstLine="423"/>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Pool Balance</w:t>
      </w:r>
      <w:r>
        <w:rPr>
          <w:rFonts w:ascii="Times New Roman" w:cs="Times New Roman" w:eastAsia="Times New Roman" w:hAnsi="Times New Roman"/>
          <w:sz w:val="18"/>
          <w:szCs w:val="18"/>
          <w:color w:val="auto"/>
        </w:rPr>
        <w:t>: Means, as of any date, (i) the original aggregate face amount of the Class A Certificates less (ii) the aggregate amount of all distributions made as of such date in respect of the Class A Certificates or in respect of Deposits other than distributions made in respect of interest or Premium or reimbursement of any costs or expenses incurred in connection therewith. The Pool Balance as of any date shall be computed after giving effect to any distribution with respect to unused Deposits, the payment of principal, if any, of the Series A Equipment Notes or payment with respect to other Trust Property and the distribution thereof to be made on such date.</w:t>
      </w:r>
    </w:p>
    <w:p>
      <w:pPr>
        <w:spacing w:after="0" w:line="75"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u w:val="single" w:color="auto"/>
          <w:color w:val="auto"/>
        </w:rPr>
        <w:t>Pool Factor</w:t>
      </w:r>
      <w:r>
        <w:rPr>
          <w:rFonts w:ascii="Times New Roman" w:cs="Times New Roman" w:eastAsia="Times New Roman" w:hAnsi="Times New Roman"/>
          <w:sz w:val="18"/>
          <w:szCs w:val="18"/>
          <w:color w:val="auto"/>
        </w:rPr>
        <w:t>: Means, as of any Distribution Date, the quotient (rounded to the seventh decimal place) computed by dividing (i) the Pool Balance by (ii) the original aggregate face amount of the Class A Certificates. The Pool Factor as of any Distribution Date shall be computed after giving effect to any distribution with respect to unused Deposits, the payment of principal, if any, of the Series A Equipment Notes or payment with respect to other Trust Property and the distribution thereof to be made on that date.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Premium</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final Prospectus Supplement, dated April 27, 2026, relating to the offering of the Class A Certificates.</w:t>
      </w:r>
    </w:p>
    <w:p>
      <w:pPr>
        <w:spacing w:after="0" w:line="11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0"/>
                <w:szCs w:val="20"/>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Certificateholders</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Certificates</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Equipment Notes</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Trust</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Trust Agreement</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the Intercreditor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Has the meaning specified in the Basic Agreement.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Regular Distribution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xml:space="preserve"> of this Trust Supplement.</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Replacement Deposit Agreement</w:t>
            </w:r>
            <w:r>
              <w:rPr>
                <w:rFonts w:ascii="Times New Roman" w:cs="Times New Roman" w:eastAsia="Times New Roman" w:hAnsi="Times New Roman"/>
                <w:sz w:val="18"/>
                <w:szCs w:val="18"/>
                <w:color w:val="auto"/>
              </w:rPr>
              <w:t>: Has the meaning specified in the NPA.</w:t>
            </w:r>
          </w:p>
        </w:tc>
        <w:tc>
          <w:tcPr>
            <w:tcW w:w="2680" w:type="dxa"/>
            <w:vAlign w:val="bottom"/>
          </w:tcPr>
          <w:p>
            <w:pPr>
              <w:spacing w:after="0"/>
              <w:rPr>
                <w:sz w:val="24"/>
                <w:szCs w:val="24"/>
                <w:color w:val="auto"/>
              </w:rPr>
            </w:pPr>
          </w:p>
        </w:tc>
      </w:tr>
      <w:tr>
        <w:trPr>
          <w:trHeight w:val="324"/>
        </w:trPr>
        <w:tc>
          <w:tcPr>
            <w:tcW w:w="74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Replacement Depositary</w:t>
            </w:r>
            <w:r>
              <w:rPr>
                <w:rFonts w:ascii="Times New Roman" w:cs="Times New Roman" w:eastAsia="Times New Roman" w:hAnsi="Times New Roman"/>
                <w:sz w:val="18"/>
                <w:szCs w:val="18"/>
                <w:color w:val="auto"/>
              </w:rPr>
              <w:t>: Has the meaning specified in the NPA.</w:t>
            </w:r>
          </w:p>
        </w:tc>
        <w:tc>
          <w:tcPr>
            <w:tcW w:w="2680" w:type="dxa"/>
            <w:vAlign w:val="bottom"/>
          </w:tcPr>
          <w:p>
            <w:pPr>
              <w:spacing w:after="0"/>
              <w:rPr>
                <w:sz w:val="24"/>
                <w:szCs w:val="24"/>
                <w:color w:val="auto"/>
              </w:rPr>
            </w:pPr>
          </w:p>
        </w:tc>
      </w:tr>
      <w:tr>
        <w:trPr>
          <w:trHeight w:val="346"/>
        </w:trPr>
        <w:tc>
          <w:tcPr>
            <w:tcW w:w="748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8</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748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Liquidity Facility</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Replacement Liquidity Provider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Scheduled Payment</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Series A Equipment Notes</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Series B Equipment Notes</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Means a foreign, federal, state, or local law which is substantially similar to the prohibited transaction provisions of Title I of ERISA or Section 4975 of the Code.</w:t>
      </w:r>
    </w:p>
    <w:p>
      <w:pPr>
        <w:spacing w:after="0" w:line="54" w:lineRule="exact"/>
        <w:rPr>
          <w:sz w:val="20"/>
          <w:szCs w:val="20"/>
          <w:color w:val="auto"/>
        </w:rPr>
      </w:pPr>
    </w:p>
    <w:p>
      <w:pPr>
        <w:ind w:right="44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Special Distribution Date</w:t>
      </w:r>
      <w:r>
        <w:rPr>
          <w:rFonts w:ascii="Times New Roman" w:cs="Times New Roman" w:eastAsia="Times New Roman" w:hAnsi="Times New Roman"/>
          <w:sz w:val="18"/>
          <w:szCs w:val="18"/>
          <w:color w:val="auto"/>
        </w:rPr>
        <w:t>: Means, with respect to the Class A Certificates, each date on which a Special Payment is to be distributed as specified in this Agreement.</w:t>
      </w:r>
    </w:p>
    <w:p>
      <w:pPr>
        <w:spacing w:after="0" w:line="54" w:lineRule="exact"/>
        <w:rPr>
          <w:sz w:val="20"/>
          <w:szCs w:val="20"/>
          <w:color w:val="auto"/>
        </w:rPr>
      </w:pPr>
    </w:p>
    <w:p>
      <w:pPr>
        <w:ind w:right="54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Special Payment</w:t>
      </w:r>
      <w:r>
        <w:rPr>
          <w:rFonts w:ascii="Times New Roman" w:cs="Times New Roman" w:eastAsia="Times New Roman" w:hAnsi="Times New Roman"/>
          <w:sz w:val="18"/>
          <w:szCs w:val="18"/>
          <w:color w:val="auto"/>
        </w:rPr>
        <w:t>: Means any payment (other than a Scheduled Payment) in respect of, or any proceeds of, any Equipment Note or the Collateral (as defined in any Indenture).</w:t>
      </w:r>
    </w:p>
    <w:p>
      <w:pPr>
        <w:spacing w:after="0" w:line="54"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Special Payments Account</w:t>
      </w:r>
      <w:r>
        <w:rPr>
          <w:rFonts w:ascii="Times New Roman" w:cs="Times New Roman" w:eastAsia="Times New Roman" w:hAnsi="Times New Roman"/>
          <w:sz w:val="18"/>
          <w:szCs w:val="18"/>
          <w:color w:val="auto"/>
        </w:rPr>
        <w:t xml:space="preserve">: Means, with respect to the Class A Certificates, the account or accounts created and maintained for such series pursuant to Section 4.01(b) of the Basic Agreement (as modified by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of this Trust Supplement) and this Trust Supplement.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Means the Class A Trust or the Class B Trust, as applicable.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117" w:lineRule="exact"/>
        <w:rPr>
          <w:sz w:val="20"/>
          <w:szCs w:val="20"/>
          <w:color w:val="auto"/>
        </w:rPr>
      </w:pPr>
    </w:p>
    <w:p>
      <w:pPr>
        <w:ind w:right="60" w:firstLine="423"/>
        <w:spacing w:after="0" w:line="258" w:lineRule="auto"/>
        <w:rPr>
          <w:sz w:val="20"/>
          <w:szCs w:val="20"/>
          <w:color w:val="auto"/>
        </w:rPr>
      </w:pPr>
      <w:r>
        <w:rPr>
          <w:rFonts w:ascii="Times New Roman" w:cs="Times New Roman" w:eastAsia="Times New Roman" w:hAnsi="Times New Roman"/>
          <w:sz w:val="18"/>
          <w:szCs w:val="18"/>
          <w:u w:val="single" w:color="auto"/>
          <w:color w:val="auto"/>
        </w:rPr>
        <w:t>Trust Property</w:t>
      </w:r>
      <w:r>
        <w:rPr>
          <w:rFonts w:ascii="Times New Roman" w:cs="Times New Roman" w:eastAsia="Times New Roman" w:hAnsi="Times New Roman"/>
          <w:sz w:val="18"/>
          <w:szCs w:val="18"/>
          <w:color w:val="auto"/>
        </w:rPr>
        <w:t>: Means (i) subject to the Intercreditor Agreement, the Series A Equipment Notes held as the property of the Class A Trust, all monies at any time paid thereon and all monies due and to become due thereunder, (ii) funds from time to time deposited in the Certificate Account and the Special Payments Account and, subject to the Intercreditor Agreement, any proceeds from the sale by the Trustee pursuant to Article VI of the Basic Agreement of any Equipment Notes and (iii) all rights of the Class A Trust and the Trustee, on behalf of the Class A Trust, under the Intercreditor Agreement, the Escrow Agreement, the NPA and the Class A Liquidity Facility,</w:t>
      </w:r>
    </w:p>
    <w:p>
      <w:pPr>
        <w:spacing w:after="0" w:line="116" w:lineRule="exact"/>
        <w:rPr>
          <w:sz w:val="20"/>
          <w:szCs w:val="20"/>
          <w:color w:val="auto"/>
        </w:rPr>
      </w:pPr>
    </w:p>
    <w:tbl>
      <w:tblPr>
        <w:tblLayout w:type="fixed"/>
        <w:tblInd w:w="526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9</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18" w:name="page19"/>
    <w:bookmarkEnd w:id="18"/>
    <w:p>
      <w:pPr>
        <w:ind w:left="440"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without limitation, all rights to receive certain payments thereunder, and all monies paid to the Trustee on behalf of the Class A Trust pursuant to the Intercreditor Agreement or the Class A Liquidity Facility, provided, that rights with respect to the Deposits or under the Escrow Agreement, except for the right to direct withdrawals for the purchase of Series A Equipment Notes to be held herein, will not constitute Trust Property.</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Has the meaning specified in the preamble hereto.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specified in the preamble to this Trust Supplement.</w:t>
      </w:r>
    </w:p>
    <w:p>
      <w:pPr>
        <w:spacing w:after="0" w:line="117" w:lineRule="exact"/>
        <w:rPr>
          <w:sz w:val="20"/>
          <w:szCs w:val="20"/>
          <w:color w:val="auto"/>
        </w:rPr>
      </w:pPr>
    </w:p>
    <w:p>
      <w:pPr>
        <w:ind w:left="440" w:right="400" w:firstLine="423"/>
        <w:spacing w:after="0" w:line="258" w:lineRule="auto"/>
        <w:rPr>
          <w:sz w:val="20"/>
          <w:szCs w:val="20"/>
          <w:color w:val="auto"/>
        </w:rPr>
      </w:pP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Means Goldman Sachs &amp; Co. LLC, MUFG Securities Americas Inc., Morgan Stanley &amp; Co. LLC, BofA Securities, Inc., Barclays Capital Inc., BNP Paribas Securities Corp., Citigroup Global Markets Inc., Credit Agricole Securities (USA), Inc., Deutsche Bank Securities Inc., J.P. Morgan Securities LLC, SMBC Nikko Securities America, Inc., Loop Capital Markets LLC, CIBC World Markets Corp., ICBC Standard Bank Plc, Mizuho Securities USA LLC, Natixis Securities Americas LLC, NatWest Markets Securities Inc., U.S. Bancorp Investments, Inc. and BOK Financial Securities, Inc.</w:t>
      </w:r>
    </w:p>
    <w:p>
      <w:pPr>
        <w:spacing w:after="0" w:line="75" w:lineRule="exact"/>
        <w:rPr>
          <w:sz w:val="20"/>
          <w:szCs w:val="20"/>
          <w:color w:val="auto"/>
        </w:rPr>
      </w:pPr>
    </w:p>
    <w:p>
      <w:pPr>
        <w:jc w:val="both"/>
        <w:ind w:left="440" w:right="30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Means the Underwriting Agreement, dated April 27, 2026, among the Company, the Depositary, and Goldman Sachs &amp; Co. LLC and MUFG Securities Americas Inc., as representatives of the Underwriters, as the same may be amended, supplemented or otherwise modified from time to time in accordance with its terms.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Withdrawal Certificate</w:t>
      </w:r>
      <w:r>
        <w:rPr>
          <w:rFonts w:ascii="Times New Roman" w:cs="Times New Roman" w:eastAsia="Times New Roman" w:hAnsi="Times New Roman"/>
          <w:sz w:val="18"/>
          <w:szCs w:val="18"/>
          <w:color w:val="auto"/>
        </w:rPr>
        <w:t>: Has the meaning specified in the Escrow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DECLARATION OF TRUST</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Declaration of Trust.</w:t>
      </w:r>
      <w:r>
        <w:rPr>
          <w:rFonts w:ascii="Times New Roman" w:cs="Times New Roman" w:eastAsia="Times New Roman" w:hAnsi="Times New Roman"/>
          <w:sz w:val="18"/>
          <w:szCs w:val="18"/>
          <w:color w:val="auto"/>
        </w:rPr>
        <w:t xml:space="preserve"> The Trustee hereby declares the creation of a Trust, designated the “American Airlines Pass Through Trust 2026-1A” (the “</w:t>
      </w:r>
      <w:r>
        <w:rPr>
          <w:rFonts w:ascii="Times New Roman" w:cs="Times New Roman" w:eastAsia="Times New Roman" w:hAnsi="Times New Roman"/>
          <w:sz w:val="18"/>
          <w:szCs w:val="18"/>
          <w:u w:val="single" w:color="auto"/>
          <w:color w:val="auto"/>
        </w:rPr>
        <w:t>Class A Trust</w:t>
      </w:r>
      <w:r>
        <w:rPr>
          <w:rFonts w:ascii="Times New Roman" w:cs="Times New Roman" w:eastAsia="Times New Roman" w:hAnsi="Times New Roman"/>
          <w:sz w:val="18"/>
          <w:szCs w:val="18"/>
          <w:color w:val="auto"/>
        </w:rPr>
        <w:t xml:space="preserve">”), for the benefit of the Holders of the Class A Certificates to be issued in respect of such Class A Trust, and the initial Holders of the Class A Certificates, as grantors of such Class A Trust, by their respective acceptances of the Class A Certificates, join in the creation of such Class A Trust with the Trustee. The Trustee, by the execution and delivery of this Trust Supplement, acknowledges its acceptance of all right, title and interest in and to the Trust Property to be acquired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of this Trust Supplement, the NPA and the Participation Agreements and the Trustee will hold such right, title and interest for the benefit of all present and future Holders of the Class A Certificates, upon the trusts set forth in the Basic Agreement and this Trust Supplement. The provisions of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supersede and replace the provisions of Section 2.03 of the Basic Agreement with respect to the Class A Trust.</w:t>
      </w:r>
    </w:p>
    <w:p>
      <w:pPr>
        <w:spacing w:after="0" w:line="19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Permitted Activities.</w:t>
      </w:r>
      <w:r>
        <w:rPr>
          <w:rFonts w:ascii="Times New Roman" w:cs="Times New Roman" w:eastAsia="Times New Roman" w:hAnsi="Times New Roman"/>
          <w:sz w:val="18"/>
          <w:szCs w:val="18"/>
          <w:color w:val="auto"/>
        </w:rPr>
        <w:t xml:space="preserve"> The Class A Trust may engage only in the transactions contemplated by the Operative Agreements, subject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of this Trust Supplement.</w:t>
      </w:r>
    </w:p>
    <w:p>
      <w:pPr>
        <w:spacing w:after="0" w:line="9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10</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9" w:name="page20"/>
    <w:bookmarkEnd w:id="1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CERTIFICATES</w:t>
      </w:r>
    </w:p>
    <w:p>
      <w:pPr>
        <w:spacing w:after="0" w:line="229"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The Certificates.</w:t>
      </w:r>
      <w:r>
        <w:rPr>
          <w:rFonts w:ascii="Times New Roman" w:cs="Times New Roman" w:eastAsia="Times New Roman" w:hAnsi="Times New Roman"/>
          <w:sz w:val="18"/>
          <w:szCs w:val="18"/>
          <w:color w:val="auto"/>
        </w:rPr>
        <w:t xml:space="preserve"> There is hereby created a series of Certificates to be issued under this Agreement designated as “American Airlines Pass Through Certificates, Series 2026-1A” (the “</w:t>
      </w:r>
      <w:r>
        <w:rPr>
          <w:rFonts w:ascii="Times New Roman" w:cs="Times New Roman" w:eastAsia="Times New Roman" w:hAnsi="Times New Roman"/>
          <w:sz w:val="18"/>
          <w:szCs w:val="18"/>
          <w:u w:val="single" w:color="auto"/>
          <w:color w:val="auto"/>
        </w:rPr>
        <w:t>Class A Certificates</w:t>
      </w:r>
      <w:r>
        <w:rPr>
          <w:rFonts w:ascii="Times New Roman" w:cs="Times New Roman" w:eastAsia="Times New Roman" w:hAnsi="Times New Roman"/>
          <w:sz w:val="18"/>
          <w:szCs w:val="18"/>
          <w:color w:val="auto"/>
        </w:rPr>
        <w:t>”). Each Class A Certificate represents a Fractional Undivided Interest in the Class A Trust created hereby. The Class A Certificates shall be the only instruments evidencing a Fractional Undivided Interest in the Class A Trust. The Class A Certificates do not represent indebtedness of the Class A Trust, and references herein to interest accruing on the Class A Certificates are included for purposes of computation only.</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xml:space="preserve"> The terms and conditions applicable to the Class A Certificates and the Class A Trust are as follows:</w:t>
      </w:r>
    </w:p>
    <w:p>
      <w:pPr>
        <w:spacing w:after="0" w:line="117" w:lineRule="exact"/>
        <w:rPr>
          <w:sz w:val="20"/>
          <w:szCs w:val="20"/>
          <w:color w:val="auto"/>
        </w:rPr>
      </w:pPr>
    </w:p>
    <w:p>
      <w:pPr>
        <w:ind w:left="4" w:right="200" w:firstLine="987"/>
        <w:spacing w:after="0" w:line="266"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face amount of the Class A Certificates that may be authenticated and delivered under this Agreement (except for Class A Certificates authenticated and delivered upon registration of transfer of, or in exchange for, or in lieu of, other Class A Certificates pursuant to Sections 3.03, 3.04, 3.05 and 3.06 of the Basic Agreement and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this Trust Supplement) is $905,038,000.</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Cut-off Date (the “</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means the date that is the earlier of (i) the day after the Delivery Period Termination Date,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Triggering Event occurs.</w:t>
      </w:r>
    </w:p>
    <w:p>
      <w:pPr>
        <w:spacing w:after="0" w:line="206"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dates with respect to any payment of Scheduled Payments (each such distribution date, a “</w:t>
      </w:r>
      <w:r>
        <w:rPr>
          <w:rFonts w:ascii="Times New Roman" w:cs="Times New Roman" w:eastAsia="Times New Roman" w:hAnsi="Times New Roman"/>
          <w:sz w:val="18"/>
          <w:szCs w:val="18"/>
          <w:u w:val="single" w:color="auto"/>
          <w:color w:val="auto"/>
        </w:rPr>
        <w:t>Regular Distribution Date</w:t>
      </w:r>
      <w:r>
        <w:rPr>
          <w:rFonts w:ascii="Times New Roman" w:cs="Times New Roman" w:eastAsia="Times New Roman" w:hAnsi="Times New Roman"/>
          <w:sz w:val="18"/>
          <w:szCs w:val="18"/>
          <w:color w:val="auto"/>
        </w:rPr>
        <w:t xml:space="preserve">”) shall be each May 10 and each November 10, commencing on November 10, 2026, until payment of all of the Scheduled Payments to be made under the Equipment Notes has been made;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any such day shall not be a Business Day, the related distribution shall be made on the next succeeding Business Day without additional interest.</w:t>
      </w:r>
    </w:p>
    <w:p>
      <w:pPr>
        <w:spacing w:after="0" w:line="179"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2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Distribution Date with respect to the Class A Certificates means any Business Day on which a Special Payment is to be distributed pursuant to this Agreement.</w:t>
      </w:r>
    </w:p>
    <w:p>
      <w:pPr>
        <w:spacing w:after="0" w:line="161"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Escrow Agent’s request under the Escrow Agreement, the Trustee shall affix the corresponding Escrow Receipt to each Class A Certificate. In any event, any transfer or exchange of any Class A Certificate shall also effect a transfer or exchange of the related Escrow Receipt. Prior to the Final Withdrawal Date, no transfer or exchange of any Class A Certificate shall be permitted unless the corresponding Escrow Receipt is attached thereto and also is so transferred or exchanged. By acceptance of any Class A Certificate to which an Escrow Receipt is attached, each holder of such a Class A Certificate acknowledges and accepts the restrictions on transfer of the Escrow Receipt as set forth herein, in such Escrow Receipt, and in the Escrow Agreement.</w:t>
      </w:r>
    </w:p>
    <w:p>
      <w:pPr>
        <w:spacing w:after="0" w:line="120"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77"/>
              </w:rPr>
              <w:t>11</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66" w:right="439" w:bottom="1440" w:gutter="0" w:footer="0" w:header="0"/>
        </w:sectPr>
      </w:pPr>
    </w:p>
    <w:bookmarkStart w:id="20" w:name="page21"/>
    <w:bookmarkEnd w:id="20"/>
    <w:p>
      <w:pPr>
        <w:ind w:left="4" w:right="40" w:firstLine="987"/>
        <w:spacing w:after="0" w:line="261" w:lineRule="auto"/>
        <w:tabs>
          <w:tab w:leader="none" w:pos="1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Class A Certificates shall be in the form attached hereto as Exhibit A, shall be Book-Entry Certificates (subject to Section 3.05(d) of the Basic Agreement and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this Trust Supplement), and shall be subject to the conditions set forth in the Letter of Representations between the Class A Trust and The Depository Trust Company and any successor agency thereto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as initial Clearing Agency, attached hereto as Exhibit B.</w:t>
      </w:r>
    </w:p>
    <w:p>
      <w:pPr>
        <w:spacing w:after="0" w:line="179" w:lineRule="exact"/>
        <w:rPr>
          <w:rFonts w:ascii="Times New Roman" w:cs="Times New Roman" w:eastAsia="Times New Roman" w:hAnsi="Times New Roman"/>
          <w:sz w:val="18"/>
          <w:szCs w:val="18"/>
          <w:color w:val="auto"/>
        </w:rPr>
      </w:pPr>
    </w:p>
    <w:p>
      <w:pPr>
        <w:ind w:left="4" w:right="180" w:firstLine="987"/>
        <w:spacing w:after="0" w:line="289" w:lineRule="auto"/>
        <w:tabs>
          <w:tab w:leader="none" w:pos="125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offering of Class A Certificates issued by the Class A Trust and related Escrow Receipts shall be deposited in the Accounts and shall be used in accordance with the Escrow Agreement, the Deposit Agreement and the NPA to acquire from time to time the Series A Equipment Notes described in Schedule III to the NPA that relate to the Aircraft and to the Note Documents described in Schedule III to the NPA.</w:t>
      </w:r>
    </w:p>
    <w:p>
      <w:pPr>
        <w:spacing w:after="0" w:line="157"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acquiring or accepting a Class A Certificate or an interest therein will, by such acquisition or acceptance, be deemed to</w:t>
      </w:r>
    </w:p>
    <w:p>
      <w:pPr>
        <w:spacing w:after="0" w:line="27" w:lineRule="exact"/>
        <w:rPr>
          <w:rFonts w:ascii="Times New Roman" w:cs="Times New Roman" w:eastAsia="Times New Roman" w:hAnsi="Times New Roman"/>
          <w:sz w:val="18"/>
          <w:szCs w:val="18"/>
          <w:color w:val="auto"/>
        </w:rPr>
      </w:pPr>
    </w:p>
    <w:p>
      <w:pPr>
        <w:ind w:left="4" w:right="100" w:hanging="4"/>
        <w:spacing w:after="0" w:line="252"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and warrant to the Company, the Loan Trustees and the Trustee that either (A) no assets of a Plan or any trust established with respect to a Plan have been used to purchase or hold Class A Certificates or an interest therein or (B) the purchase and holding of Class A Certificates or interests therein by such Person are exempt from the prohibited transaction restrictions of ERISA and the Code or provisions of Similar Law pursuant to one or more prohibited transaction statutory or administrative exemptions or similar exemptions under Similar Law, and (ii)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w:t>
      </w:r>
    </w:p>
    <w:p>
      <w:pPr>
        <w:spacing w:after="0" w:line="189"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an ERISA Plan and is acquiring or accepting a Class A Certificate or an interest therein will, by such acquisition or acceptance, be deemed to represent and warrant to the Company, the Loan Trustees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the Class A Certificates or any interest therein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the Class A Certificates or any interest therein.</w:t>
      </w:r>
    </w:p>
    <w:p>
      <w:pPr>
        <w:spacing w:after="0" w:line="188"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Certificates will be subject to the following Intercreditor Agreement (and to the extent the terms thereof (including the definitions of defined terms) are inconsistent with the terms of this Agreement, such Intercreditor Agreement shall control): that certain Intercreditor Agreement (2026-1), dated as of the date hereof, among Wilmington Trust Company, as Trustee and Class B Trustee, Natixis, acting through its New York Branch, as Class A Liquidity Provider and Class B Liquidity Provider, and Wilmington Trust Company, as Subordination Agent thereunder (as may be amended, supplemented or otherwise modified from time to time in accordance with its terms, the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Upon the occurrence of a Certificate Buy-Out Event, the holders of Class B Certificates, Additional Certificates (if any) or Refinancing Certificates (if any) shall have the rights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The Trustee and, by acceptance of any Class A Certificate, each Certificateholder thereof, agrees to be bound by all of the provisions of the Intercreditor Agreement, including the subordination provisions of Section 9.09 thereof.</w:t>
      </w:r>
    </w:p>
    <w:p>
      <w:pPr>
        <w:spacing w:after="0" w:line="124"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12</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21" w:name="page22"/>
    <w:bookmarkEnd w:id="21"/>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 A Certificates have the benefit of the Deposit Agreement and the Escrow Agreement.</w:t>
      </w:r>
    </w:p>
    <w:p>
      <w:pPr>
        <w:spacing w:after="0" w:line="225"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Certificates will have the benefit of the following liquidity facility: that certain Revolving Credit Agreement (2026-1A), dated as of the date hereof, between Wilmington Trust Company, as Subordination Agent under the Intercreditor Agreement, as agent and trustee for the Class A Trust, and the Class A Liquidity Provider.</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Responsible Party is the Company.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initially guarantee the obligations of the Company under any Series A Equipment Notes to be acquired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Trust.</w:t>
      </w:r>
    </w:p>
    <w:p>
      <w:pPr>
        <w:spacing w:after="0" w:line="206"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Parent, any other obligor upon the Class A Certificates, and any Affiliate of any thereof may acquire, tender for, purchase, own, hold, become the pledgee of and otherwise deal with any Class A Certificate.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AND TRANSFER OF THE CLASS A CERTIFICATES</w:t>
      </w:r>
    </w:p>
    <w:p>
      <w:pPr>
        <w:spacing w:after="0" w:line="229" w:lineRule="exact"/>
        <w:rPr>
          <w:sz w:val="20"/>
          <w:szCs w:val="20"/>
          <w:color w:val="auto"/>
        </w:rPr>
      </w:pPr>
    </w:p>
    <w:p>
      <w:pPr>
        <w:jc w:val="both"/>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Issuance of Class A Certificates.</w:t>
      </w:r>
      <w:r>
        <w:rPr>
          <w:rFonts w:ascii="Times New Roman" w:cs="Times New Roman" w:eastAsia="Times New Roman" w:hAnsi="Times New Roman"/>
          <w:sz w:val="18"/>
          <w:szCs w:val="18"/>
          <w:color w:val="auto"/>
        </w:rPr>
        <w:t xml:space="preserve"> (a) The Class A Certificates will be issued in minimum denominations of $2,000 (or such other denomination that is the lowest integral multiple of $1,000 that is, at the time of issuance, equal to at least 1,000 euros) and integral multiples of $1,000 in excess thereof, except that one Certificate may be issued in a different denomination. Each Class A Certificate shall be dated the date of its authentication.</w:t>
      </w:r>
    </w:p>
    <w:p>
      <w:pPr>
        <w:spacing w:after="0" w:line="180" w:lineRule="exact"/>
        <w:rPr>
          <w:sz w:val="20"/>
          <w:szCs w:val="20"/>
          <w:color w:val="auto"/>
        </w:rPr>
      </w:pPr>
    </w:p>
    <w:p>
      <w:pPr>
        <w:ind w:right="140" w:firstLine="987"/>
        <w:spacing w:after="0" w:line="254" w:lineRule="auto"/>
        <w:tabs>
          <w:tab w:leader="none" w:pos="12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Certificates shall be issued initially in the form of one or more global Certificates in definitive, fully registered form without interest coupons, substantially in the form of Exhibit A hereto (each, a “</w:t>
      </w:r>
      <w:r>
        <w:rPr>
          <w:rFonts w:ascii="Times New Roman" w:cs="Times New Roman" w:eastAsia="Times New Roman" w:hAnsi="Times New Roman"/>
          <w:sz w:val="18"/>
          <w:szCs w:val="18"/>
          <w:u w:val="single" w:color="auto"/>
          <w:color w:val="auto"/>
        </w:rPr>
        <w:t>Global Certificate</w:t>
      </w:r>
      <w:r>
        <w:rPr>
          <w:rFonts w:ascii="Times New Roman" w:cs="Times New Roman" w:eastAsia="Times New Roman" w:hAnsi="Times New Roman"/>
          <w:sz w:val="18"/>
          <w:szCs w:val="18"/>
          <w:color w:val="auto"/>
        </w:rPr>
        <w:t>”), duly executed and authenticated by the Trustee as hereinafter provided. Each Global Certificate will be registered in the name of a nominee for DTC for credit to the account of members of, or participants in, DTC (“</w:t>
      </w:r>
      <w:r>
        <w:rPr>
          <w:rFonts w:ascii="Times New Roman" w:cs="Times New Roman" w:eastAsia="Times New Roman" w:hAnsi="Times New Roman"/>
          <w:sz w:val="18"/>
          <w:szCs w:val="18"/>
          <w:u w:val="single" w:color="auto"/>
          <w:color w:val="auto"/>
        </w:rPr>
        <w:t>DTC Participants</w:t>
      </w:r>
      <w:r>
        <w:rPr>
          <w:rFonts w:ascii="Times New Roman" w:cs="Times New Roman" w:eastAsia="Times New Roman" w:hAnsi="Times New Roman"/>
          <w:sz w:val="18"/>
          <w:szCs w:val="18"/>
          <w:color w:val="auto"/>
        </w:rPr>
        <w:t>”) or to the account of indirect participants that clear through or maintain a custodial relationship with a DTC Participant, either directly or indirectly (“</w:t>
      </w:r>
      <w:r>
        <w:rPr>
          <w:rFonts w:ascii="Times New Roman" w:cs="Times New Roman" w:eastAsia="Times New Roman" w:hAnsi="Times New Roman"/>
          <w:sz w:val="18"/>
          <w:szCs w:val="18"/>
          <w:u w:val="single" w:color="auto"/>
          <w:color w:val="auto"/>
        </w:rPr>
        <w:t>Indirect Participants</w:t>
      </w:r>
      <w:r>
        <w:rPr>
          <w:rFonts w:ascii="Times New Roman" w:cs="Times New Roman" w:eastAsia="Times New Roman" w:hAnsi="Times New Roman"/>
          <w:sz w:val="18"/>
          <w:szCs w:val="18"/>
          <w:color w:val="auto"/>
        </w:rPr>
        <w:t>”), and will be deposited with the Trustee, at its Corporate Trust Office, as custodian for DTC. The aggregate face amount of a Global Certificate may from time to time be increased or decreased by adjustments made on the records of DTC or its nominee, or of the Trustee, as custodian for DTC or its nominee for such Global Certificate, which adjustments shall be conclusive as to the aggregate face amount of any such Global Certificate.</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Certificates in registered form shall be issued in substantially the form set forth as Exhibit A hereto (the “</w:t>
      </w:r>
      <w:r>
        <w:rPr>
          <w:rFonts w:ascii="Times New Roman" w:cs="Times New Roman" w:eastAsia="Times New Roman" w:hAnsi="Times New Roman"/>
          <w:sz w:val="18"/>
          <w:szCs w:val="18"/>
          <w:u w:val="single" w:color="auto"/>
          <w:color w:val="auto"/>
        </w:rPr>
        <w:t>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shall be issued in fully physical, registered form and shall be typed, printed, lithographed or engraved or produced by any combination of these methods or may be produced in any other manner, all as determined by the officers executing such Definitive Certificates, as evidenced by their execution of such Definitive Certificates.</w:t>
      </w:r>
    </w:p>
    <w:p>
      <w:pPr>
        <w:spacing w:after="0" w:line="11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13</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(a) Each Global Certificate shall bear the following legend on the face thereof:</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Each Class A Certificate shall bear the following legend on the face thereof:</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A TRUST PURSUANT TO THE TERMS AND CONDITIONS DESCRIBED IN THE PROSPECTUS SUPPLEMENT RELATED THERETO.</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w:t>
      </w:r>
    </w:p>
    <w:p>
      <w:pPr>
        <w:spacing w:after="0" w:line="120"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14</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23" w:name="page24"/>
    <w:bookmarkEnd w:id="23"/>
    <w:p>
      <w:pPr>
        <w:ind w:left="4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ARE SATISFIED) OR THE TRANSACTION IS NOT OTHERWISE PROHIBITED), AND NONE OF THE COMPANY OR ANY OF ITS AGENTS OR AFFILIATES HAS AT ANY TIME BEEN RELIED UPON AS THE ERISA PLAN’S FIDUCIARY WITH RESPECT TO ANY DECISION TO ACQUIRE THIS CERTIFICATE OR ANY INTEREST HEREIN.</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CERTAIN TERMS USED IN THE FOREGOING PARAGRAPHS SHALL HAVE THE MEANINGS SPECIFIED IN THE AGREEMENT.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Book-Entry Provisions for Global Certificates.</w:t>
      </w:r>
      <w:r>
        <w:rPr>
          <w:rFonts w:ascii="Times New Roman" w:cs="Times New Roman" w:eastAsia="Times New Roman" w:hAnsi="Times New Roman"/>
          <w:sz w:val="18"/>
          <w:szCs w:val="18"/>
          <w:color w:val="auto"/>
        </w:rPr>
        <w:t xml:space="preserve"> (a) DTC Participants shall have no rights under this Agreement with respect to any Global Certificate held on their behalf by DTC, or the Trustee as its custodian, and DTC may be treated by the Trustee and any agent of the Trustee as the absolute owner of such Global Certificate for all purposes whatsoever. Notwithstanding the foregoing, nothing herein shall prevent the Trustee or any agent of the Trustee from giving effect to any written certification, proxy or other authorization furnished by DTC or shall impair, as between DTC and its DTC Participants, the operation of customary practices governing the exercise of the rights of a holder of any Class A Certificate. Upon the issuance of any Global Certificate, the Registrar or its duly appointed agent shall record Cede &amp; Co. or another nominee of DTC as the registered holder of such Global Certificate.</w:t>
      </w:r>
    </w:p>
    <w:p>
      <w:pPr>
        <w:spacing w:after="0" w:line="189" w:lineRule="exact"/>
        <w:rPr>
          <w:sz w:val="20"/>
          <w:szCs w:val="20"/>
          <w:color w:val="auto"/>
        </w:rPr>
      </w:pPr>
    </w:p>
    <w:p>
      <w:pPr>
        <w:ind w:right="20" w:firstLine="987"/>
        <w:spacing w:after="0" w:line="253"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any Global Certificate shall be limited to transfers of such Global Certificate in whole, but not in part, to nominees of DTC, DTC’s successor or such successor’s nominees. Beneficial interests in Global Certificates may be transferred in accordance with the rules and procedures of DTC and the provisions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this Trust Supplement. Definitive Certificates shall be delivered to all beneficial owners of beneficial interests in Global Certificates, if (i) DTC notifies the Trustee in writing that it is no longer willing or able to discharge properly its responsibilities as depositary for the Global Certificates, and a successor depositary is not appointed by the Trustee within 90 days of such notice, (ii) the Company, at its option, advises the Trustee in writing that it elects to terminate the book-entry system through DTC or (iii) after the occurrence and during the continuance of an Event of Default, Class A Certificateholders with Fractional Undivided Interests aggregating not less than a majority in interest in the Class A Trust advise the Trustee, the Company and DTC through DTC Participants in writing that the continuation of a book-entry system through DTC (or a successor thereto) is no longer in the Class A Certificateholders’ best interests. Neither the Company nor the Trustee shall be liable if the Company or the Trustee is unable to locate a qualified successor clearing system.</w:t>
      </w:r>
    </w:p>
    <w:p>
      <w:pPr>
        <w:spacing w:after="0" w:line="1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transfer of the entire amount of a Global Certificate to the beneficial owners thereof pursuant to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hereof, such Global Certificate shall be deemed to be surrendered to the Trustee for cancellation, and the Trustee shall execute, authenticate and deliver to each beneficial owner, in exchange for the beneficial interest thereof in such Global Certificate, an equal aggregate face amount of Definitive Certificates of authorized denominations, in each case as such beneficial owner and related aggregate face amount shall have been identified and otherwise set forth (together with such other information</w:t>
      </w:r>
    </w:p>
    <w:p>
      <w:pPr>
        <w:spacing w:after="0" w:line="11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15</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24" w:name="page25"/>
    <w:bookmarkEnd w:id="2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may be required for the registration of such Definitive Certificates) in registration instructions that shall have been delivered by or on behalf of DTC to the Trustee. None of the Company, the Registrar, the Paying Agent nor the Trustee shall be liable for any delay in delivery of such registration instructions and each such Person may conclusively rely on, and shall be protected in relying on, such registration instructions. Upon the issuance of any Definitive Certificate, the Trustee shall recognize the Person in whose name such Definitive Certificate is registered in the Register as a Certificateholder hereunder.</w:t>
      </w:r>
    </w:p>
    <w:p>
      <w:pPr>
        <w:spacing w:after="0" w:line="183" w:lineRule="exact"/>
        <w:rPr>
          <w:sz w:val="20"/>
          <w:szCs w:val="20"/>
          <w:color w:val="auto"/>
        </w:rPr>
      </w:pPr>
    </w:p>
    <w:p>
      <w:pPr>
        <w:ind w:right="220" w:firstLine="987"/>
        <w:spacing w:after="0" w:line="266"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Certificate may grant proxies and otherwise authorize any Person, including DTC Participants and Persons that may hold interests through DTC Participants, to take any action which a Holder is entitled to take under this Agreement or the Class A Certificates.</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Trustee, nor the Registrar, nor the Paying Agent shall have any responsibility or liability for: (i) any aspect of the records relating to or payments made on account of beneficial ownership interests in the Global Certificates, (ii) maintaining, supervising or reviewing any records relating to such beneficial ownership interests or (iii) the performance by DTC, any DTC Participant or any Indirect Participant of their respective obligations under the rules, regulations and procedures creating and affecting DTC and its operation or any other statutory, regulatory, contractual or customary procedures governing their obligations.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STATEMENTS TO CERTIFICATEHOLDERS</w:t>
      </w:r>
    </w:p>
    <w:p>
      <w:pPr>
        <w:spacing w:after="0" w:line="229"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Statements to Certificateholders.</w:t>
      </w:r>
      <w:r>
        <w:rPr>
          <w:rFonts w:ascii="Times New Roman" w:cs="Times New Roman" w:eastAsia="Times New Roman" w:hAnsi="Times New Roman"/>
          <w:sz w:val="18"/>
          <w:szCs w:val="18"/>
          <w:color w:val="auto"/>
        </w:rPr>
        <w:t xml:space="preserve"> (a) On each Regular Distribution Date and Special Distribution Date, the Trustee will include with each distribution to the Class A Certificateholders a statement, giving effect to the distribution to be made on such Regular Distribution Date or Special Distribution Date, setting forth the following information (per $1,000 aggregate face amount of Class A Certificates as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below):</w:t>
      </w:r>
    </w:p>
    <w:p>
      <w:pPr>
        <w:spacing w:after="0" w:line="72" w:lineRule="exact"/>
        <w:rPr>
          <w:sz w:val="20"/>
          <w:szCs w:val="20"/>
          <w:color w:val="auto"/>
        </w:rPr>
      </w:pPr>
    </w:p>
    <w:p>
      <w:pPr>
        <w:ind w:left="440" w:right="360" w:firstLine="419"/>
        <w:spacing w:after="0" w:line="282" w:lineRule="auto"/>
        <w:tabs>
          <w:tab w:leader="none" w:pos="10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funds distributed on such Distribution Date under this Agreement and the Escrow Agreement, indicating the amount, if any, allocable to each source (including any portion thereof paid by the Class A Liquidity Provider);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this Agreement allocable to principal and the amount allocable to Premium (if any);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this Agreement allocable to interest (including any portion thereof paid by the Class A Liquidity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w:t>
      </w:r>
    </w:p>
    <w:p>
      <w:pPr>
        <w:spacing w:after="0" w:line="98"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the Escrow Agreement allocable to interest, if 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the Escrow Agreement allocable to unused Deposits, if any; and</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16</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25" w:name="page26"/>
    <w:bookmarkEnd w:id="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the Pool Balance and the Pool Factor.</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With respect to the Class A Certificates registered in the name of DTC or its nominee, on the Record Date prior to each Regular Distribution Date and Special Distribution Date, the Trustee will request that DTC post on its Internet bulletin board a securities position listing setting forth the names of all the DTC Participants reflected on DTC’s books as holding interests in the Class A Certificates on such Record Date. On each Regular Distribution Date and Special Distribution Date, the Trustee will mail to each such DTC Participant whose name has been provided by DTC the statement described above and will make available additional copies as requested by such DTC Participants for forwarding to holders of interests in the Class A Certificates.</w:t>
      </w:r>
    </w:p>
    <w:p>
      <w:pPr>
        <w:spacing w:after="0" w:line="187" w:lineRule="exact"/>
        <w:rPr>
          <w:sz w:val="20"/>
          <w:szCs w:val="20"/>
          <w:color w:val="auto"/>
        </w:rPr>
      </w:pPr>
    </w:p>
    <w:p>
      <w:pPr>
        <w:ind w:right="40" w:firstLine="987"/>
        <w:spacing w:after="0" w:line="254" w:lineRule="auto"/>
        <w:tabs>
          <w:tab w:leader="none" w:pos="124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a reasonable period of time after the end of each calendar year but not later than the latest date permitted by law, the Trustee shall furnish to each Person who at any time during such calendar year was a Class A Certificateholder of record a statement containing the sum of the amounts determined pursuant to </w:t>
      </w:r>
      <w:r>
        <w:rPr>
          <w:rFonts w:ascii="Times New Roman" w:cs="Times New Roman" w:eastAsia="Times New Roman" w:hAnsi="Times New Roman"/>
          <w:sz w:val="18"/>
          <w:szCs w:val="18"/>
          <w:u w:val="single" w:color="auto"/>
          <w:color w:val="auto"/>
        </w:rPr>
        <w:t>clauses (a)(i), (a)(ii), (a)(iii), (a)(iv)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above for such calendar year or, in the event such Person was a Class A Certificateholder of record during a portion of such calendar year, for the applicable portion of such year, and such other items as are readily available to the Trustee and which a Class A Certificateholder may reasonably request as necessary for the purpose of such Certificateholder’s preparation of its United States federal income tax returns or foreign income tax returns. With respect to Class A Certificates registered in the name of DTC or its nominee, such statement and such other items shall be prepared on the basis of information supplied to the Trustee by the DTC Participants and shall be delivered by the Trustee to such DTC Participants to be available for forwarding by such DTC Participants to the holders of beneficial interests in the Class A Certificates.</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76" w:lineRule="auto"/>
        <w:tabs>
          <w:tab w:leader="none" w:pos="107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Period Termination Date, or, if later, the date of any Final Withdrawal (the later of such dates, the “Escrow Period Termination Date”), if there has been, on or prior to the Escrow Period Termination Date, (A) any change in the information set forth in clauses</w:t>
      </w:r>
    </w:p>
    <w:p>
      <w:pPr>
        <w:jc w:val="both"/>
        <w:ind w:left="440" w:right="400" w:hanging="4"/>
        <w:spacing w:after="0" w:line="255"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(z) below from that set forth on pages S-38 to S-40 of the Prospectus Supplement, or (B) any early redemption or purchase of, or any default in the payment of principal or interest in respect of, any of the Series A Equipment Notes held in the Class A Trust, any Event of Loss Withdrawal or any Final Withdrawal, and</w:t>
      </w:r>
    </w:p>
    <w:p>
      <w:pPr>
        <w:spacing w:after="0" w:line="7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early redemption or purchase of, or any default in the payment of principal or interest in respect of, any of the Series A Equipment Notes held in the Class A Trust, in either case described in this clause (ii), occurring after the Escrow Period Termination Date,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Trustee shall furnish to Class A Certificateholders of record on such date a statement setting forth (x) the expected Pool Balances for each subsequent Regular Distribution Date following the Delivery Period Termination Date or the date of such early redemption, purchase or default, (y) the related Pool Factors for such Regular Distribution Dates and (z) the expected principal distribution schedule of the Series A Equipment Notes, in the aggregate, held as Trust Property</w:t>
      </w:r>
    </w:p>
    <w:p>
      <w:pPr>
        <w:spacing w:after="0" w:line="11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17</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26" w:name="page27"/>
    <w:bookmarkEnd w:id="2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date of such notice. With respect to the Class A Certificates registered in the name of DTC, on the Delivery Period Termination Date or the date of such early redemption, purchase or default, the Trustee will request from DTC a securities position listing setting forth the names of all DTC Participants reflected on DTC’s books as holding interests in the Class A Certificates on such date. The Trustee will mail (or, in the case of Global Certificates, send electronically in accordance with DTC’s applicable procedures) to each such DTC Participant the statement described above and will make available additional copies as requested by such DTC Participant for forwarding to holders of interests in the Class A Certificates.</w:t>
      </w:r>
    </w:p>
    <w:p>
      <w:pPr>
        <w:spacing w:after="0" w:line="183" w:lineRule="exact"/>
        <w:rPr>
          <w:sz w:val="20"/>
          <w:szCs w:val="20"/>
          <w:color w:val="auto"/>
        </w:rPr>
      </w:pPr>
    </w:p>
    <w:p>
      <w:pPr>
        <w:ind w:right="200" w:firstLine="987"/>
        <w:spacing w:after="0" w:line="258"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payments scheduled for a Regular Distribution Date prior to the Delivery Period Termination Date differ from the amount thereof set forth for the Class A Certificates on page S-39 of the Prospectus Supplement, by no later than the 15th day prior to such Regular Distribution Date, the Trustee shall mail (or, in the case of Global Certificates, send electronically in accordance with DTC’s applicable procedures) written notice of the actual amount of such scheduled payments to the Class A Certificateholders of record as of a date within 15 Business Days prior to the date of mailing or sending, as applicable.</w:t>
      </w:r>
    </w:p>
    <w:p>
      <w:pPr>
        <w:spacing w:after="0" w:line="183"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supersede and replace the provisions of Section 4.03 of the Basic Agreement in their entirety with respect to the Class A Trust.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22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Purchase Rights of Certificateholders.</w:t>
      </w:r>
      <w:r>
        <w:rPr>
          <w:rFonts w:ascii="Times New Roman" w:cs="Times New Roman" w:eastAsia="Times New Roman" w:hAnsi="Times New Roman"/>
          <w:sz w:val="18"/>
          <w:szCs w:val="18"/>
          <w:color w:val="auto"/>
        </w:rPr>
        <w:t xml:space="preserve"> (a) By acceptance of its Class A Certificate, each Class A Certificateholder agrees that at any time after the occurrence and during the continuation of a Certificate Buy-Out Event:</w:t>
      </w:r>
    </w:p>
    <w:p>
      <w:pPr>
        <w:spacing w:after="0" w:line="54" w:lineRule="exact"/>
        <w:rPr>
          <w:sz w:val="20"/>
          <w:szCs w:val="20"/>
          <w:color w:val="auto"/>
        </w:rPr>
      </w:pPr>
    </w:p>
    <w:p>
      <w:pPr>
        <w:jc w:val="both"/>
        <w:ind w:left="440" w:right="40" w:firstLine="419"/>
        <w:spacing w:after="0" w:line="272" w:lineRule="auto"/>
        <w:tabs>
          <w:tab w:leader="none" w:pos="107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 long as no Additional Certificateholder has elected to exercise its rights to purchase Certificates pursuant to, and given notice of such election in accordance with,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(upon such election and notification thereof, the right specified in this </w:t>
      </w:r>
      <w:r>
        <w:rPr>
          <w:rFonts w:ascii="Times New Roman" w:cs="Times New Roman" w:eastAsia="Times New Roman" w:hAnsi="Times New Roman"/>
          <w:sz w:val="17"/>
          <w:szCs w:val="17"/>
          <w:u w:val="single" w:color="auto"/>
          <w:color w:val="auto"/>
        </w:rPr>
        <w:t>Section 6.01(a)(i)</w:t>
      </w:r>
      <w:r>
        <w:rPr>
          <w:rFonts w:ascii="Times New Roman" w:cs="Times New Roman" w:eastAsia="Times New Roman" w:hAnsi="Times New Roman"/>
          <w:sz w:val="17"/>
          <w:szCs w:val="17"/>
          <w:color w:val="auto"/>
        </w:rPr>
        <w:t xml:space="preserve"> shall be suspended and (x) upon consummation of the purchase pursuant to such election, be terminated with respect to such Certificate Buy-Out Event, or</w:t>
      </w:r>
    </w:p>
    <w:p>
      <w:pPr>
        <w:spacing w:after="0" w:line="1" w:lineRule="exact"/>
        <w:rPr>
          <w:rFonts w:ascii="Times New Roman" w:cs="Times New Roman" w:eastAsia="Times New Roman" w:hAnsi="Times New Roman"/>
          <w:sz w:val="17"/>
          <w:szCs w:val="17"/>
          <w:color w:val="auto"/>
        </w:rPr>
      </w:pPr>
    </w:p>
    <w:p>
      <w:pPr>
        <w:ind w:left="440" w:right="40" w:hanging="4"/>
        <w:spacing w:after="0" w:line="251"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failure to consummate such purchase on the proposed purchase date, such right shall be revived), each Class B Certificateholder (other than the Company or any of its Affiliates) shall have the right to purchase, for the purchase price set forth herein with respect to the Class A Certificates, all, but not less than all, of the Class A Certificates upon ten days’ prior written irrevocable notice to the Trustee, the Class B Trustee and each other Class B Certificateholder, on the third Business Day following the expiration of such ten-day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prior to the end of such ten-day period any other Class B Certificateholder(s) (other than the Company or any of its Affiliates) notifies such purchasing Class B Certificateholder that such other Class B Certificateholder(s) want(s) to participate in such purchase, then such other Class B Certificateholder(s) (other than the Company or any of its Affiliates) may join with the purchasing Class B Certificateholder to purchase all, but not less than all, of the Class A Certificates pro rata based on the Fractional Undivided Interest in the Class B Trust held by each such Class B Certificateholder and (B) upon consummation of such purchase no Class B Certificateholder shall have a right to purchase the Class A Certificates pursuant to this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during the continuance of such Certificate Buy-Out Event;</w:t>
      </w:r>
    </w:p>
    <w:p>
      <w:pPr>
        <w:spacing w:after="0" w:line="1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18</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27" w:name="page28"/>
    <w:bookmarkEnd w:id="27"/>
    <w:p>
      <w:pPr>
        <w:ind w:left="-419" w:firstLine="419"/>
        <w:spacing w:after="0" w:line="251"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Additional Certificates are issued by an Additional Trust, so long as no Junior Additional Certificateholder (if any) has elected to exercise its rights to purchase Certificates pursuant to, and given notice of such election in accordance with,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(upon such election and notification thereof, the right specified in this </w:t>
      </w:r>
      <w:r>
        <w:rPr>
          <w:rFonts w:ascii="Times New Roman" w:cs="Times New Roman" w:eastAsia="Times New Roman" w:hAnsi="Times New Roman"/>
          <w:sz w:val="18"/>
          <w:szCs w:val="18"/>
          <w:u w:val="single" w:color="auto"/>
          <w:color w:val="auto"/>
        </w:rPr>
        <w:t>Section 6.01(a)(ii)</w:t>
      </w:r>
      <w:r>
        <w:rPr>
          <w:rFonts w:ascii="Times New Roman" w:cs="Times New Roman" w:eastAsia="Times New Roman" w:hAnsi="Times New Roman"/>
          <w:sz w:val="18"/>
          <w:szCs w:val="18"/>
          <w:color w:val="auto"/>
        </w:rPr>
        <w:t xml:space="preserve"> shall be suspended and (x) upon consummation of the purchase pursuant to such election, be terminated with respect to such Certificate Buy-Out Event, or (y) upon failure to consummate such purchase on the proposed purchase date, such right shall be revived), each Additional Certificateholder (other than the Company or any of its Affiliates) shall have the right (which shall not expire upon any purchase of the Class A Certificates pursuant to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above) to purchase, for the purchase price set forth herein with respect to the Class A Certificates, in the Class B Trust Agreement with respect to the Class B Certificates and in the applicable Additional Trust Agreement with respect to any Additional Certificates that rank senior, in priority of payment of “Expected Distributions” under the Intercreditor Agreement, to the Additional Certificates held by the purchasing Additional Certificateholder, all, but not less than all, of the Class A Certificates, the Class B Certificates and any Additional Certificates ranked senior, in priority of payment of “Expected Distributions” under the Intercreditor Agreement, to the Additional Certificates held by the purchasing Additional Certificateholder upon ten days’ prior written irrevocable notice to the Trustee, the Class B Trustee, the trustee of any Additional Trust with respect to any Additional Certificates that rank senior, in priority of payment of “Expected Distributions” under the Intercreditor Agreement, to the Additional Certificates held by the purchasing Additional Certificateholder and each other Additional Certificateholder of the same class, on the third Business Day following the expiration of such ten-day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prior to the end of such ten-day period any other Additional Certificateholder(s) of such class (other than the Company or any of its Affiliates) notifies such purchasing Additional Certificateholder that such other Additional Certificateholder(s) want(s) to participate in such purchase, then such other Additional Certificateholder(s) (other than the Company or any of its Affiliates) may join with the purchasing Additional Certificateholder to purchase all, but not less than all, of the Class A Certificates, the Class B Certificates and such senior Additional Certificates pro rata based on the Fractional Undivided Interest in the applicable Additional Trust held by each such Additional Certificateholder and (B) upon consummation of such purchase no Additional Certificateholder of such class shall have a right to purchase the Class A Certificates, the Class B Certificates and such senior Additional Certificates pursuant to this </w:t>
      </w:r>
      <w:r>
        <w:rPr>
          <w:rFonts w:ascii="Times New Roman" w:cs="Times New Roman" w:eastAsia="Times New Roman" w:hAnsi="Times New Roman"/>
          <w:sz w:val="18"/>
          <w:szCs w:val="18"/>
          <w:u w:val="single" w:color="auto"/>
          <w:color w:val="auto"/>
        </w:rPr>
        <w:t>Section 6.01(a)(ii)</w:t>
      </w:r>
      <w:r>
        <w:rPr>
          <w:rFonts w:ascii="Times New Roman" w:cs="Times New Roman" w:eastAsia="Times New Roman" w:hAnsi="Times New Roman"/>
          <w:sz w:val="18"/>
          <w:szCs w:val="18"/>
          <w:color w:val="auto"/>
        </w:rPr>
        <w:t xml:space="preserve"> during the continuance of such Certificate Buy-Out Event; and</w:t>
      </w:r>
    </w:p>
    <w:p>
      <w:pPr>
        <w:spacing w:after="0" w:line="97" w:lineRule="exact"/>
        <w:rPr>
          <w:rFonts w:ascii="Times New Roman" w:cs="Times New Roman" w:eastAsia="Times New Roman" w:hAnsi="Times New Roman"/>
          <w:sz w:val="18"/>
          <w:szCs w:val="18"/>
          <w:color w:val="auto"/>
        </w:rPr>
      </w:pPr>
    </w:p>
    <w:p>
      <w:pPr>
        <w:ind w:left="-419" w:right="80" w:firstLine="419"/>
        <w:spacing w:after="0" w:line="266" w:lineRule="auto"/>
        <w:tabs>
          <w:tab w:leader="none" w:pos="3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Refinancing Certificates are issued, each Refinancing Certificateholder shall have the same right (subject to the same terms and conditions) to purchase Certificates pursuant to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to receive notice in connection therewith) as the Certificateholders of the Class that such Refinancing Certificates refinanced.</w:t>
      </w:r>
    </w:p>
    <w:p>
      <w:pPr>
        <w:spacing w:after="0" w:line="108" w:lineRule="exact"/>
        <w:rPr>
          <w:sz w:val="20"/>
          <w:szCs w:val="20"/>
          <w:color w:val="auto"/>
        </w:rPr>
      </w:pPr>
    </w:p>
    <w:tbl>
      <w:tblPr>
        <w:tblLayout w:type="fixed"/>
        <w:tblInd w:w="4801"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19</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161"/>
          </w:cols>
          <w:pgMar w:left="1299" w:top="270" w:right="439" w:bottom="1440" w:gutter="0" w:footer="0" w:header="0"/>
        </w:sectPr>
      </w:pPr>
    </w:p>
    <w:bookmarkStart w:id="28" w:name="page29"/>
    <w:bookmarkEnd w:id="28"/>
    <w:p>
      <w:pPr>
        <w:ind w:right="40" w:firstLine="991"/>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purchase price with respect to the Class A Certificates shall be equal to the Pool Balance of the Class A Certificates, together with accrued and unpaid interest in respect thereof to the date of such purchase, and any other amounts then due and payable to the Class A Certificateholders under this Agreement, the Intercreditor Agreement, the Escrow Agreement, any Series A Equipment Note held as the property of the Class A Trust or the related Indenture and Participation Agreement or on or in respect of the Class A Certificates but without any Premium,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if such purchase occurs after (x) a record date specified in Section 2.03 of the Escrow Agreement relating to the distribution of unused Deposits and/or accrued and unpaid interest on Deposits and prior to or on the related distribution date under the Escrow Agreement, such purchase price shall be reduced by the aggregate amount of unused Deposits and/or interest to be distributed under the Escrow Agreement (which deducted amounts shall remain distributable to, and may be retained by, the Class A Certificateholders as of such record date) or (y) the Record Date relating to any Distribution Date, such purchase price shall be reduced by the amount to be distributed hereunder on such related Distribution Date (which deducted amounts shall remain distributable to, and may be retained by, the Class A Certificateholders as of such Record Date);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such purchase of Class A Certificates pursuant to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shall be effective unless the purchaser(s) shall certify to the Trustee that contemporaneously with such purchase, such purchaser(s) is purchasing, pursuant to the terms of this Agreement, the Class B Trust Agreement, the applicable Additional Trust Agreement (if any) or the applicable Refinancing Trust Agreement (as the case may be), and the Intercreditor Agreement, all of the Class A Certificates, the Class B Certificates and, if applicable, the Additional Certificates that rank senior, in priority of payment of “Expected Distributions” under the Intercreditor Agreement, to the Additional Certificates held by the purchasing Additional Certificateholder(s) and, if applicable, the Refinancing Certificates that are senior to the securities held by such purchaser(s). Each payment of the purchase price of the Class A Certificates referred to in the first sentence of this paragraph shall be made to an account or accounts designated by the Trustee and each such purchase shall be subject to the terms of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Each Class A Certificateholder agrees by its acceptance of its Class A Certificate that it will, upon payment from such Class B Certificateholder(s), Additional Certificateholder(s) or Refinancing Certificateholder(s), as the case may be, of the purchase price set forth in the first sentence of this paragraph, forthwith sell, assign, transfer and convey to the purchaser(s) thereof (without recourse, representation or warranty of any kind except as to its own acts) all of the right, title, interest and obligation of such Class A Certificateholder in this Agreement, the Escrow Agreement, the Deposit Agreement, the Intercreditor Agreement, the Class A Liquidity Facility, the NPA, the Note Documents and all Class A Certificates and Escrow Receipts held by such Class A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purchaser(s) shall assume all of such Class A Certificateholder’s obligations under this Agreement, the Escrow Agreement, the Deposit Agreement, the Intercreditor Agreement, the Class A Liquidity Facility, the NPA, the Note Documents and all such Class A Certificates and Escrow Receipts. The Class A Certificates will be deemed to be purchased on the date payment of the purchase price is made notwithstanding the failure of any Class A Certificateholder to deliver any Class A Certificate and, upon such a purchase, (i) the Class A Certificateholders shall have no further rights with respect to the Class A Certificates and (ii) if the purchaser(s) shall so request, each such Class A Certificateholder will comply with all the</w:t>
      </w:r>
    </w:p>
    <w:p>
      <w:pPr>
        <w:spacing w:after="0" w:line="34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20</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29" w:name="page30"/>
    <w:bookmarkEnd w:id="29"/>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of Section 3.04 of the Basic Agreement and the applicable provisions of this Trust Supplement to enable new Class A Certificates to be issued to the purchaser(s) in such denominations otherwise authorized under this Agreement as it shall request. All charges and expenses in connection with the issuance of any such new Class A Certificates shall be borne by the purchaser(s) thereof.</w:t>
      </w:r>
    </w:p>
    <w:p>
      <w:pPr>
        <w:spacing w:after="0" w:line="176" w:lineRule="exact"/>
        <w:rPr>
          <w:sz w:val="20"/>
          <w:szCs w:val="20"/>
          <w:color w:val="auto"/>
        </w:rPr>
      </w:pPr>
    </w:p>
    <w:p>
      <w:pPr>
        <w:ind w:firstLine="987"/>
        <w:spacing w:after="0" w:line="254"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supplements and, to the extent inconsistent with any provision of Section 6.01(d) of the Basic Agreement, replaces the provisions of Section 6.01(d) of the Basic Agreement. Notwithstanding anything to the contrary set forth herein or in any Operative Agreement, the provisions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not be amended in any manner without the consent of each Class A Certificateholder, each Class B Certificateholder and each Additional Certificateholder (if any) or, as the case may be, each Refinancing Certificateholder (if any) (in each case, other than the Company or any of its Affiliates in its respective capacity as a Certificateholder) that would be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 price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(as in effect on the date hereof) for any Certificate held by the Company or any of its Affiliates shall not be modified without the prior written consent of the Company. For the avoidance of doubt, if a Certificate Buy-Out Event ceases to exist and another Certificate Buy-Out Event occurs and is continuing, the purchase rights set forth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revived notwithstanding any exercise of such rights during the continuance of any preceding Certificate Buy-Out Event.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Delivery of Documents; Delivery Dates</w:t>
      </w:r>
      <w:r>
        <w:rPr>
          <w:rFonts w:ascii="Times New Roman" w:cs="Times New Roman" w:eastAsia="Times New Roman" w:hAnsi="Times New Roman"/>
          <w:sz w:val="18"/>
          <w:szCs w:val="18"/>
          <w:color w:val="auto"/>
        </w:rPr>
        <w:t>. (a) The Trustee is hereby directed (i) to execute and deliver the Intercreditor Agreement, the Escrow Agreement and the NPA on or prior to the date of the initial issuance of the Class A Certificates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xml:space="preserve">”), each in the form delivered to the Trustee by the Company, and (ii) subject to the respective terms thereof, to perform its obligations thereunder. Upon request of the Company and the satisfaction or waiver of the closing conditions specified in the Underwriting Agreement, the Trustee shall execute, deliver, authenticate, issue and sell Class A Certificates in authorized denominations equaling in the aggregate the amount set forth, with respect to the Class A Trust, in Schedule I to the Underwriting Agreement evidencing the entire ownership interest in the Class A Trust, which amount equals the maximum aggregate principal amount of Series A Equipment Notes which may be purchased from time to time by the Trustee pursuant to the NPA. Except as provided in Sections 3.03, 3.05 and 3.06 of the Basic Agreement or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this Trust Supplement, the Trustee shall not execute, authenticate or deliver Class A Certificates in excess of the aggregate amount specified in this paragraph. The provisions of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supersede and replace the first three sentences of Section 2.02(a) of the Basic Agreement and the first sentence of Section 3.02(a) of the Basic Agreement, with respect to the Class A Trust.</w:t>
      </w:r>
    </w:p>
    <w:p>
      <w:pPr>
        <w:spacing w:after="0" w:line="12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21</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30" w:name="page31"/>
    <w:bookmarkEnd w:id="30"/>
    <w:p>
      <w:pPr>
        <w:ind w:left="-987" w:right="20" w:firstLine="987"/>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the Issuance Date, the Company may deliver from time to time, and in accordance with Section 1(b) of the NPA, to the Trustee a Funding Notice relating to one or more Series A Equipment Notes. After receipt of such a Funding Notice and in any case no later than one Business Day prior to a Funding Date as to which such Funding Notice relates (the “</w:t>
      </w:r>
      <w:r>
        <w:rPr>
          <w:rFonts w:ascii="Times New Roman" w:cs="Times New Roman" w:eastAsia="Times New Roman" w:hAnsi="Times New Roman"/>
          <w:sz w:val="18"/>
          <w:szCs w:val="18"/>
          <w:u w:val="single" w:color="auto"/>
          <w:color w:val="auto"/>
        </w:rPr>
        <w:t>Applicable Funding Date</w:t>
      </w:r>
      <w:r>
        <w:rPr>
          <w:rFonts w:ascii="Times New Roman" w:cs="Times New Roman" w:eastAsia="Times New Roman" w:hAnsi="Times New Roman"/>
          <w:sz w:val="18"/>
          <w:szCs w:val="18"/>
          <w:color w:val="auto"/>
        </w:rPr>
        <w:t>”), the Trustee shall (as and when specified in the Funding Notice) deliver to the Escrow Agent the Withdrawal Certificates and related Applicable Notices of Purchase Withdrawal, as contemplated by Section 1.02(c) of the Escrow Agreement and by such Funding Notice. The Trustee shall (as and when specified in such Funding Notice), subject to the conditions set forth in Section 2 of the NPA, enter into and perform its obligations under the Participation Agreement specified in such Funding Notice (the “</w:t>
      </w:r>
      <w:r>
        <w:rPr>
          <w:rFonts w:ascii="Times New Roman" w:cs="Times New Roman" w:eastAsia="Times New Roman" w:hAnsi="Times New Roman"/>
          <w:sz w:val="18"/>
          <w:szCs w:val="18"/>
          <w:u w:val="single" w:color="auto"/>
          <w:color w:val="auto"/>
        </w:rPr>
        <w:t>Applicable Participation Agreement</w:t>
      </w:r>
      <w:r>
        <w:rPr>
          <w:rFonts w:ascii="Times New Roman" w:cs="Times New Roman" w:eastAsia="Times New Roman" w:hAnsi="Times New Roman"/>
          <w:sz w:val="18"/>
          <w:szCs w:val="18"/>
          <w:color w:val="auto"/>
        </w:rPr>
        <w:t xml:space="preserve">”) and cause such certificates, documents and legal opinions relating to the Trustee to be duly delivered as required by the Applicable Participation Agreement. If at any time prior to the Applicable Funding Date, the Trustee receives from the Company a notice pursuant to the first sentence of Section 1(f) of the NPA, then the Trustee shall give notice to the Depositary (with a copy to the Escrow Agent) of the cancellation of such Notice of Purchase Withdrawal relating to such Deposit or Deposits on such Applicable Funding Date as contemplated by Section 2.3 of the Deposit Agreement. Upon satisfaction of the conditions specified in the NPA and the Applicable Participation Agreement, the Trustee shall purchase the applicable Series A Equipment Notes with the proceeds of the withdrawals of one or more Deposits made on the Applicable Funding Date in accordance with the terms of the Deposit Agreement and the Escrow Agreement. The purchase price of such Series A Equipment Notes shall equal the principal amount of such Series A Equipment Notes. Amounts withdrawn from such Deposit or Deposits in excess of the purchase price of the Series A Equipment Notes or to the extent not applied on the Applicable Funding Date to the purchase price of the Series A Equipment Notes shall be redeposited by the Trustee with the Depositary on the Applicable Funding Date in accordance with the terms of the Deposit Agreement. The provisions of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supersede and replace the provisions of Section 2.02(b) of the Basic Agreement with respect to the Class A Trust, and no provisions of the Basic Agreement relating to Postponed Notes and Section 2.02 of the Basic Agreement shall apply to the Class A Trust.</w:t>
      </w:r>
    </w:p>
    <w:p>
      <w:pPr>
        <w:spacing w:after="0" w:line="190" w:lineRule="exact"/>
        <w:rPr>
          <w:rFonts w:ascii="Times New Roman" w:cs="Times New Roman" w:eastAsia="Times New Roman" w:hAnsi="Times New Roman"/>
          <w:sz w:val="18"/>
          <w:szCs w:val="18"/>
          <w:color w:val="auto"/>
        </w:rPr>
      </w:pPr>
    </w:p>
    <w:p>
      <w:pPr>
        <w:ind w:left="-987" w:right="80" w:firstLine="987"/>
        <w:spacing w:after="0" w:line="256"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Class A Trust, Section 4.01(b) of the Basic Agreement is superseded and replaced in its entirety with the following: “The Trustee shall establish and maintain on behalf of the Class A Certificateholders a Special Payments Account as one or more accounts, which shall be non-interest bearing except as provided in Section 4.04 of the Basic Agreement. The Trustee shall hold the Special Payments Account in trust for the benefit of the Class A Certificateholders and shall make or permit withdrawals therefrom only as provided in the Agreement or the Intercreditor Agreement. On each day when one or more Special Payments are made to the Trustee under the Intercreditor Agreement, the Trustee, upon receipt thereof, shall immediately deposit the aggregate amount of such Special Payments in the Special Payments Account.”</w:t>
      </w:r>
    </w:p>
    <w:p>
      <w:pPr>
        <w:spacing w:after="0" w:line="187" w:lineRule="exact"/>
        <w:rPr>
          <w:rFonts w:ascii="Times New Roman" w:cs="Times New Roman" w:eastAsia="Times New Roman" w:hAnsi="Times New Roman"/>
          <w:sz w:val="18"/>
          <w:szCs w:val="18"/>
          <w:color w:val="auto"/>
        </w:rPr>
      </w:pPr>
    </w:p>
    <w:p>
      <w:pPr>
        <w:ind w:left="-987" w:right="80" w:firstLine="987"/>
        <w:spacing w:after="0" w:line="254"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Class A Trust, the second sentence of Section 4.02(c) of the Basic Agreement shall be superseded and replaced in its entirety with the following sentence: “Subject to the provisions of the Intercreditor Agreement: (i) in the event of redemption or purchase of Series A Equipment Notes held in the Class A Trust, such notice shall be mailed (or, in the case of Global Certificates, sent electronically in accordance with DTC’s applicable procedures) not less than 15 days prior to the Special Distribution Date for the Special Payment resulting from such redemption or purchase, which Special Distribution Date shall be the date of such redemption or purchase; and (ii) in the case of any other Special Payments, such notice of Special Payment shall be mailed (or, in the case of Global Certificates, sent electronically in accordance with DTC’s applicable procedures) as soon as practicable after the Trustee has confirmed that it has received funds for such Special Payment and shall state the Special Distribution Date for such Special Payment, which shall occur 15 days after the date of such notice of Special Payment or (if such 15th day is not practicable) as soon as practicable thereafter.”</w:t>
      </w:r>
    </w:p>
    <w:p>
      <w:pPr>
        <w:spacing w:after="0" w:line="121" w:lineRule="exact"/>
        <w:rPr>
          <w:sz w:val="20"/>
          <w:szCs w:val="20"/>
          <w:color w:val="auto"/>
        </w:rPr>
      </w:pPr>
    </w:p>
    <w:tbl>
      <w:tblPr>
        <w:tblLayout w:type="fixed"/>
        <w:tblInd w:w="4673"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22</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033"/>
          </w:cols>
          <w:pgMar w:left="1427" w:top="270" w:right="439" w:bottom="1440" w:gutter="0" w:footer="0" w:header="0"/>
        </w:sectPr>
      </w:pPr>
    </w:p>
    <w:bookmarkStart w:id="31" w:name="page32"/>
    <w:bookmarkEnd w:id="31"/>
    <w:p>
      <w:pPr>
        <w:ind w:right="300" w:firstLine="987"/>
        <w:spacing w:after="0" w:line="312"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Class A Trust, clause (ii) of the third sentence of Section 4.02(c) of the Basic Agreement shall be amended by deleting in its entirety the parenthetical phrase “(taking into account any payment to be made by the Responsible Party pursuant to Section 2.02(b)).”</w:t>
      </w:r>
    </w:p>
    <w:p>
      <w:pPr>
        <w:spacing w:after="0" w:line="140"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Withdrawal of Deposits</w:t>
      </w:r>
      <w:r>
        <w:rPr>
          <w:rFonts w:ascii="Times New Roman" w:cs="Times New Roman" w:eastAsia="Times New Roman" w:hAnsi="Times New Roman"/>
          <w:sz w:val="18"/>
          <w:szCs w:val="18"/>
          <w:color w:val="auto"/>
        </w:rPr>
        <w:t>. If any Deposits remain outstanding on the Business Day next succeeding the Cut-off Date, the Trustee shall promptly give the Escrow Agent notice, as contemplated by clause (ii) of Section 1.02(f) of the Escrow Agreement, that the Trustee’s obligation to purchase Series A Equipment Notes under the NPA has terminated and the Cut-off Date has occurred.</w:t>
      </w:r>
    </w:p>
    <w:p>
      <w:pPr>
        <w:spacing w:after="0" w:line="176"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xml:space="preserve">. (a) Subject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of this Trust Supplement and Section 7.15 of the Basic Agreement, the Trustee shall not be responsible in any manner whatsoever for or in respect of the validity or sufficiency of this Trust Supplement, the Intercreditor Agreement, the Deposit Agreement, the NPA or the Escrow Agreement or the due execution hereof or thereof by the Company or the other parties thereto (other than the Trustee), or for or in respect of the recitals and statements contained herein or therein, all of which recitals and statements are made solely by the Company or the other parties thereto (other than the Trustee), except that the Trustee hereby represents and warrants that each of this Trust Supplement, the Basic Agreement, each Class A Certificate, the Intercreditor Agreement, the NPA and the Escrow Agreement has been executed and delivered by one of its officers who is duly authorized to execute and deliver such document on its behalf.</w:t>
      </w:r>
    </w:p>
    <w:p>
      <w:pPr>
        <w:spacing w:after="0" w:line="189" w:lineRule="exact"/>
        <w:rPr>
          <w:sz w:val="20"/>
          <w:szCs w:val="20"/>
          <w:color w:val="auto"/>
        </w:rPr>
      </w:pPr>
    </w:p>
    <w:p>
      <w:pPr>
        <w:jc w:val="both"/>
        <w:ind w:right="60" w:firstLine="987"/>
        <w:spacing w:after="0" w:line="261"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at all times be a bank or trust company, organized and doing business under the laws of the United States or any state thereof, a substantial part of the business of which consists of (i) receiving deposits and making loans or (ii) exercising fiduciary powers similar to those permitted to national banks by the Comptroller of the Currency, and which is subject to supervision and examination by state or federal authority having supervision over banking institutions.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Representations and Warranties of the Trustee</w:t>
      </w:r>
      <w:r>
        <w:rPr>
          <w:rFonts w:ascii="Times New Roman" w:cs="Times New Roman" w:eastAsia="Times New Roman" w:hAnsi="Times New Roman"/>
          <w:sz w:val="18"/>
          <w:szCs w:val="18"/>
          <w:color w:val="auto"/>
        </w:rPr>
        <w:t>. The Trustee hereby represents and warrants that:</w:t>
      </w:r>
    </w:p>
    <w:p>
      <w:pPr>
        <w:spacing w:after="0" w:line="117" w:lineRule="exact"/>
        <w:rPr>
          <w:sz w:val="20"/>
          <w:szCs w:val="20"/>
          <w:color w:val="auto"/>
        </w:rPr>
      </w:pPr>
    </w:p>
    <w:p>
      <w:pPr>
        <w:ind w:right="20" w:firstLine="987"/>
        <w:spacing w:after="0" w:line="261"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full power, authority and legal right to execute, deliver and perform this Trust Supplement, the Intercreditor Agreement, the Escrow Agreement, the NPA and the Note Documents to which it is or is to become a party and has taken all necessary action to authorize the execution, delivery and performance by it of this Trust Supplement, the Intercreditor Agreement, the Escrow Agreement, the NPA and the Note Documents to which it is or is to become a party;</w:t>
      </w:r>
    </w:p>
    <w:p>
      <w:pPr>
        <w:spacing w:after="0" w:line="11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23</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32" w:name="page33"/>
    <w:bookmarkEnd w:id="32"/>
    <w:p>
      <w:pPr>
        <w:ind w:right="40" w:firstLine="987"/>
        <w:spacing w:after="0" w:line="254"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by the Trustee of this Trust Supplement, the Intercreditor Agreement, the Escrow Agreement, the NPA and the Note Documents to which it is or is to become a party (i) will not violate any provision of any United States federal law governing its trust powers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charter or by-laws of the Trustee, and (iii) will not violate any provision of, or constitute, 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w:t>
      </w:r>
    </w:p>
    <w:p>
      <w:pPr>
        <w:spacing w:after="0" w:line="191"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Trustee of this Trust Supplement, the Intercreditor Agreement, the Escrow Agreement, the NPA and the Note Documents to which it is or is to become a party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corporate trust activities of the Trustee; and</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Trust Supplement, the Intercreditor Agreement, the Escrow Agreement, the NPA and the Note Documents to which it is or is to become a party have been, or will be, as applicable, duly executed and delivered by the Trustee and constitute, or will constitute, as applicable, the legal, valid and binding agreements of the Trustee, enforceable against it in accordance with their respective terms;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enforceability may be limited by (i) applicable bankruptcy, insolvency, reorganization, moratorium or similar laws affecting the rights of creditors generally and (ii) general principles of equity.</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Trustee Liens</w:t>
      </w:r>
      <w:r>
        <w:rPr>
          <w:rFonts w:ascii="Times New Roman" w:cs="Times New Roman" w:eastAsia="Times New Roman" w:hAnsi="Times New Roman"/>
          <w:sz w:val="18"/>
          <w:szCs w:val="18"/>
          <w:color w:val="auto"/>
        </w:rPr>
        <w:t>. The Trustee in its individual capacity agrees, in addition to the agreements contained in Section 7.17 of the Basic Agreement, that it will at its own cost and expense promptly take any action as may be necessary to duly discharge and satisfy in full any Trustee’s Liens on or with respect to the Trust Property which are attributable to the Trustee in its individual capacity and which are unrelated to the transactions contemplated by the Intercreditor Agreement or the NPA.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ADDITIONAL AMENDMENT; SUPPLEMENTAL AGREEMENTS</w:t>
      </w:r>
    </w:p>
    <w:p>
      <w:pPr>
        <w:spacing w:after="0" w:line="22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 of Section 5.02 of the Basic Agreement</w:t>
      </w:r>
      <w:r>
        <w:rPr>
          <w:rFonts w:ascii="Times New Roman" w:cs="Times New Roman" w:eastAsia="Times New Roman" w:hAnsi="Times New Roman"/>
          <w:sz w:val="18"/>
          <w:szCs w:val="18"/>
          <w:color w:val="auto"/>
        </w:rPr>
        <w:t>. Section 5.02 of the Basic Agreement shall be amended, with respect to the Class A Trust, by (i) replacing the phrase “of this Agreement” set forth in paragraph (a) thereof with the phrase “of the Note Documents, of the NPA and of this Agreement” and (ii) replacing the phrase “under this Agreement” set forth in paragraph (b) thereof with the phrase “under this Agreement, the NPA and any Note Document”.</w:t>
      </w:r>
    </w:p>
    <w:p>
      <w:pPr>
        <w:spacing w:after="0" w:line="11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24</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33" w:name="page34"/>
    <w:bookmarkEnd w:id="33"/>
    <w:p>
      <w:pPr>
        <w:ind w:left="4" w:right="30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7"/>
          <w:szCs w:val="17"/>
          <w:u w:val="single" w:color="auto"/>
          <w:color w:val="auto"/>
        </w:rPr>
        <w:t>Supplemental Agreements Without Consent of Class A Certificateholders</w:t>
      </w:r>
      <w:r>
        <w:rPr>
          <w:rFonts w:ascii="Times New Roman" w:cs="Times New Roman" w:eastAsia="Times New Roman" w:hAnsi="Times New Roman"/>
          <w:sz w:val="17"/>
          <w:szCs w:val="17"/>
          <w:color w:val="auto"/>
        </w:rPr>
        <w:t>. Without limitation of Section 9.01 of the Basic Agreement, under the terms of, and subject to the limitations contained in, Section 9.01 of the Basic Agreement, the Company may (but will not be required to), and the Trustee (subject to Section 9.03 of the Basic Agreement) shall, at the request of the Company at any time and from time to time, enter into (or, in the case of the Deposit Agreement, consent to) and, if applicable, request the Escrow Agent and Escrow Paying Agent to enter into</w:t>
      </w:r>
    </w:p>
    <w:p>
      <w:pPr>
        <w:spacing w:after="0" w:line="3" w:lineRule="exact"/>
        <w:rPr>
          <w:sz w:val="20"/>
          <w:szCs w:val="20"/>
          <w:color w:val="auto"/>
        </w:rPr>
      </w:pPr>
    </w:p>
    <w:p>
      <w:pPr>
        <w:ind w:left="224" w:hanging="224"/>
        <w:spacing w:after="0"/>
        <w:tabs>
          <w:tab w:leader="none" w:pos="2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agreements supplemental to the Escrow Agreement, the NPA or the Deposit Agreement, for any of the purposes set forth in clauses</w:t>
      </w:r>
    </w:p>
    <w:p>
      <w:pPr>
        <w:spacing w:after="0" w:line="9" w:lineRule="exact"/>
        <w:rPr>
          <w:rFonts w:ascii="Times New Roman" w:cs="Times New Roman" w:eastAsia="Times New Roman" w:hAnsi="Times New Roman"/>
          <w:sz w:val="18"/>
          <w:szCs w:val="18"/>
          <w:color w:val="auto"/>
        </w:rPr>
      </w:pPr>
    </w:p>
    <w:p>
      <w:pPr>
        <w:ind w:left="4"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through (15) of such Section 9.01, and (without limitation of the foregoing or Section 9.01 of the Basic Agreement) (a) clauses (2) and (3) of such Section 9.01 shall also be deemed to include the Company’s obligations under (in the case of clause (2)), and the Company’s rights and powers conferred by (in the case of clause (3)), the NPA, (b) references in clauses (4) and (5) of such Section 9.01 to “any Intercreditor Agreement, any Note Purchase Agreement, any Liquidity Facility or any Parent Guarantee” shall also be deemed to refer to “the Intercreditor Agreement, the Class A Liquidity Facility, the Escrow Agreement, the NPA, any Participation Agreement or the Deposit Agreement”, (c) references to “any Intercreditor Agreement, any Liquidity Facility or any Parent Guarantee” in clause (7) of such Section 9.01 shall also be deemed to refer to “the Intercreditor Agreement, the Class A Liquidity Facility, the Escrow Agreement, the NPA, any Participation Agreement or the Deposit Agreement” and (d) references to “any Intercreditor Agreement, any Note Purchase Agreement, any Indenture, any Liquidity Facility or any Parent Guarantee” and to “any Intercreditor Agreement, any Liquidity Facility or any Parent Guarantee” in clause (8) of such Section 9.01 shall also be deemed to refer to “the Intercreditor Agreement, the NPA, any Indenture, the Class A Liquidity Facility, the Escrow Agreement, the Deposit Agreement or any Participation Agreement”, (ii) one or more agreements supplemental to any Operative Agreement, the NPA, the Escrow Agreement or the Deposit Agreement to provide for the formation of one or more Additional Trusts in existence at any one time, the issuance of Additional Certificates from time to time, the purchase by an Additional Trust of applicable Additional Equipment Notes and other matters incidental thereto or otherwise contemplated by Section 2.01(b) of the Basic Agreement, all as provided in Section 4(a)(v) of the NPA and Section 8.01(d) of the Intercreditor Agreement, (iii) one or more agreements supplemental to any Operative Agreement, the NPA, the Escrow Agreement or the Deposit Agreement to provide for the formation of one or more Refinancing Trusts, the issuance of Refinancing Certificates, the purchase by any Refinancing Trust of applicable Refinancing Equipment Notes and other matters incidental thereto or as otherwise contemplated by Section 2.01(b) of the Basic Agreement, all as provided in Section 4(a)(v) of the NPA and Section 8.01(c) of the Intercreditor Agreement, and (iv) one or more agreements supplemental to any Operative Agreement, the NPA, the Escrow Agreement or the Deposit Agreement to provide for the replacement of any Aircraft, Airframe or Engine pursuant to Section 7.04(e), 7.04(f) or 7.05, as the case may be, of the applicable Indenture and other matters incidental thereto. In addition, the following provisions of Section 9.01 of the Basic Agreement shall be amended, with respect to the Class A Trust, as follows: (A) Section 9.01(1) of the Basic Agreement shall be amended by replacing the word “, including” with the word “or”; (B) Section 9.01(6) of the Basic Agreement shall be amended by inserting the phrase “(or to facilitate any listing of any Certificates on any exchange or quotation system) or any requirement of DTC or like depositary,” after the phrase “any exchange or quotation system on which the Certificates of any series are listed” but before the phrase “or of any regulatory body”; (C) Section 9.01(7) of the Basic Agreement shall be amended by inserting the phrase “to establish or” after the phrase “to such extent as shall be necessary” but before the phrase “to continue”; and (D) Section 9.01(8) of</w:t>
      </w:r>
    </w:p>
    <w:p>
      <w:pPr>
        <w:spacing w:after="0" w:line="140"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25</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34" w:name="page35"/>
    <w:bookmarkEnd w:id="3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Basic Agreement shall be amended by inserting the phrase “, or to evidence the substitution of a Liquidity Provider with a Replacement Liquidity Provider or to provide for a Replacement Liquidity Facility (and if such Replacement Liquidity Facility is to be comprised of more than one instrument, to incorporate appropriate provisions for multiple instruments for such Replacement Liquidity Facility for a single pass through trust), all as provided in any Intercreditor Agreement; or to evidence the substitution of a Depositary with a Replacement Depositary or to provide for a Replacement Deposit Agreement, all as provided in the NPA; or to evidence and provide for the acceptance of appointment by a successor Escrow Agent or successor Escrow Paying Agent under the Escrow Agreement” after the phrase “ one or more Trusts” but before the phrase “and to add to or change”.</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Supplemental Agreements with Consent of Class A Certificateholders</w:t>
      </w:r>
      <w:r>
        <w:rPr>
          <w:rFonts w:ascii="Times New Roman" w:cs="Times New Roman" w:eastAsia="Times New Roman" w:hAnsi="Times New Roman"/>
          <w:sz w:val="18"/>
          <w:szCs w:val="18"/>
          <w:color w:val="auto"/>
        </w:rPr>
        <w:t>. Without limitation of Section 9.02 of the Basic Agreement, the provisions of Section 9.02 of the Basic Agreement shall apply to agreements or amendments for the purpose of adding any provisions to or changing in any manner or eliminating any of the provisions of the Escrow Agreement, the Deposit Agreement, the Class A Liquidity Facility or the NPA or modifying in any manner the rights and obligations of the Class A Certificateholders under the Escrow Agreement, the Deposit Agreement, the Class A Liquidity Facility or the NPA; provided that the provisions of Section 9.02(1) of the Basic Agreement shall be deemed to include reductions in any manner of, or delay in the timing of, any receipt by the Class A Certificateholders of payments upon the Deposits.</w:t>
      </w:r>
    </w:p>
    <w:p>
      <w:pPr>
        <w:spacing w:after="0" w:line="187"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Consent of Holders of Certificates Issued under Other Trusts</w:t>
      </w:r>
      <w:r>
        <w:rPr>
          <w:rFonts w:ascii="Times New Roman" w:cs="Times New Roman" w:eastAsia="Times New Roman" w:hAnsi="Times New Roman"/>
          <w:sz w:val="18"/>
          <w:szCs w:val="18"/>
          <w:color w:val="auto"/>
        </w:rPr>
        <w:t xml:space="preserve">. Notwithstanding any provision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this Trust Supplement to the contrary, no amendment or modification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this Trust Supplement shall be effective unless the trustee for each Class of Certificates affected by such amendment or modification shall have consented thereto.</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Final Termination Date</w:t>
      </w:r>
      <w:r>
        <w:rPr>
          <w:rFonts w:ascii="Times New Roman" w:cs="Times New Roman" w:eastAsia="Times New Roman" w:hAnsi="Times New Roman"/>
          <w:sz w:val="18"/>
          <w:szCs w:val="18"/>
          <w:color w:val="auto"/>
        </w:rPr>
        <w:t xml:space="preserve">. The respective obligations and responsibilities of the Company and the Trustee created hereby and the Class A Trust created hereby shall terminate upon the distribution to all Class A Certificateholders and the Trustee of all amounts required to be distributed to them pursuant to this Agreement and the disposition of all property held as part of the Trust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Trust created hereby continue beyond one hundred ten (110) years following the date of execution of this Trust Supplement.</w:t>
      </w:r>
    </w:p>
    <w:p>
      <w:pPr>
        <w:spacing w:after="0" w:line="180"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Basic Agreement Ratified</w:t>
      </w:r>
      <w:r>
        <w:rPr>
          <w:rFonts w:ascii="Times New Roman" w:cs="Times New Roman" w:eastAsia="Times New Roman" w:hAnsi="Times New Roman"/>
          <w:sz w:val="18"/>
          <w:szCs w:val="18"/>
          <w:color w:val="auto"/>
        </w:rPr>
        <w:t>. Except and so far as herein expressly provided, all of the provisions, terms and conditions of the Basic Agreement are in all respects ratified and confirmed; and the Basic Agreement and this Trust Supplement shall be taken, read and construed as one and the same instrument. To the extent that any provisions of the Basic Agreement are superseded by any provisions of this Trust Supplement, any reference to such provisions of the Basic Agreement herein or in the Basic Agreement shall be deemed to be references to such provisions of this Trust Supplement.</w:t>
      </w:r>
    </w:p>
    <w:p>
      <w:pPr>
        <w:spacing w:after="0" w:line="11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26</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35" w:name="page36"/>
    <w:bookmarkEnd w:id="35"/>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DELIVERED IN THE STATE OF NEW YORK AND THIS AGREEMENT AND THE CLASS A CERTIFICATES SHALL BE GOVERNED BY AND CONSTRUED IN ACCORDANCE WITH THE LAW OF THE STATE OF NEW YORK, INCLUDING ALL MATTERS OF CONSTRUCTION, VALIDITY AND PERFORMANCE.</w:t>
      </w:r>
    </w:p>
    <w:p>
      <w:pPr>
        <w:spacing w:after="0" w:line="176"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Trust Supplement may be executed in any number of counterparts (and no party shall be required to execute the same counterpart). Each counterpart of this Trust Supplement including a signature page or pages executed by each of the parties hereto shall be an original counterpart of this Trust Supplement, but all of such counterparts together constitute one instrument. The parties intend that faxed signatures and electronically imaged signatures such as .pdf files shall constitute original signatures and are binding on all parties. The original documents shall be promptly delivered, if requested.</w:t>
      </w:r>
    </w:p>
    <w:p>
      <w:pPr>
        <w:spacing w:after="0" w:line="183"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Intention of Parties</w:t>
      </w:r>
      <w:r>
        <w:rPr>
          <w:rFonts w:ascii="Times New Roman" w:cs="Times New Roman" w:eastAsia="Times New Roman" w:hAnsi="Times New Roman"/>
          <w:sz w:val="18"/>
          <w:szCs w:val="18"/>
          <w:color w:val="auto"/>
        </w:rPr>
        <w:t>. The parties hereto intend that the Class A Trust be classified for United States federal income tax purposes as a grantor trust under Subpart E, Part I, Subchapter J, Chapter 1 of Subtitle A of the Code, and not as a trust or association taxable as a corporation or as a partnership. Each Certificateholder of, and each Person acquiring a beneficial interest in, a Class A Certificate, by its acceptance of its Class A Certificate or a beneficial interest therein, agrees to treat the Class A Trust as a grantor trust for all United States federal, state and local income tax purposes. The Trustee shall not be authorized or empowered to do anything that would cause the Class A Trust to fail to qualify as a grantor trust for such tax purposes (including as subject to this restriction, acquiring any Aircraft by bidding the Equipment Notes relating thereto or otherwise, or taking any action with respect to any such Aircraft once acquired).</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action or proceeding may be effected by mailing a copy thereof by registered or certified mail (or any substantially similar form of mail), postage prepaid, to each party hereto at its address set forth in Section 12.04 of the Basic Agreement, or at such other address of which the other parties shall have been notified pursuant thereto; and (iv) agrees that nothing herein shall affect the right to effect service of process in any other manner permitted by law or shall limit the right to sue in any other jurisdiction.</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 Pages Follow</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Trust Supplement No. 2026-1A</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8020" w:space="720"/>
            <w:col w:w="2280"/>
          </w:cols>
          <w:pgMar w:left="440" w:top="270" w:right="439" w:bottom="1440" w:gutter="0" w:footer="0" w:header="0"/>
          <w:type w:val="continuous"/>
        </w:sectPr>
      </w:pPr>
    </w:p>
    <w:bookmarkStart w:id="36" w:name="page37"/>
    <w:bookmarkEnd w:id="3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Trust Supplement to be duly executed by their respective officers thereto duly authorized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Clemens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Clemens Metz</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1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Trust Supplement No. 2026-1A</w:t>
      </w:r>
      <w:r>
        <w:rPr>
          <w:rFonts w:ascii="Times New Roman" w:cs="Times New Roman" w:eastAsia="Times New Roman" w:hAnsi="Times New Roman"/>
          <w:sz w:val="18"/>
          <w:szCs w:val="18"/>
          <w:color w:val="auto"/>
        </w:rPr>
        <w:t>]</w:t>
      </w:r>
    </w:p>
    <w:p>
      <w:pPr>
        <w:sectPr>
          <w:pgSz w:w="11900" w:h="16838" w:orient="portrait"/>
          <w:cols w:equalWidth="0" w:num="1">
            <w:col w:w="10600"/>
          </w:cols>
          <w:pgMar w:left="440" w:top="270" w:right="859" w:bottom="1440" w:gutter="0" w:footer="0" w:header="0"/>
        </w:sectPr>
      </w:pPr>
    </w:p>
    <w:bookmarkStart w:id="37" w:name="page38"/>
    <w:bookmarkEnd w:id="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COMPANY, as Trustee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Trust Supplement No. 2026-1A</w:t>
      </w:r>
      <w:r>
        <w:rPr>
          <w:rFonts w:ascii="Times New Roman" w:cs="Times New Roman" w:eastAsia="Times New Roman" w:hAnsi="Times New Roman"/>
          <w:sz w:val="17"/>
          <w:szCs w:val="17"/>
          <w:color w:val="auto"/>
        </w:rPr>
        <w:t>]</w:t>
      </w:r>
    </w:p>
    <w:p>
      <w:pPr>
        <w:sectPr>
          <w:pgSz w:w="11900" w:h="16838" w:orient="portrait"/>
          <w:cols w:equalWidth="0" w:num="1">
            <w:col w:w="9140"/>
          </w:cols>
          <w:pgMar w:left="1440" w:top="270" w:right="1319" w:bottom="1440" w:gutter="0" w:footer="0" w:header="0"/>
        </w:sectPr>
      </w:pPr>
    </w:p>
    <w:bookmarkStart w:id="38" w:name="page39"/>
    <w:bookmarkEnd w:id="38"/>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w:t>
      </w:r>
    </w:p>
    <w:p>
      <w:pPr>
        <w:spacing w:after="0" w:line="229" w:lineRule="exact"/>
        <w:rPr>
          <w:sz w:val="20"/>
          <w:szCs w:val="20"/>
          <w:color w:val="auto"/>
        </w:rPr>
      </w:pPr>
    </w:p>
    <w:p>
      <w:pPr>
        <w:ind w:left="444" w:right="2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r>
        <w:rPr>
          <w:rFonts w:ascii="Times New Roman" w:cs="Times New Roman" w:eastAsia="Times New Roman" w:hAnsi="Times New Roman"/>
          <w:sz w:val="26"/>
          <w:szCs w:val="26"/>
          <w:color w:val="auto"/>
          <w:vertAlign w:val="superscript"/>
        </w:rPr>
        <w:t>1</w:t>
      </w:r>
    </w:p>
    <w:p>
      <w:pPr>
        <w:spacing w:after="0" w:line="3" w:lineRule="exact"/>
        <w:rPr>
          <w:sz w:val="20"/>
          <w:szCs w:val="20"/>
          <w:color w:val="auto"/>
        </w:rPr>
      </w:pPr>
    </w:p>
    <w:p>
      <w:pPr>
        <w:ind w:left="444" w:right="80"/>
        <w:spacing w:after="0" w:line="251" w:lineRule="auto"/>
        <w:rPr>
          <w:sz w:val="20"/>
          <w:szCs w:val="20"/>
          <w:color w:val="auto"/>
        </w:rPr>
      </w:pPr>
      <w:r>
        <w:rPr>
          <w:rFonts w:ascii="Times New Roman" w:cs="Times New Roman" w:eastAsia="Times New Roman" w:hAnsi="Times New Roman"/>
          <w:sz w:val="18"/>
          <w:szCs w:val="18"/>
          <w:color w:val="auto"/>
        </w:rPr>
        <w:t>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A TRUST PURSUANT TO THE TERMS AND CONDITIONS DESCRIBED IN THE PROSPECTUS SUPPLEMENT RELATED THERETO.</w:t>
      </w:r>
    </w:p>
    <w:p>
      <w:pPr>
        <w:spacing w:after="0" w:line="84" w:lineRule="exact"/>
        <w:rPr>
          <w:sz w:val="20"/>
          <w:szCs w:val="20"/>
          <w:color w:val="auto"/>
        </w:rPr>
      </w:pPr>
    </w:p>
    <w:p>
      <w:pPr>
        <w:ind w:left="444" w:right="20"/>
        <w:spacing w:after="0" w:line="254" w:lineRule="auto"/>
        <w:rPr>
          <w:sz w:val="20"/>
          <w:szCs w:val="20"/>
          <w:color w:val="auto"/>
        </w:rPr>
      </w:pPr>
      <w:r>
        <w:rPr>
          <w:rFonts w:ascii="Times New Roman" w:cs="Times New Roman" w:eastAsia="Times New Roman" w:hAnsi="Times New Roman"/>
          <w:sz w:val="18"/>
          <w:szCs w:val="18"/>
          <w:color w:val="auto"/>
        </w:rPr>
        <w:t>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THIS CERTIFICATE OR ANY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legend to appear on Book-Entry Certificates to be deposited with The Depository Trust Company.</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4"/>
          </w:cols>
          <w:pgMar w:left="436" w:top="270"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TERMS USED IN THE FOREGOING PARAGRAPHS SHALL HAVE THE MEANINGS SPECIFIED IN THE AGREEMENT.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580"/>
          </w:cols>
          <w:pgMar w:left="880" w:top="270" w:right="439" w:bottom="1440" w:gutter="0" w:footer="0" w:header="0"/>
        </w:sectPr>
      </w:pPr>
    </w:p>
    <w:bookmarkStart w:id="40" w:name="page41"/>
    <w:bookmarkEnd w:id="40"/>
    <w:p>
      <w:pPr>
        <w:ind w:left="43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CERTIFICATE]</w:t>
      </w:r>
      <w:r>
        <w:rPr>
          <w:rFonts w:ascii="Times New Roman" w:cs="Times New Roman" w:eastAsia="Times New Roman" w:hAnsi="Times New Roman"/>
          <w:sz w:val="26"/>
          <w:szCs w:val="26"/>
          <w:b w:val="1"/>
          <w:bCs w:val="1"/>
          <w:color w:val="auto"/>
          <w:vertAlign w:val="superscript"/>
        </w:rPr>
        <w:t>1</w:t>
      </w:r>
    </w:p>
    <w:p>
      <w:pPr>
        <w:spacing w:after="0" w:line="49" w:lineRule="exact"/>
        <w:rPr>
          <w:sz w:val="20"/>
          <w:szCs w:val="20"/>
          <w:color w:val="auto"/>
        </w:rPr>
      </w:pPr>
    </w:p>
    <w:p>
      <w:pPr>
        <w:ind w:left="3144"/>
        <w:spacing w:after="0"/>
        <w:rPr>
          <w:sz w:val="20"/>
          <w:szCs w:val="20"/>
          <w:color w:val="auto"/>
        </w:rPr>
      </w:pPr>
      <w:r>
        <w:rPr>
          <w:rFonts w:ascii="Times New Roman" w:cs="Times New Roman" w:eastAsia="Times New Roman" w:hAnsi="Times New Roman"/>
          <w:sz w:val="18"/>
          <w:szCs w:val="18"/>
          <w:b w:val="1"/>
          <w:bCs w:val="1"/>
          <w:color w:val="auto"/>
        </w:rPr>
        <w:t>AMERICAN AIRLINES PASS THROUGH TRUST 2026-1A</w:t>
      </w:r>
    </w:p>
    <w:p>
      <w:pPr>
        <w:spacing w:after="0" w:line="93" w:lineRule="exact"/>
        <w:rPr>
          <w:sz w:val="20"/>
          <w:szCs w:val="20"/>
          <w:color w:val="auto"/>
        </w:rPr>
      </w:pPr>
    </w:p>
    <w:p>
      <w:pPr>
        <w:ind w:left="2464"/>
        <w:spacing w:after="0"/>
        <w:rPr>
          <w:sz w:val="20"/>
          <w:szCs w:val="20"/>
          <w:color w:val="auto"/>
        </w:rPr>
      </w:pPr>
      <w:r>
        <w:rPr>
          <w:rFonts w:ascii="Times New Roman" w:cs="Times New Roman" w:eastAsia="Times New Roman" w:hAnsi="Times New Roman"/>
          <w:sz w:val="17"/>
          <w:szCs w:val="17"/>
          <w:b w:val="1"/>
          <w:bCs w:val="1"/>
          <w:color w:val="auto"/>
        </w:rPr>
        <w:t>AMERICAN AIRLINES PASS THROUGH CERTIFICATE, SERIES 2026-1A</w:t>
      </w:r>
    </w:p>
    <w:p>
      <w:pPr>
        <w:spacing w:after="0" w:line="133" w:lineRule="exact"/>
        <w:rPr>
          <w:sz w:val="20"/>
          <w:szCs w:val="20"/>
          <w:color w:val="auto"/>
        </w:rPr>
      </w:pPr>
    </w:p>
    <w:p>
      <w:pPr>
        <w:ind w:left="3724"/>
        <w:spacing w:after="0"/>
        <w:rPr>
          <w:sz w:val="20"/>
          <w:szCs w:val="20"/>
          <w:color w:val="auto"/>
        </w:rPr>
      </w:pPr>
      <w:r>
        <w:rPr>
          <w:rFonts w:ascii="Times New Roman" w:cs="Times New Roman" w:eastAsia="Times New Roman" w:hAnsi="Times New Roman"/>
          <w:sz w:val="18"/>
          <w:szCs w:val="18"/>
          <w:color w:val="auto"/>
        </w:rPr>
        <w:t>Final Expected Regular Distribution Date: [•], [•]</w:t>
      </w:r>
    </w:p>
    <w:p>
      <w:pPr>
        <w:spacing w:after="0" w:line="131" w:lineRule="exact"/>
        <w:rPr>
          <w:sz w:val="20"/>
          <w:szCs w:val="20"/>
          <w:color w:val="auto"/>
        </w:rPr>
      </w:pPr>
    </w:p>
    <w:p>
      <w:pPr>
        <w:ind w:left="3544"/>
        <w:spacing w:after="0"/>
        <w:rPr>
          <w:sz w:val="20"/>
          <w:szCs w:val="20"/>
          <w:color w:val="auto"/>
        </w:rPr>
      </w:pPr>
      <w:r>
        <w:rPr>
          <w:rFonts w:ascii="Times New Roman" w:cs="Times New Roman" w:eastAsia="Times New Roman" w:hAnsi="Times New Roman"/>
          <w:sz w:val="18"/>
          <w:szCs w:val="18"/>
          <w:color w:val="auto"/>
        </w:rPr>
        <w:t>evidencing a fractional undivided interest in the Trust,</w:t>
      </w:r>
    </w:p>
    <w:p>
      <w:pPr>
        <w:spacing w:after="0" w:line="27" w:lineRule="exact"/>
        <w:rPr>
          <w:sz w:val="20"/>
          <w:szCs w:val="20"/>
          <w:color w:val="auto"/>
        </w:rPr>
      </w:pPr>
    </w:p>
    <w:p>
      <w:pPr>
        <w:ind w:left="3544"/>
        <w:spacing w:after="0"/>
        <w:rPr>
          <w:sz w:val="20"/>
          <w:szCs w:val="20"/>
          <w:color w:val="auto"/>
        </w:rPr>
      </w:pPr>
      <w:r>
        <w:rPr>
          <w:rFonts w:ascii="Times New Roman" w:cs="Times New Roman" w:eastAsia="Times New Roman" w:hAnsi="Times New Roman"/>
          <w:sz w:val="18"/>
          <w:szCs w:val="18"/>
          <w:color w:val="auto"/>
        </w:rPr>
        <w:t>the property of which includes or will include, among other</w:t>
      </w:r>
    </w:p>
    <w:p>
      <w:pPr>
        <w:spacing w:after="0" w:line="9" w:lineRule="exact"/>
        <w:rPr>
          <w:sz w:val="20"/>
          <w:szCs w:val="20"/>
          <w:color w:val="auto"/>
        </w:rPr>
      </w:pPr>
    </w:p>
    <w:p>
      <w:pPr>
        <w:ind w:left="3544"/>
        <w:spacing w:after="0"/>
        <w:rPr>
          <w:sz w:val="20"/>
          <w:szCs w:val="20"/>
          <w:color w:val="auto"/>
        </w:rPr>
      </w:pPr>
      <w:r>
        <w:rPr>
          <w:rFonts w:ascii="Times New Roman" w:cs="Times New Roman" w:eastAsia="Times New Roman" w:hAnsi="Times New Roman"/>
          <w:sz w:val="18"/>
          <w:szCs w:val="18"/>
          <w:color w:val="auto"/>
        </w:rPr>
        <w:t>things, certain Equipment Notes each secured by an</w:t>
      </w:r>
    </w:p>
    <w:p>
      <w:pPr>
        <w:spacing w:after="0" w:line="9" w:lineRule="exact"/>
        <w:rPr>
          <w:sz w:val="20"/>
          <w:szCs w:val="20"/>
          <w:color w:val="auto"/>
        </w:rPr>
      </w:pPr>
    </w:p>
    <w:p>
      <w:pPr>
        <w:ind w:left="3544"/>
        <w:spacing w:after="0"/>
        <w:rPr>
          <w:sz w:val="20"/>
          <w:szCs w:val="20"/>
          <w:color w:val="auto"/>
        </w:rPr>
      </w:pPr>
      <w:r>
        <w:rPr>
          <w:rFonts w:ascii="Times New Roman" w:cs="Times New Roman" w:eastAsia="Times New Roman" w:hAnsi="Times New Roman"/>
          <w:sz w:val="18"/>
          <w:szCs w:val="18"/>
          <w:color w:val="auto"/>
        </w:rPr>
        <w:t>Aircraft owned by American Airlines, Inc.</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No. 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Fractional Undivided Interest representing ___% of the Trust per $1,000 face amount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hanging="27"/>
        <w:spacing w:after="0" w:line="312" w:lineRule="auto"/>
        <w:rPr>
          <w:sz w:val="20"/>
          <w:szCs w:val="20"/>
          <w:color w:val="auto"/>
        </w:rPr>
      </w:pPr>
      <w:r>
        <w:rPr>
          <w:rFonts w:ascii="Times New Roman" w:cs="Times New Roman" w:eastAsia="Times New Roman" w:hAnsi="Times New Roman"/>
          <w:sz w:val="17"/>
          <w:szCs w:val="17"/>
          <w:color w:val="auto"/>
        </w:rPr>
        <w:t xml:space="preserve">CUSIP No. [•] ISIN No. [•]   </w:t>
      </w:r>
    </w:p>
    <w:p>
      <w:pPr>
        <w:spacing w:after="0" w:line="140" w:lineRule="exact"/>
        <w:rPr>
          <w:sz w:val="20"/>
          <w:szCs w:val="20"/>
          <w:color w:val="auto"/>
        </w:rPr>
      </w:pPr>
    </w:p>
    <w:p>
      <w:pPr>
        <w:sectPr>
          <w:pgSz w:w="11900" w:h="16838" w:orient="portrait"/>
          <w:cols w:equalWidth="0" w:num="3">
            <w:col w:w="1484" w:space="680"/>
            <w:col w:w="7160" w:space="680"/>
            <w:col w:w="102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THIS CERTIFIES THAT_______, for value received, is the registered owner of a $_____ (______ dollars) Fractional Undivided Interest (or such lesser</w:t>
      </w:r>
    </w:p>
    <w:p>
      <w:pPr>
        <w:spacing w:after="0" w:line="27" w:lineRule="exact"/>
        <w:rPr>
          <w:sz w:val="20"/>
          <w:szCs w:val="20"/>
          <w:color w:val="auto"/>
        </w:rPr>
      </w:pPr>
    </w:p>
    <w:p>
      <w:pPr>
        <w:ind w:left="4" w:right="60"/>
        <w:spacing w:after="0" w:line="250" w:lineRule="auto"/>
        <w:rPr>
          <w:sz w:val="20"/>
          <w:szCs w:val="20"/>
          <w:color w:val="auto"/>
        </w:rPr>
      </w:pPr>
      <w:r>
        <w:rPr>
          <w:rFonts w:ascii="Times New Roman" w:cs="Times New Roman" w:eastAsia="Times New Roman" w:hAnsi="Times New Roman"/>
          <w:sz w:val="18"/>
          <w:szCs w:val="18"/>
          <w:color w:val="auto"/>
        </w:rPr>
        <w:t>amounts as shall be the aggregate outstanding face amount hereof as set forth in the records of the Trustee) in the American Airlines Pass Through Trust 2026-1A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created by Wilmington Trust Company, as trustee (together with any successor in interest and any successor or other trustee appointed pursuant to the Trust Supplement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a Pass Through Trust Agreement, dated as of September 16, 2014 (the “</w:t>
      </w: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 between Wilmington Trust Company, a Delaware trust company, and American Airlines, Inc., a Delaware corporation (together with any successor in interest pursuant to Section 5.02 of the Basic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supplemented by Trust Supplement No. 2026-1A thereto, dated as of [•], 2026 (collectively with the Basic Agreement, and as may be amended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Trustee and the Company, a summary of certain of the pertinent provisions of which is set forth below. To the extent not otherwise defined herein, the capitalized terms used herein have the meanings assigned to them in the Agreement. This Certificate is one of the duly authorized Certificates designated as “American Airlines Pass Through Certificates, Series 2026-1A” (herein called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This Certificate is issued under and is subject to the terms, provisions and conditions of the Agreement. By virtue of its acceptance hereof, the Certificateholder of this Certificate assents to and agrees to be bound by all of the provisions of the Agreement and the Intercreditor Agreement, including the subordination provisions of</w:t>
      </w:r>
    </w:p>
    <w:p>
      <w:pPr>
        <w:spacing w:after="0" w:line="4" w:lineRule="exact"/>
        <w:rPr>
          <w:sz w:val="20"/>
          <w:szCs w:val="20"/>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color w:val="auto"/>
        </w:rPr>
        <w:t>Section 9.09 of the Intercreditor Agreement. The Trust Property is expected to include certain Equipment Notes and includes all rights of the Trust and the Trustee, on behalf of the Trust, to receive any payments under the Intercreditor Agreement and the Class A Liquidity Facility. Each issue of the Equipment Notes will be secured by, among other things, a security interest in the Aircraft owned by the Company.</w:t>
      </w:r>
    </w:p>
    <w:p>
      <w:pPr>
        <w:spacing w:after="0" w:line="186" w:lineRule="exact"/>
        <w:rPr>
          <w:sz w:val="20"/>
          <w:szCs w:val="20"/>
          <w:color w:val="auto"/>
        </w:rPr>
      </w:pPr>
    </w:p>
    <w:p>
      <w:pPr>
        <w:ind w:left="4" w:right="80" w:firstLine="991"/>
        <w:spacing w:after="0" w:line="312" w:lineRule="auto"/>
        <w:rPr>
          <w:sz w:val="20"/>
          <w:szCs w:val="20"/>
          <w:color w:val="auto"/>
        </w:rPr>
      </w:pPr>
      <w:r>
        <w:rPr>
          <w:rFonts w:ascii="Times New Roman" w:cs="Times New Roman" w:eastAsia="Times New Roman" w:hAnsi="Times New Roman"/>
          <w:sz w:val="17"/>
          <w:szCs w:val="17"/>
          <w:color w:val="auto"/>
        </w:rPr>
        <w:t>The Certificates represent Fractional Undivided Interests in the Trust and the Trust Property, and will have no rights, benefits or interest in respect of any other separate trust established pursuant to the terms of the Basic Agreement for any other series of certificates issued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on the face of each Global Certificate.</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4"/>
          </w:cols>
          <w:pgMar w:left="436" w:top="266" w:right="439" w:bottom="1440" w:gutter="0" w:footer="0" w:header="0"/>
          <w:type w:val="continuous"/>
        </w:sectPr>
      </w:pPr>
    </w:p>
    <w:bookmarkStart w:id="41" w:name="page42"/>
    <w:bookmarkEnd w:id="41"/>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and in accordance with the terms of the Agreement and the Intercreditor Agreement, from funds then available to the Trustee, there will be distributed on each [•] and each [•] (each, a “</w:t>
      </w:r>
      <w:r>
        <w:rPr>
          <w:rFonts w:ascii="Times New Roman" w:cs="Times New Roman" w:eastAsia="Times New Roman" w:hAnsi="Times New Roman"/>
          <w:sz w:val="17"/>
          <w:szCs w:val="17"/>
          <w:u w:val="single" w:color="auto"/>
          <w:color w:val="auto"/>
        </w:rPr>
        <w:t>Regular Distribution Date</w:t>
      </w:r>
      <w:r>
        <w:rPr>
          <w:rFonts w:ascii="Times New Roman" w:cs="Times New Roman" w:eastAsia="Times New Roman" w:hAnsi="Times New Roman"/>
          <w:sz w:val="17"/>
          <w:szCs w:val="17"/>
          <w:color w:val="auto"/>
        </w:rPr>
        <w:t>”), commencing on [•], 2026, to the Person in whose name this Certificate is registered at the close of business on the 15th day preceding the applicable Regular Distribution Date, an amount in respect of the Scheduled Payments on the Series A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Series A Equipment Notes are received by the Trustee, from funds then available to the Trustee, there shall be distributed on the applicable Special Distribution Date, to the Person in whose name this Certificate is registered at the close of business on the 15th day preceding the applicable Special Distribution Date, an amount in respect of such Special Payments on the Series A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and no interest shall accrue during the intervening period. The Trustee shall mail (or, in the case of Global Certificates, send electronically in accordance with DTC’s applicable procedures) notice of each Special Payment and the Special Distribution Date therefor to the Certificateholder of this Certificate.</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Distributions on this Certificate will be made by the Trustee by check mailed to the Person entitled thereto, without the presentation or surrender of this Certificate or the making of any notation hereon, except that with respect to Certificates registered on the Record Date in the name of a Clearing Agency (or its nominee), such distributions shall be made by wire transfer. Except as otherwise provided in the Agreement and notwithstanding the above, the final distribution on this Certificate will be made after notice mailed (or, in the case of Global Certificates, sent electronically in accordance with DTC’s applicable procedures) by the Trustee of the pendency of such distribution and only upon presentation and surrender of this Certificate at the office or agency of the Trustee specified in such notice.</w:t>
      </w:r>
    </w:p>
    <w:p>
      <w:pPr>
        <w:spacing w:after="0" w:line="18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The Certificates do not represent a direct obligation of, or an obligation guaranteed by, or an interest in, the Company, the Trustee, the Subordination Agent, any Loan Trustee or any Affiliate of any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any payment or distribution to such Certificateholder pursuant to the terms of the Agreement and that it will not have any recourse to the Company, the Trustee, the Loan Trustees or any Affiliate of any thereof</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expressly provided in the Agreement, in any Note Document or in the Intercreditor Agreement. This Certificate does not purport to summarize the Agreement and reference is made to the Agreement for information with respect to the interests, rights, benefits, obligations, proceeds and duties evidenced hereby. A copy of the Agreement may be examined during normal business hours at the principal office of the Trustee, and at such other places, if any, designated by the Trustee, by any Certificateholder upon request.</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w:t>
      </w:r>
    </w:p>
    <w:p>
      <w:pPr>
        <w:spacing w:after="0" w:line="189"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w:t>
      </w:r>
    </w:p>
    <w:p>
      <w:pPr>
        <w:spacing w:after="0" w:line="187"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The Certificates are issuable only as registered Certificates without coupons in minimum denominations of $2,000 (or such other denomination that is the lowest integral multiple of $1,000 that is, at the time of issuance, equal to at least 1,000 euros) Fractional Undivided Interest and integral multiples of $1,000 in excess thereof except that one Certificate may be issued in a different denomination. As provided in the Agreement and subject to certain limitations therein set forth, the Certificates are exchangeable for new Certificates of authorized denominations evidencing the same aggregate Fractional Undivided Interest in the Trust, as requested by the Certificateholder surrendering the same.</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 service charge will be made for any such registration of transfer or exchange, but the Trustee shall require payment of a sum sufficient to cover any tax or governmental charge payable in connection therewith.</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Company, the Trustee, the Registrar and any Paying Agent shall deem and treat the Person in whose name this Certificate is registered as the owner hereof for all purposes, and none of the Company, the Trustee, the Registrar or any such agent shall be affected by any notice to the contrary.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43" w:name="page44"/>
    <w:bookmarkEnd w:id="43"/>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Certificateholder and Person with a beneficial interest herein, by its acceptance of this Certificate or such interest, agrees to treat the Trust as a grantor trust for all U.S. federal, state and local income tax purposes.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Any Person acquiring or accepting this Certificate or an interest herein will, by such acquisition or acceptance, be deemed to (a) represent and warrant to the Company, the Loan Trustees and the Trustee that either: (i) no assets of a Plan or any trust established with respect to a Plan have been used to purchase or hold this Certificate or an interest herein or (ii) the purchase and holding of this Certificate or interest herein by such Person are exempt from the prohibited transaction restrictions of ERISA and the Code or provisions of Similar Law pursuant to one or more prohibited transaction statutory or administrative exemptions or similar exemptions under Similar Law; and (b)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w:t>
      </w:r>
    </w:p>
    <w:p>
      <w:pPr>
        <w:spacing w:after="0" w:line="185" w:lineRule="exact"/>
        <w:rPr>
          <w:sz w:val="20"/>
          <w:szCs w:val="20"/>
          <w:color w:val="auto"/>
        </w:rPr>
      </w:pPr>
    </w:p>
    <w:p>
      <w:pPr>
        <w:ind w:right="1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CERTIFICATE AND THE AGREEMENT SHALL BE GOVERNED BY AND CONSTRUED IN ACCORDANCE WITH THE LAW OF THE STATE OF NEW YORK, INCLUDING ALL MATTERS OF CONSTRUCTION, VALIDITY AND PERFORMANCE.</w:t>
      </w:r>
    </w:p>
    <w:p>
      <w:pPr>
        <w:spacing w:after="0" w:line="13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this Certificate shall not be entitled to any benefit under the Agreement or be valid for any purpose.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Trustee has caused this Certificate to be duly executed.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AIRLINES PASS THROUGH TRUST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2026-1A</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WILMINGTON TRUST COMPANY, 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40"/>
          </w:cols>
          <w:pgMar w:left="1420" w:top="270" w:right="439" w:bottom="1440" w:gutter="0" w:footer="0" w:header="0"/>
        </w:sectPr>
      </w:pPr>
    </w:p>
    <w:bookmarkStart w:id="45" w:name="page46"/>
    <w:bookmarkEnd w:id="45"/>
    <w:p>
      <w:pPr>
        <w:ind w:left="2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Certificates referred to in the within-mentioned Agreement.</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WILMINGTON TRUST COMPANY, 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40"/>
          </w:cols>
          <w:pgMar w:left="1420" w:top="266" w:right="43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TRANSFER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Insert Taxpayer Identification No.</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-7620</wp:posOffset>
            </wp:positionV>
            <wp:extent cx="1713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-7620</wp:posOffset>
            </wp:positionV>
            <wp:extent cx="1713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within Certificate and all rights thereunder, hereby irrevocably constituting and appointing _________________________________ attorney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said Certificate on the books of the Trustee with full power of substitution in the premises.</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The signature to this assignment must correspond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as written upon the face of the within-mentioned instrument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particular, without alteration or any change whatsoever.</w:t>
      </w:r>
    </w:p>
    <w:p>
      <w:pPr>
        <w:spacing w:after="0" w:line="20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 GUARANTEE: ___________</w:t>
      </w:r>
    </w:p>
    <w:p>
      <w:pPr>
        <w:sectPr>
          <w:pgSz w:w="11900" w:h="16838" w:orient="portrait"/>
          <w:cols w:equalWidth="0" w:num="1">
            <w:col w:w="11020"/>
          </w:cols>
          <w:pgMar w:left="440" w:top="270" w:right="439" w:bottom="1440" w:gutter="0" w:footer="0" w:header="0"/>
          <w:type w:val="continuous"/>
        </w:sectPr>
      </w:pPr>
    </w:p>
    <w:p>
      <w:pPr>
        <w:spacing w:after="0" w:line="250"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7"/>
          <w:szCs w:val="17"/>
          <w:u w:val="single" w:color="auto"/>
          <w:color w:val="auto"/>
        </w:rPr>
        <w:t>(“STAMP”)</w:t>
      </w:r>
      <w:r>
        <w:rPr>
          <w:rFonts w:ascii="Times New Roman" w:cs="Times New Roman" w:eastAsia="Times New Roman" w:hAnsi="Times New Roman"/>
          <w:sz w:val="17"/>
          <w:szCs w:val="17"/>
          <w:color w:val="auto"/>
        </w:rPr>
        <w:t xml:space="preserve">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type w:val="continuous"/>
        </w:sectPr>
      </w:pPr>
    </w:p>
    <w:bookmarkStart w:id="47" w:name="page48"/>
    <w:bookmarkEnd w:id="47"/>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to</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9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DTC LETTER OF REPRESENTATIONS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20"/>
          </w:cols>
          <w:pgMar w:left="1440" w:top="270"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Depository Trust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subsidiary of the Depository Trust &amp; Clearing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LETTER OF REPRESENTATIONS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completed by Issuer and Co-Issuer(s), if applicable)</w:t>
      </w:r>
    </w:p>
    <w:p>
      <w:pPr>
        <w:spacing w:after="0" w:line="2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American Airlines Pass Through Trust 2026-1A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of Issuer and Co-Issuer(s), if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American Airlines Pass Through Certificates, Series 2026-1A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 Description, including series designation if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Number(s) of the Securities)</w:t>
      </w:r>
    </w:p>
    <w:p>
      <w:pPr>
        <w:spacing w:after="0" w:line="225"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-7620</wp:posOffset>
            </wp:positionV>
            <wp:extent cx="5734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73405" cy="8255"/>
                    </a:xfrm>
                    <a:prstGeom prst="rect">
                      <a:avLst/>
                    </a:prstGeom>
                    <a:noFill/>
                  </pic:spPr>
                </pic:pic>
              </a:graphicData>
            </a:graphic>
          </wp:anchor>
        </w:drawing>
      </w:r>
    </w:p>
    <w:p>
      <w:pPr>
        <w:spacing w:after="0" w:line="7"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Depository Trust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 Washington Blvd, 4th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Underwriting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sets forth our understanding with respect to the Securities represented by the CUSIP number(s) referenced above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requests that The Depository Trust Company (“DTC”) accept the Securities as eligible for deposit at DTC.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Issuer 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Issuer must represent one and cross out the other.)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[formed under the laws of] Delaware 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-7620</wp:posOffset>
            </wp:positionV>
            <wp:extent cx="47796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7796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DTC Clearing Participant             [Goldman Sachs &amp; Co. LLC]             will distribute the Securities through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-7620</wp:posOffset>
            </wp:positionV>
            <wp:extent cx="2291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20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To induce DTC to accept the Securities as eligible for deposit at DTC, and to act in accordance with DTC’s Rules with respect to the Securities, Issuer represents to DTC that Issuer will comply with the requirements stated in DTC’s Operational Arrangements, as they may be amended from time to time.</w:t>
      </w:r>
    </w:p>
    <w:p>
      <w:pPr>
        <w:sectPr>
          <w:pgSz w:w="11900" w:h="16838" w:orient="portrait"/>
          <w:cols w:equalWidth="0" w:num="1">
            <w:col w:w="11020"/>
          </w:cols>
          <w:pgMar w:left="440" w:top="266"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Schedule A contains statements that DTC believes accurately describe DTC, the method of effecting book-entry transfers of securities distributed through DTC, and certain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1974850</wp:posOffset>
            </wp:positionV>
            <wp:extent cx="1208405"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0840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Pass Through Trust 2026-1A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Wilmington Trust Company,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3686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(Issuer)</w:t>
      </w:r>
    </w:p>
    <w:p>
      <w:pPr>
        <w:spacing w:after="0" w:line="247" w:lineRule="exact"/>
        <w:rPr>
          <w:sz w:val="20"/>
          <w:szCs w:val="20"/>
          <w:color w:val="auto"/>
        </w:rPr>
      </w:pPr>
    </w:p>
    <w:p>
      <w:pPr>
        <w:jc w:val="center"/>
        <w:ind w:right="140"/>
        <w:spacing w:after="0" w:line="282" w:lineRule="auto"/>
        <w:rPr>
          <w:sz w:val="20"/>
          <w:szCs w:val="20"/>
          <w:color w:val="auto"/>
        </w:rPr>
      </w:pPr>
      <w:r>
        <w:rPr>
          <w:rFonts w:ascii="Times New Roman" w:cs="Times New Roman" w:eastAsia="Times New Roman" w:hAnsi="Times New Roman"/>
          <w:sz w:val="18"/>
          <w:szCs w:val="18"/>
          <w:color w:val="auto"/>
        </w:rPr>
        <w:t>By:                                                                                    (Authorized Officer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-185420</wp:posOffset>
            </wp:positionV>
            <wp:extent cx="3142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33686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3686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color w:val="auto"/>
        </w:rPr>
        <w:t>(Street Address)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 xml:space="preserve">Wilmington Delaware USA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19890</w:t>
            </w:r>
          </w:p>
        </w:tc>
      </w:tr>
      <w:tr>
        <w:trPr>
          <w:trHeight w:val="228"/>
        </w:trPr>
        <w:tc>
          <w:tcPr>
            <w:tcW w:w="3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  (City)         (State)   (Country)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0"/>
          <w:szCs w:val="20"/>
          <w:color w:val="auto"/>
        </w:rPr>
      </w:pPr>
    </w:p>
    <w:p>
      <w:pPr>
        <w:sectPr>
          <w:pgSz w:w="11900" w:h="16838" w:orient="portrait"/>
          <w:cols w:equalWidth="0" w:num="2">
            <w:col w:w="5060" w:space="640"/>
            <w:col w:w="5320"/>
          </w:cols>
          <w:pgMar w:left="440" w:top="266" w:right="439" w:bottom="1440" w:gutter="0" w:footer="0" w:header="0"/>
          <w:type w:val="continuous"/>
        </w:sectPr>
      </w:pPr>
    </w:p>
    <w:p>
      <w:pPr>
        <w:spacing w:after="0" w:line="23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-120650</wp:posOffset>
            </wp:positionV>
            <wp:extent cx="33686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Issuer Letter of Representations)</w:t>
      </w:r>
    </w:p>
    <w:p>
      <w:pPr>
        <w:spacing w:after="0" w:line="203"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SAMPLE OFFERING DOCUMENT LANGUAGE </w:t>
      </w:r>
      <w:r>
        <w:rPr>
          <w:rFonts w:ascii="Times New Roman" w:cs="Times New Roman" w:eastAsia="Times New Roman" w:hAnsi="Times New Roman"/>
          <w:sz w:val="18"/>
          <w:szCs w:val="18"/>
          <w:b w:val="1"/>
          <w:bCs w:val="1"/>
          <w:u w:val="single" w:color="auto"/>
          <w:color w:val="auto"/>
        </w:rPr>
        <w:t xml:space="preserve">DESCRIBING BOOK-ENTRY-ONLY ISSUANCE </w:t>
      </w:r>
      <w:r>
        <w:rPr>
          <w:rFonts w:ascii="Times New Roman" w:cs="Times New Roman" w:eastAsia="Times New Roman" w:hAnsi="Times New Roman"/>
          <w:sz w:val="18"/>
          <w:szCs w:val="18"/>
          <w:color w:val="auto"/>
        </w:rPr>
        <w:t>(Prepared by DTC--bracketed material may be applicable only to certain issues)</w:t>
      </w:r>
    </w:p>
    <w:p>
      <w:pPr>
        <w:spacing w:after="0" w:line="175" w:lineRule="exact"/>
        <w:rPr>
          <w:sz w:val="20"/>
          <w:szCs w:val="20"/>
          <w:color w:val="auto"/>
        </w:rPr>
      </w:pPr>
    </w:p>
    <w:p>
      <w:pPr>
        <w:ind w:right="40" w:firstLine="436"/>
        <w:spacing w:after="0" w:line="256"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Depository Trust Company (“DTC”), New York, NY, will act as securities depository for the securities (the “Securities”). The Securities will be issued as fully-registered securities registered in the name of Cede &amp; Co. (DTC’s partnership nominee) or such other name as may be requested by an authorized representative of DTC. One fully-registered Security certificate will be issued for [each issue of] the Securities, [each]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rFonts w:ascii="Times New Roman" w:cs="Times New Roman" w:eastAsia="Times New Roman" w:hAnsi="Times New Roman"/>
          <w:sz w:val="18"/>
          <w:szCs w:val="18"/>
          <w:color w:val="auto"/>
        </w:rPr>
      </w:pPr>
    </w:p>
    <w:p>
      <w:pPr>
        <w:ind w:right="40" w:firstLine="436"/>
        <w:spacing w:after="0" w:line="252"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3.5 million issues of U.S. and non-U.S. equity issues,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 of AA+. The DTC Rules applicable to its Participants are on file with the Securities and Exchange Commission. More information about DTC can be found at www.dtcc.com.</w:t>
      </w:r>
    </w:p>
    <w:p>
      <w:pPr>
        <w:spacing w:after="0" w:line="197" w:lineRule="exact"/>
        <w:rPr>
          <w:rFonts w:ascii="Times New Roman" w:cs="Times New Roman" w:eastAsia="Times New Roman" w:hAnsi="Times New Roman"/>
          <w:sz w:val="18"/>
          <w:szCs w:val="18"/>
          <w:color w:val="auto"/>
        </w:rPr>
      </w:pPr>
    </w:p>
    <w:p>
      <w:pPr>
        <w:ind w:right="20" w:firstLine="436"/>
        <w:spacing w:after="0" w:line="27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Securities under the DTC system must be made by or through Direct Participants, which will receive a credit for the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Securities, except in the event that use of the book-entry system for the Securities is discontinued.</w:t>
      </w:r>
    </w:p>
    <w:p>
      <w:pPr>
        <w:sectPr>
          <w:pgSz w:w="11900" w:h="16838" w:orient="portrait"/>
          <w:cols w:equalWidth="0" w:num="1">
            <w:col w:w="11020"/>
          </w:cols>
          <w:pgMar w:left="440" w:top="266"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Issuer Letter of Representations)</w:t>
      </w:r>
    </w:p>
    <w:p>
      <w:pPr>
        <w:spacing w:after="0" w:line="234" w:lineRule="exact"/>
        <w:rPr>
          <w:sz w:val="20"/>
          <w:szCs w:val="20"/>
          <w:color w:val="auto"/>
        </w:rPr>
      </w:pPr>
    </w:p>
    <w:p>
      <w:pPr>
        <w:ind w:right="260" w:firstLine="436"/>
        <w:spacing w:after="0" w:line="256"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such Securities are credited, which may or may not be the Beneficial Owners. The Direct and Indirect Participants will remain responsible for keeping account of their holdings on behalf of their customers.</w:t>
      </w:r>
    </w:p>
    <w:p>
      <w:pPr>
        <w:spacing w:after="0" w:line="187" w:lineRule="exact"/>
        <w:rPr>
          <w:rFonts w:ascii="Times New Roman" w:cs="Times New Roman" w:eastAsia="Times New Roman" w:hAnsi="Times New Roman"/>
          <w:sz w:val="18"/>
          <w:szCs w:val="18"/>
          <w:color w:val="auto"/>
        </w:rPr>
      </w:pPr>
    </w:p>
    <w:p>
      <w:pPr>
        <w:ind w:right="60" w:firstLine="436"/>
        <w:spacing w:after="0" w:line="255"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Securities may wish to take certain steps to augment the transmission to them of notices of significant events with respect to the Securities, such as redemptions, tenders, defaults, and proposed amendments to the Security documents. For example, Beneficial Owners of Securities may wish to ascertain that the nominee holding the Securities for their benefit has agreed to obtain and transmit notices to Beneficial Owners. In the alternative, Beneficial Owners may wish to provide their names and addresses to the registrar and request that copies of notices be provided directly to them.]</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[6. Redemption notices shall be sent to DTC. if less than all of the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right="40" w:firstLine="436"/>
        <w:spacing w:after="0" w:line="261"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DTC nor Cede &amp; Co. (nor any other DTC nominee) will consent or vote with respect to Securities unless authorized by a Direct Participant in accordance with DTC’s MMI Procedures. Under its usual procedures, DTC mails an Omnibus Proxy to Issuer as soon as possible after the record date. The Omnibus Proxy assigns Cede &amp; Co.’s consenting or voting rights to those Direct Participants to whose accounts Securities are credited on the record date (identified in a listing attached to the Omnibus Proxy).</w:t>
      </w:r>
    </w:p>
    <w:p>
      <w:pPr>
        <w:spacing w:after="0" w:line="179"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Issuer or Agent,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Agent. or Issuer, subject to any statutory or regulatory requirements as may be in effect from time to time. Payment of redemption proceeds, distributions, and dividend payments to Cede &amp; Co. (or such other nominee as may be requested by an authorized representative of DTC) is the responsibility of Issuer or Agent, disbursement of such payments to Direct Participants will be the responsibility of DTC, and disbursement of such payments to the Beneficial Owners will be the responsibility of Direct and Indirect Participants.</w:t>
      </w:r>
    </w:p>
    <w:p>
      <w:pPr>
        <w:sectPr>
          <w:pgSz w:w="11900" w:h="16838" w:orient="portrait"/>
          <w:cols w:equalWidth="0" w:num="1">
            <w:col w:w="11020"/>
          </w:cols>
          <w:pgMar w:left="440" w:top="266"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Issuer Letter of Representations)</w:t>
      </w:r>
    </w:p>
    <w:p>
      <w:pPr>
        <w:spacing w:after="0" w:line="23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[9. A Beneficial Owner shall give notice to elect to have its Securities purchased or tendered, through its Participant, to [Tender/Remarketing] Agent, and shall effect delivery of such Securities by causing the Direct Participant to transfer the Participant’s interest in the Securities, on DTC’s records, to [Tender/Remarketing] Agent. The requirement for physical delivery of Securities in connection with an optional tender or a mandatory purchase will be deemed satisfied when the ownership rights in the Securities are transferred by Direct Participants on DTC’s records and followed by a book-entry credit of tendered Securities to [Tender/Remarketing] Agent’s DTC account.]</w:t>
      </w:r>
    </w:p>
    <w:p>
      <w:pPr>
        <w:spacing w:after="0" w:line="183" w:lineRule="exact"/>
        <w:rPr>
          <w:sz w:val="20"/>
          <w:szCs w:val="20"/>
          <w:color w:val="auto"/>
        </w:rPr>
      </w:pPr>
    </w:p>
    <w:p>
      <w:pPr>
        <w:ind w:right="140" w:firstLine="436"/>
        <w:spacing w:after="0" w:line="312" w:lineRule="auto"/>
        <w:tabs>
          <w:tab w:leader="none" w:pos="71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may discontinue providing its services as depository with respect to the Securities at any time by giving reasonable notice to Issuer or Agent. Under such circumstances, in the event that a successor depository is not obtained, Security certificates are required to be printed and delivered.</w:t>
      </w:r>
    </w:p>
    <w:p>
      <w:pPr>
        <w:spacing w:after="0" w:line="139" w:lineRule="exact"/>
        <w:rPr>
          <w:rFonts w:ascii="Times New Roman" w:cs="Times New Roman" w:eastAsia="Times New Roman" w:hAnsi="Times New Roman"/>
          <w:sz w:val="17"/>
          <w:szCs w:val="17"/>
          <w:color w:val="auto"/>
        </w:rPr>
      </w:pPr>
    </w:p>
    <w:p>
      <w:pPr>
        <w:ind w:right="340" w:firstLine="436"/>
        <w:spacing w:after="0" w:line="282" w:lineRule="auto"/>
        <w:tabs>
          <w:tab w:leader="none" w:pos="7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may decide to discontinue use of the system of book-entry-only transfers through DTC (or a successor securities depository). In that event, Security certificates will be printed and delivered to DTC.</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Issuer believes to be reliable, but Issuer takes no responsibility for the accuracy thereof.</w:t>
      </w:r>
    </w:p>
    <w:p>
      <w:pPr>
        <w:sectPr>
          <w:pgSz w:w="11900" w:h="16838" w:orient="portrait"/>
          <w:cols w:equalWidth="0" w:num="1">
            <w:col w:w="11020"/>
          </w:cols>
          <w:pgMar w:left="440" w:top="266"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 SUPPLEMENT NO. 2026-1B</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PASS THROUGH TRUST AGREEMENT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September 16, 2014</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 Pass Through Trust 2026-1B</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American Airlines Pass Through Certificates, Series 2026-1B</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20"/>
          </w:cols>
          <w:pgMar w:left="1440" w:top="117" w:right="4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640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180" w:type="dxa"/>
            <w:vAlign w:val="bottom"/>
          </w:tcPr>
          <w:p>
            <w:pPr>
              <w:spacing w:after="0"/>
              <w:rPr>
                <w:sz w:val="20"/>
                <w:szCs w:val="20"/>
                <w:color w:val="auto"/>
              </w:rPr>
            </w:pPr>
          </w:p>
        </w:tc>
      </w:tr>
      <w:tr>
        <w:trPr>
          <w:trHeight w:val="408"/>
        </w:trPr>
        <w:tc>
          <w:tcPr>
            <w:tcW w:w="14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DECLARATION OF TRUST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Declaration of Trust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Permitted Activities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and Conditions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ISSUANCE AND TRANSFER OF THE CLASS B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Class B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Legends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Book-Entry Provisions for Global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DISTRIBUTION; STATEMENTS TO CERTIFICATEHOLDERS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 to Certificateholders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Rights of Certificateholders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TRUSTEE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of Documents; Delivery Dates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Withdrawal of Deposits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Trustee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Trustee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Liens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ADDITIONAL AMENDMENT; SUPPLEMENTAL AGREEMENTS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of Section 5.02 of the Basic Agreement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Agreements Without Consent of Class B Certificateholders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Agreements with Consent of Class B Certificateholders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 of Holders of Certificates Issued under Other Trusts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46"/>
        </w:trPr>
        <w:tc>
          <w:tcPr>
            <w:tcW w:w="1440" w:type="dxa"/>
            <w:vAlign w:val="bottom"/>
          </w:tcPr>
          <w:p>
            <w:pPr>
              <w:spacing w:after="0"/>
              <w:rPr>
                <w:sz w:val="24"/>
                <w:szCs w:val="24"/>
                <w:color w:val="auto"/>
              </w:rPr>
            </w:pPr>
          </w:p>
        </w:tc>
        <w:tc>
          <w:tcPr>
            <w:tcW w:w="640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i</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44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jc w:val="right"/>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4" w:name="page55"/>
    <w:bookmarkEnd w:id="54"/>
    <w:tbl>
      <w:tblPr>
        <w:tblLayout w:type="fixed"/>
        <w:tblInd w:w="0" w:type="dxa"/>
        <w:tblCellMar>
          <w:top w:w="0" w:type="dxa"/>
          <w:left w:w="0" w:type="dxa"/>
          <w:bottom w:w="0" w:type="dxa"/>
          <w:right w:w="0" w:type="dxa"/>
        </w:tblCellMar>
      </w:tblPr>
      <w:tr>
        <w:trPr>
          <w:trHeight w:val="234"/>
        </w:trPr>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MISCELLANEOUS PROVISIONS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Final Termination Date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Agreement Ratified</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Intention of Parties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Certificate</w:t>
            </w:r>
          </w:p>
        </w:tc>
        <w:tc>
          <w:tcPr>
            <w:tcW w:w="376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DTC Letter of Representations</w:t>
            </w:r>
          </w:p>
        </w:tc>
        <w:tc>
          <w:tcPr>
            <w:tcW w:w="3760" w:type="dxa"/>
            <w:vAlign w:val="bottom"/>
          </w:tcPr>
          <w:p>
            <w:pPr>
              <w:spacing w:after="0"/>
              <w:rPr>
                <w:sz w:val="24"/>
                <w:szCs w:val="24"/>
                <w:color w:val="auto"/>
              </w:rPr>
            </w:pPr>
          </w:p>
        </w:tc>
      </w:tr>
      <w:tr>
        <w:trPr>
          <w:trHeight w:val="346"/>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ii</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jc w:val="right"/>
        <w:spacing w:after="0"/>
        <w:rPr>
          <w:sz w:val="20"/>
          <w:szCs w:val="20"/>
          <w:color w:val="auto"/>
        </w:rPr>
        <w:sectPr>
          <w:pgSz w:w="11900" w:h="16838" w:orient="portrait"/>
          <w:cols w:equalWidth="0" w:num="1">
            <w:col w:w="11020"/>
          </w:cols>
          <w:pgMar w:left="44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SUPPLEMENT NO. 2026-1B</w:t>
      </w:r>
    </w:p>
    <w:p>
      <w:pPr>
        <w:spacing w:after="0" w:line="229"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This TRUST SUPPLEMENT NO. 2026-1B, dated as of May 11, 2026 (as amended from time to time,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between AMERICAN AIRLINES, INC., a Delaware corporation (together with any successor in interest pursuant to Section 5.02 of the Basic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and WILMINGTON TRUST COMPANY, a Delaware trust company, not in its individual capacity but solely as trustee (together with any successor in interest and any successor or other trustee appointed as provided in the Basic Agreement,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Pass Through Trust Agreement, dated as of September 16, 2014, between the Company and Wilmington Trust Company, a Delaware trust company (the “</w:t>
      </w: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WHEREAS, the Basic Agreement, which is unlimited as to the aggregate face amount of Certificates that may be issued and authenticated thereunder, has heretofore been executed and delivered;</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has obtained commitments for delivery scheduled during the period from October 2013 to April 2025 of the thirty-two aircraft described in Part Two of Schedule I to the NPA (together with any aircraft substituted therefor in accordance with the applicable Aircraft Purchase Agreement and the NPA prior to the delivery thereof, each an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and the Company wishes to finance the Aircraft pursuant to the NPA;</w:t>
      </w:r>
    </w:p>
    <w:p>
      <w:pPr>
        <w:spacing w:after="0" w:line="18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WHEREAS, with respect to each Aircraft, pursuant to the Indenture relating to such Aircraft, American will issue on a recourse basis Series A Equipment Notes and Series B Equipment Notes, in each case, secured by, among other things, such Aircraft;</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the Trustee shall hereby declare the creation of the Class B Trust (as defined below) for the benefit of Holders of the Class B Certificates (as defined below) to be issued in respect of such Class B Trust, and the initial Holders of the Class B Certificates, as grantors of such Class B Trust, by their respective acceptances of the Class B Certificates, shall join in the creation of the Class B Trust with the Trustee;</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all Certificates to be issued by the Class B Trust will evidence Fractional Undivided Interests in the Class B Trust and will have no rights, benefits or interests in respect of any other separate Trust or the property held therein;</w:t>
      </w:r>
    </w:p>
    <w:p>
      <w:pPr>
        <w:spacing w:after="0" w:line="162"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WHEREAS, the Escrow Agent and the Underwriters have contemporaneously herewith entered into an Escrow Agreement with the Escrow Paying Agent pursuant to which the Underwriters will deliver to the Escrow Agent the proceeds from the sale of the Class B Certificates, and have irrevocably instructed the Escrow Agent to withdraw and pay funds from such proceeds upon request and proper certification by the Trustee to purchase Series B Equipment Notes pursuant to the NPA and the applicable Participation Agreements from time to time prior to the Delivery Period Termination Date;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66" w:right="439" w:bottom="1440" w:gutter="0" w:footer="0" w:header="0"/>
        </w:sectPr>
      </w:pPr>
    </w:p>
    <w:bookmarkStart w:id="56" w:name="page57"/>
    <w:bookmarkEnd w:id="56"/>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Escrow Agent on behalf of the Class B Certificateholders has contemporaneously herewith entered into a Deposit Agreement with the Depositary under which the Deposits referred to therein will be made and from which Deposits it will withdraw funds to allow the Trustee to purchase Series B Equipment Notes from time to time prior to the Delivery Period Termination Date;</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WHEREAS, pursuant to the terms and conditions of the Basic Agreement, as supplemented by this Trust Supplement, the NPA and the Participation Agreements, the Trustee on behalf of the Class B Trust shall from time to time purchase the Series B Equipment Notes issued by the Company pursuant to the Indentures relating to the Aircraft having the identical interest rate as, and final maturity dates not later than the final expected Regular Distribution Date of, the Class B Certificates issued hereunder and shall hold such Series B Equipment Notes in trust for the benefit of the Class B Certificateholders;</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the terms and conditions of the Intercreditor Agreement referred to in </w:t>
      </w:r>
      <w:r>
        <w:rPr>
          <w:rFonts w:ascii="Times New Roman" w:cs="Times New Roman" w:eastAsia="Times New Roman" w:hAnsi="Times New Roman"/>
          <w:sz w:val="18"/>
          <w:szCs w:val="18"/>
          <w:u w:val="single" w:color="auto"/>
          <w:color w:val="auto"/>
        </w:rPr>
        <w:t>Section 3.02(j)</w:t>
      </w:r>
      <w:r>
        <w:rPr>
          <w:rFonts w:ascii="Times New Roman" w:cs="Times New Roman" w:eastAsia="Times New Roman" w:hAnsi="Times New Roman"/>
          <w:sz w:val="18"/>
          <w:szCs w:val="18"/>
          <w:color w:val="auto"/>
        </w:rPr>
        <w:t xml:space="preserve"> hereof, the Trustee and the other parties thereto will agree to the terms of subordination set forth therein;</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WHEREAS, all of the conditions and requirements necessary to make this Trust Supplement, when duly executed and delivered, a valid, binding and legal instrument in accordance with its terms and for the purposes herein expressed, have been done, performed and fulfilled, and the execution and delivery of this Trust Supplement in the form and with the terms hereof have been in all respects duly authorized; and</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WHEREAS, the Basic Agreement, as supplemented by this Trust Supplement, is subject to the provisions of the Trust Indenture Act and shall, to the extent applicable, be governed by such provisions.</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herein or the context otherwise requires, capitalized terms used but not defined herein, including in the recitals hereto, shall have the respective meanings set forth, and shall be construed and interpreted in the manner described, in the Basic Agreement. As used herein, the term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the Basic Agreement, as supplemented by this Trust Supplement. For all purposes of the Basic Agreement as supplemented by this Trust Supplement, the following capitalized terms have the following meanings (any term used herein which is defined in both this Trust Supplement and the Basic Agreement shall have the meaning assigned thereto in this Trust Supplement for purposes of the Basic Agreement as supplemented by this Trust Supplement).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Has the meaning specified in the Deposit Agreement.</w:t>
      </w:r>
    </w:p>
    <w:p>
      <w:pPr>
        <w:spacing w:after="0" w:line="158"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2</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57" w:name="page58"/>
    <w:bookmarkEnd w:id="57"/>
    <w:p>
      <w:pPr>
        <w:spacing w:after="0" w:line="218" w:lineRule="auto"/>
        <w:framePr w:w="2360" w:h="376" w:wrap="auto" w:vAnchor="page" w:hAnchor="page" w:x="9140" w:y="843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Supplement No. 2026-1B American Airlines EETC</w:t>
      </w:r>
    </w:p>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Certificateholder</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Additional Certificates</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Additional Equipment Notes</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Additional Trust</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Additional Trust Agreement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Additional Trustee</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specified in the first paragraph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Trust Supplement.</w:t>
      </w:r>
    </w:p>
    <w:p>
      <w:pPr>
        <w:spacing w:after="0" w:line="225" w:lineRule="exact"/>
        <w:rPr>
          <w:rFonts w:ascii="Times New Roman" w:cs="Times New Roman" w:eastAsia="Times New Roman" w:hAnsi="Times New Roman"/>
          <w:sz w:val="18"/>
          <w:szCs w:val="18"/>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Has the meaning specified in the third recital to this Trust Supplement and shall include Replacement Aircraft and Substitute Aircraft subject to the Lien of the applicable Indenture (each as defined in the applicable Indenture) in replacement thereof in accordance with the applicable Indenture.</w:t>
      </w:r>
    </w:p>
    <w:p>
      <w:pPr>
        <w:spacing w:after="0" w:line="176"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Aircraft Purchase Agreement</w:t>
      </w:r>
      <w:r>
        <w:rPr>
          <w:rFonts w:ascii="Times New Roman" w:cs="Times New Roman" w:eastAsia="Times New Roman" w:hAnsi="Times New Roman"/>
          <w:sz w:val="18"/>
          <w:szCs w:val="18"/>
          <w:color w:val="auto"/>
        </w:rPr>
        <w:t>: Has the meaning, with respect to each Aircraft, specified in the NPA, as applicable.</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Has the meaning specified in the preamble to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Applicable Funding Date</w:t>
      </w:r>
      <w:r>
        <w:rPr>
          <w:rFonts w:ascii="Times New Roman" w:cs="Times New Roman" w:eastAsia="Times New Roman" w:hAnsi="Times New Roman"/>
          <w:sz w:val="18"/>
          <w:szCs w:val="18"/>
          <w:color w:val="auto"/>
        </w:rPr>
        <w:t>: Has the meaning specified in Section 7.01(b) of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Applicable Notice of Purchase Withdrawal</w:t>
      </w:r>
      <w:r>
        <w:rPr>
          <w:rFonts w:ascii="Times New Roman" w:cs="Times New Roman" w:eastAsia="Times New Roman" w:hAnsi="Times New Roman"/>
          <w:sz w:val="18"/>
          <w:szCs w:val="18"/>
          <w:color w:val="auto"/>
        </w:rPr>
        <w:t>: Has the meaning specified in the Escrow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Applicable Participation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of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Basic Agreement</w:t>
      </w:r>
      <w:r>
        <w:rPr>
          <w:rFonts w:ascii="Times New Roman" w:cs="Times New Roman" w:eastAsia="Times New Roman" w:hAnsi="Times New Roman"/>
          <w:sz w:val="18"/>
          <w:szCs w:val="18"/>
          <w:color w:val="auto"/>
        </w:rPr>
        <w:t>: Has the meaning specified in the preamble to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a Class A Certificate or a Class B Certificate, as applicable.</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Certificate Buy-Out Event</w:t>
      </w:r>
      <w:r>
        <w:rPr>
          <w:rFonts w:ascii="Times New Roman" w:cs="Times New Roman" w:eastAsia="Times New Roman" w:hAnsi="Times New Roman"/>
          <w:sz w:val="18"/>
          <w:szCs w:val="18"/>
          <w:color w:val="auto"/>
        </w:rPr>
        <w:t>: Has the meaning specified in the Intercreditor Agreement.</w:t>
      </w:r>
    </w:p>
    <w:p>
      <w:pPr>
        <w:spacing w:after="0" w:line="158" w:lineRule="exact"/>
        <w:rPr>
          <w:rFonts w:ascii="Times New Roman" w:cs="Times New Roman" w:eastAsia="Times New Roman" w:hAnsi="Times New Roman"/>
          <w:sz w:val="18"/>
          <w:szCs w:val="18"/>
          <w:color w:val="auto"/>
        </w:rPr>
      </w:pPr>
    </w:p>
    <w:p>
      <w:pPr>
        <w:ind w:left="57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440" w:top="270" w:right="839" w:bottom="1440" w:gutter="0" w:footer="0" w:header="0"/>
        </w:sectPr>
      </w:pPr>
    </w:p>
    <w:bookmarkStart w:id="58" w:name="page59"/>
    <w:bookmarkEnd w:id="58"/>
    <w:p>
      <w:pPr>
        <w:spacing w:after="0" w:line="218" w:lineRule="auto"/>
        <w:framePr w:w="2360" w:h="376" w:wrap="auto" w:vAnchor="page" w:hAnchor="page" w:x="9140" w:y="864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Supplement No. 2026-1B American Airlines EETC</w:t>
      </w:r>
    </w:p>
    <w:p>
      <w:pPr>
        <w:ind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Certificateholder</w:t>
      </w:r>
      <w:r>
        <w:rPr>
          <w:rFonts w:ascii="Times New Roman" w:cs="Times New Roman" w:eastAsia="Times New Roman" w:hAnsi="Times New Roman"/>
          <w:sz w:val="18"/>
          <w:szCs w:val="18"/>
          <w:color w:val="auto"/>
        </w:rPr>
        <w:t>: Means, with respect to any Class of Certificates, the Person in whose name a Certificate is registered in the Register for the Certificates of such Class.</w:t>
      </w:r>
    </w:p>
    <w:p>
      <w:pPr>
        <w:spacing w:after="0" w:line="162"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A Certificateholder</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A Certificates</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A Liquidity Provider</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A Trust</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A Trust Agreement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A Trustee</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B Certificateholder</w:t>
      </w:r>
      <w:r>
        <w:rPr>
          <w:rFonts w:ascii="Times New Roman" w:cs="Times New Roman" w:eastAsia="Times New Roman" w:hAnsi="Times New Roman"/>
          <w:sz w:val="18"/>
          <w:szCs w:val="18"/>
          <w:color w:val="auto"/>
        </w:rPr>
        <w:t>: Means, at any time, any Certificateholder of one or more Class B Certificates.</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B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B Liquidity Facility</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B Liquidity Provider</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Class B Trust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 to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Has the meaning specified in the Intercreditor Agreement.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Has the meaning specified in Section 3.02(b) of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Definitive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4.01(e)</w:t>
      </w:r>
      <w:r>
        <w:rPr>
          <w:rFonts w:ascii="Times New Roman" w:cs="Times New Roman" w:eastAsia="Times New Roman" w:hAnsi="Times New Roman"/>
          <w:sz w:val="18"/>
          <w:szCs w:val="18"/>
          <w:color w:val="auto"/>
        </w:rPr>
        <w:t xml:space="preserve"> of this Trust Supplement.</w:t>
      </w:r>
    </w:p>
    <w:p>
      <w:pPr>
        <w:spacing w:after="0" w:line="225" w:lineRule="exact"/>
        <w:rPr>
          <w:rFonts w:ascii="Times New Roman" w:cs="Times New Roman" w:eastAsia="Times New Roman" w:hAnsi="Times New Roman"/>
          <w:sz w:val="18"/>
          <w:szCs w:val="18"/>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Delivery Period Termination Date</w:t>
      </w:r>
      <w:r>
        <w:rPr>
          <w:rFonts w:ascii="Times New Roman" w:cs="Times New Roman" w:eastAsia="Times New Roman" w:hAnsi="Times New Roman"/>
          <w:sz w:val="18"/>
          <w:szCs w:val="18"/>
          <w:color w:val="auto"/>
        </w:rPr>
        <w:t>: Has the meaning specified in the NPA.</w:t>
      </w:r>
    </w:p>
    <w:p>
      <w:pPr>
        <w:spacing w:after="0" w:line="158" w:lineRule="exact"/>
        <w:rPr>
          <w:rFonts w:ascii="Times New Roman" w:cs="Times New Roman" w:eastAsia="Times New Roman" w:hAnsi="Times New Roman"/>
          <w:sz w:val="18"/>
          <w:szCs w:val="18"/>
          <w:color w:val="auto"/>
        </w:rPr>
      </w:pPr>
    </w:p>
    <w:p>
      <w:pPr>
        <w:ind w:left="57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59" w:name="page60"/>
    <w:bookmarkEnd w:id="59"/>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w:t>
      </w:r>
      <w:r>
        <w:rPr>
          <w:rFonts w:ascii="Times New Roman" w:cs="Times New Roman" w:eastAsia="Times New Roman" w:hAnsi="Times New Roman"/>
          <w:sz w:val="18"/>
          <w:szCs w:val="18"/>
          <w:color w:val="auto"/>
        </w:rPr>
        <w:t>: Means, subject to Section 5 of the NPA, the Deposit Agreement (Class B), dated as of the date hereof, relating to the Class B Certificates between the Depositary and the Escrow Agent, as the same may be amended, supplemented or otherwise modified from time to time in accordance with its terms.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subject to Section 5 of the NPA, Sumitomo Mitsui Banking Corporation, acting through its New York Branch.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Has the meaning specified in the Deposit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a Regular Distribution Date or a Special Distribution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3.02(f)</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DTC Participants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Means (i) a retirement plan or other employee benefit plan or arrangement, including for this purpose an individual retirement account, annuity or Keogh plan, that is subject to Title I of ERISA or Section 4975 of the Code, or (ii) any entity whose underlying assets are deemed for any purpose of ERISA or Section 4975 of the Code to include “plan assets” by reason of such a plan or arrangement’s investment in such entity.</w:t>
      </w:r>
    </w:p>
    <w:p>
      <w:pPr>
        <w:spacing w:after="0" w:line="180"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initially, Wilmington Trust, National Association and any replacement or successor therefor appointed in accordance with the Escrow Agreement.</w:t>
      </w:r>
    </w:p>
    <w:p>
      <w:pPr>
        <w:spacing w:after="0" w:line="162" w:lineRule="exact"/>
        <w:rPr>
          <w:sz w:val="20"/>
          <w:szCs w:val="20"/>
          <w:color w:val="auto"/>
        </w:rPr>
      </w:pPr>
    </w:p>
    <w:p>
      <w:pPr>
        <w:ind w:right="160"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t>Escrow Agreement</w:t>
      </w:r>
      <w:r>
        <w:rPr>
          <w:rFonts w:ascii="Times New Roman" w:cs="Times New Roman" w:eastAsia="Times New Roman" w:hAnsi="Times New Roman"/>
          <w:sz w:val="17"/>
          <w:szCs w:val="17"/>
          <w:color w:val="auto"/>
        </w:rPr>
        <w:t>: Means the Escrow and Paying Agent Agreement (Class B), dated as of the date hereof, relating to the Class B Certificates, among the Escrow Agent, the Escrow Paying Agent, the Trustee and Goldman Sachs &amp; Co. LLC and MUFG Securities Americas Inc., as representatives of the Underwriters, as the same may be amended, supplemented or otherwise modified from time to time in accordance with its terms.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Escrow Paying Agent</w:t>
      </w:r>
      <w:r>
        <w:rPr>
          <w:rFonts w:ascii="Times New Roman" w:cs="Times New Roman" w:eastAsia="Times New Roman" w:hAnsi="Times New Roman"/>
          <w:sz w:val="18"/>
          <w:szCs w:val="18"/>
          <w:color w:val="auto"/>
        </w:rPr>
        <w:t>: Means the “Paying Agent” as defined in the Escrow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Escrow Period Termination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5.01(c)(i)</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Escrow Receipt</w:t>
      </w:r>
      <w:r>
        <w:rPr>
          <w:rFonts w:ascii="Times New Roman" w:cs="Times New Roman" w:eastAsia="Times New Roman" w:hAnsi="Times New Roman"/>
          <w:sz w:val="18"/>
          <w:szCs w:val="18"/>
          <w:color w:val="auto"/>
        </w:rPr>
        <w:t>: Means a receipt substantially in the form annexed to the Escrow Agreement representing a fractional undivided interest in the funds held in escrow thereunder.</w:t>
      </w:r>
    </w:p>
    <w:p>
      <w:pPr>
        <w:spacing w:after="0" w:line="94"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5</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 of Default</w:t>
      </w:r>
      <w:r>
        <w:rPr>
          <w:rFonts w:ascii="Times New Roman" w:cs="Times New Roman" w:eastAsia="Times New Roman" w:hAnsi="Times New Roman"/>
          <w:sz w:val="18"/>
          <w:szCs w:val="18"/>
          <w:color w:val="auto"/>
        </w:rPr>
        <w:t>: With respect to any Indenture, has the meaning specified in Section 4.01 of such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Event of Loss Withdrawal</w:t>
      </w:r>
      <w:r>
        <w:rPr>
          <w:rFonts w:ascii="Times New Roman" w:cs="Times New Roman" w:eastAsia="Times New Roman" w:hAnsi="Times New Roman"/>
          <w:sz w:val="18"/>
          <w:szCs w:val="18"/>
          <w:color w:val="auto"/>
        </w:rPr>
        <w:t>: Has the meaning specified in the Escrow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Final Withdrawal</w:t>
      </w:r>
      <w:r>
        <w:rPr>
          <w:rFonts w:ascii="Times New Roman" w:cs="Times New Roman" w:eastAsia="Times New Roman" w:hAnsi="Times New Roman"/>
          <w:sz w:val="18"/>
          <w:szCs w:val="18"/>
          <w:color w:val="auto"/>
        </w:rPr>
        <w:t>: Has the meaning specified in the Escrow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Final Withdrawal Date</w:t>
      </w:r>
      <w:r>
        <w:rPr>
          <w:rFonts w:ascii="Times New Roman" w:cs="Times New Roman" w:eastAsia="Times New Roman" w:hAnsi="Times New Roman"/>
          <w:sz w:val="18"/>
          <w:szCs w:val="18"/>
          <w:color w:val="auto"/>
        </w:rPr>
        <w:t>: Has the meaning specified in the Escrow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Fractional Undivided Interests</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Has the meaning specified in the NPA.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Has the meaning specified in the NPA.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Global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Certificateholder.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Indirect Participants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3.02(j)</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of this Trust Supplement.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Junior Additional Certificateholder</w:t>
      </w:r>
      <w:r>
        <w:rPr>
          <w:rFonts w:ascii="Times New Roman" w:cs="Times New Roman" w:eastAsia="Times New Roman" w:hAnsi="Times New Roman"/>
          <w:sz w:val="18"/>
          <w:szCs w:val="18"/>
          <w:color w:val="auto"/>
        </w:rPr>
        <w:t>: Means, with respect to any Additional Certificateholder exercising its right to purchase Certificates under Section 6.01 of this Trust Supplement, any holder of any class of Additional Certificates that rank junior, in priority of payment of “Expected Distributions” under the Intercreditor Agreement, to the class of Additional Certificates held by such Additional Certificateholder.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Liquidity Provider</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Loan Trustee</w:t>
      </w:r>
      <w:r>
        <w:rPr>
          <w:rFonts w:ascii="Times New Roman" w:cs="Times New Roman" w:eastAsia="Times New Roman" w:hAnsi="Times New Roman"/>
          <w:sz w:val="18"/>
          <w:szCs w:val="18"/>
          <w:color w:val="auto"/>
        </w:rPr>
        <w:t>: Means, with respect to any Indenture, the bank, trust company or other financial institution designated as loan trustee thereunder, and any successor to such loan trustee.</w:t>
      </w:r>
    </w:p>
    <w:p>
      <w:pPr>
        <w:spacing w:after="0" w:line="14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4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9"/>
              </w:rPr>
              <w:t>Manufacturer: Has the meaning, with respect to each Aircraft, specified in the NPA, as applicable.</w:t>
            </w:r>
          </w:p>
        </w:tc>
        <w:tc>
          <w:tcPr>
            <w:tcW w:w="2620" w:type="dxa"/>
            <w:vAlign w:val="bottom"/>
          </w:tcPr>
          <w:p>
            <w:pPr>
              <w:spacing w:after="0"/>
              <w:rPr>
                <w:sz w:val="18"/>
                <w:szCs w:val="18"/>
                <w:color w:val="auto"/>
              </w:rPr>
            </w:pPr>
          </w:p>
        </w:tc>
      </w:tr>
      <w:tr>
        <w:trPr>
          <w:trHeight w:val="367"/>
        </w:trPr>
        <w:tc>
          <w:tcPr>
            <w:tcW w:w="980" w:type="dxa"/>
            <w:vAlign w:val="bottom"/>
            <w:tcBorders>
              <w:top w:val="single" w:sz="8" w:color="auto"/>
            </w:tcBorders>
          </w:tcPr>
          <w:p>
            <w:pPr>
              <w:spacing w:after="0"/>
              <w:rPr>
                <w:sz w:val="24"/>
                <w:szCs w:val="24"/>
                <w:color w:val="auto"/>
              </w:rPr>
            </w:pPr>
          </w:p>
        </w:tc>
        <w:tc>
          <w:tcPr>
            <w:tcW w:w="644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9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1" w:name="page62"/>
    <w:bookmarkEnd w:id="61"/>
    <w:p>
      <w:pPr>
        <w:ind w:right="6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Documents</w:t>
      </w:r>
      <w:r>
        <w:rPr>
          <w:rFonts w:ascii="Times New Roman" w:cs="Times New Roman" w:eastAsia="Times New Roman" w:hAnsi="Times New Roman"/>
          <w:sz w:val="18"/>
          <w:szCs w:val="18"/>
          <w:color w:val="auto"/>
        </w:rPr>
        <w:t>: Means, collectively, the Participation Agreements, the Indentures, each Indenture Supplement (as defined in any Indenture), each Manufacturer’s Consent (as defined in any Indenture) and the Equipment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Notice of Purchase Withdrawal</w:t>
      </w:r>
      <w:r>
        <w:rPr>
          <w:rFonts w:ascii="Times New Roman" w:cs="Times New Roman" w:eastAsia="Times New Roman" w:hAnsi="Times New Roman"/>
          <w:sz w:val="18"/>
          <w:szCs w:val="18"/>
          <w:color w:val="auto"/>
        </w:rPr>
        <w:t>: Has the meaning specified in the Deposit Agreement.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NPA</w:t>
      </w:r>
      <w:r>
        <w:rPr>
          <w:rFonts w:ascii="Times New Roman" w:cs="Times New Roman" w:eastAsia="Times New Roman" w:hAnsi="Times New Roman"/>
          <w:sz w:val="18"/>
          <w:szCs w:val="18"/>
          <w:color w:val="auto"/>
        </w:rPr>
        <w:t>: Means the Note Purchase Agreement, dated as of the date hereof, among the Trustee, the Class A Trustee, the Company, the Escrow Agent, the Escrow Paying Agent and the Subordination Agent, providing for, among other things, the purchase of Series B Equipment Notes by the Trustee on behalf of the Class B Trust, as the same may be amended, supplemented or otherwise modified from time to time, in accordance with its terms.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Means (i) the Class A Trust Agreement, (ii) the Basic Agreement as supplemented by a Trust Supplement (as defined in the Basic Agreement) relating to any Additional Trust and (iii) the Basic Agreement as supplemented by a Trust Supplement (as defined in the Basic Agreement) relating to any Refinancing Trust.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Other Trustees</w:t>
      </w:r>
      <w:r>
        <w:rPr>
          <w:rFonts w:ascii="Times New Roman" w:cs="Times New Roman" w:eastAsia="Times New Roman" w:hAnsi="Times New Roman"/>
          <w:sz w:val="18"/>
          <w:szCs w:val="18"/>
          <w:color w:val="auto"/>
        </w:rPr>
        <w:t>: Means the trustees under the Other Agreements, and any successor or other trustee appointed as provided therein.</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Other Trusts</w:t>
      </w:r>
      <w:r>
        <w:rPr>
          <w:rFonts w:ascii="Times New Roman" w:cs="Times New Roman" w:eastAsia="Times New Roman" w:hAnsi="Times New Roman"/>
          <w:sz w:val="18"/>
          <w:szCs w:val="18"/>
          <w:color w:val="auto"/>
        </w:rPr>
        <w:t>: Means the Class A Trust, any Additional Trust or Trusts, or any Refinancing Trust or Trusts, in each case created by the applicable Other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American Airlines Group Inc., a Delaware corporation and parent of American (together with its successors and assigns).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with respect to the Class B Certificates, the paying agent maintained and appointed for such Class B Certificates pursuant to Section 7.12 of the Basic Agreement.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trustee, unincorporated organization or government or any agency or political subdivision thereof.</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(i) an ERISA Plan or (ii) a retirement plan or other employee benefit plan or arrangement which is a foreign, church or governmental plan or arrangement exempt from Title I of ERISA and Section 4975 of the Code but subject to a Similar Law.</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Pool Balance:</w:t>
      </w:r>
      <w:r>
        <w:rPr>
          <w:rFonts w:ascii="Times New Roman" w:cs="Times New Roman" w:eastAsia="Times New Roman" w:hAnsi="Times New Roman"/>
          <w:sz w:val="18"/>
          <w:szCs w:val="18"/>
          <w:color w:val="auto"/>
        </w:rPr>
        <w:t xml:space="preserve"> Means, as of any date, (i) the original aggregate face amount of the Class B Certificates less (ii) the aggregate amount of all distributions made as of such date in respect of the Class B Certificates or in respect of Deposits other than distributions made in respect of interest or Premium or reimbursement of any costs or expenses incurred in connection therewith. The Pool Balance as of any date shall be computed after giving effect to any distribution with respect to unused Deposits, the payment of principal, if any, of the Series B Equipment Notes or payment with respect to other Trust Property and the distribution thereof to be made on such date.</w:t>
      </w:r>
    </w:p>
    <w:p>
      <w:pPr>
        <w:spacing w:after="0" w:line="116"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56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70"/>
              </w:rPr>
              <w:t>7</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5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2" w:name="page63"/>
    <w:bookmarkEnd w:id="62"/>
    <w:p>
      <w:pPr>
        <w:ind w:right="32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Pool Factor:</w:t>
      </w:r>
      <w:r>
        <w:rPr>
          <w:rFonts w:ascii="Times New Roman" w:cs="Times New Roman" w:eastAsia="Times New Roman" w:hAnsi="Times New Roman"/>
          <w:sz w:val="18"/>
          <w:szCs w:val="18"/>
          <w:color w:val="auto"/>
        </w:rPr>
        <w:t xml:space="preserve"> Means, as of any Distribution Date, the quotient (rounded to the seventh decimal place) computed by dividing (i) the Pool Balance by (ii) the original aggregate face amount of the Class B Certificates. The Pool Factor as of any Distribution Date shall be computed after giving effect to any distribution with respect to unused Deposits, the payment of principal, if any, of the Series B Equipment Notes or payment with respect to other Trust Property and the distribution thereof to be made on that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Premium:</w:t>
      </w:r>
      <w:r>
        <w:rPr>
          <w:rFonts w:ascii="Times New Roman" w:cs="Times New Roman" w:eastAsia="Times New Roman" w:hAnsi="Times New Roman"/>
          <w:sz w:val="18"/>
          <w:szCs w:val="18"/>
          <w:color w:val="auto"/>
        </w:rPr>
        <w:t xml:space="preserve">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xml:space="preserve"> Means the final Prospectus Supplement, dated April 27, 2026, relating to the offering of the Class B Certificates.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Certificateholders</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Certificates</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Equipment Notes</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Trust</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Refinancing Trust Agreement</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Has the meaning specified in the Basic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Regular Distribution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xml:space="preserve"> of this Trust Supplement.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Replacement Deposit Agreement</w:t>
            </w:r>
            <w:r>
              <w:rPr>
                <w:rFonts w:ascii="Times New Roman" w:cs="Times New Roman" w:eastAsia="Times New Roman" w:hAnsi="Times New Roman"/>
                <w:sz w:val="18"/>
                <w:szCs w:val="18"/>
                <w:color w:val="auto"/>
              </w:rPr>
              <w:t>: Has the meaning specified in the NPA.</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Replacement Depositary</w:t>
            </w:r>
            <w:r>
              <w:rPr>
                <w:rFonts w:ascii="Times New Roman" w:cs="Times New Roman" w:eastAsia="Times New Roman" w:hAnsi="Times New Roman"/>
                <w:sz w:val="18"/>
                <w:szCs w:val="18"/>
                <w:color w:val="auto"/>
              </w:rPr>
              <w:t>: Has the meaning specified in the NPA.</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Replacement Liquidity Facility</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Replacement Liquidity Provider</w:t>
            </w:r>
            <w:r>
              <w:rPr>
                <w:rFonts w:ascii="Times New Roman" w:cs="Times New Roman" w:eastAsia="Times New Roman" w:hAnsi="Times New Roman"/>
                <w:sz w:val="18"/>
                <w:szCs w:val="18"/>
                <w:color w:val="auto"/>
              </w:rPr>
              <w:t>: Has the meaning specified in the Intercreditor Agreement.</w:t>
            </w:r>
          </w:p>
        </w:tc>
        <w:tc>
          <w:tcPr>
            <w:tcW w:w="2620" w:type="dxa"/>
            <w:vAlign w:val="bottom"/>
          </w:tcPr>
          <w:p>
            <w:pPr>
              <w:spacing w:after="0"/>
              <w:rPr>
                <w:sz w:val="24"/>
                <w:szCs w:val="24"/>
                <w:color w:val="auto"/>
              </w:rPr>
            </w:pPr>
          </w:p>
        </w:tc>
      </w:tr>
      <w:tr>
        <w:trPr>
          <w:trHeight w:val="346"/>
        </w:trPr>
        <w:tc>
          <w:tcPr>
            <w:tcW w:w="74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8</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74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Officer</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Scheduled Payment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A Equipment Notes</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B Equipment Notes</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Means a foreign, federal, state, or local law which is substantially similar to the prohibited transaction provisions of Title I of ERISA or Section 4975 of the Code.</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Special Distribution Date</w:t>
      </w:r>
      <w:r>
        <w:rPr>
          <w:rFonts w:ascii="Times New Roman" w:cs="Times New Roman" w:eastAsia="Times New Roman" w:hAnsi="Times New Roman"/>
          <w:sz w:val="18"/>
          <w:szCs w:val="18"/>
          <w:color w:val="auto"/>
        </w:rPr>
        <w:t>: Means, with respect to the Class B Certificates, each date on which a Special Payment is to be distributed as specified in this Agreement.</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Special Payment</w:t>
      </w:r>
      <w:r>
        <w:rPr>
          <w:rFonts w:ascii="Times New Roman" w:cs="Times New Roman" w:eastAsia="Times New Roman" w:hAnsi="Times New Roman"/>
          <w:sz w:val="18"/>
          <w:szCs w:val="18"/>
          <w:color w:val="auto"/>
        </w:rPr>
        <w:t>: Means any payment (other than a Scheduled Payment) in respect of, or any proceeds of, any Equipment Note or the Collateral (as defined in any Indenture).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Special Payments Account</w:t>
      </w:r>
      <w:r>
        <w:rPr>
          <w:rFonts w:ascii="Times New Roman" w:cs="Times New Roman" w:eastAsia="Times New Roman" w:hAnsi="Times New Roman"/>
          <w:sz w:val="18"/>
          <w:szCs w:val="18"/>
          <w:color w:val="auto"/>
        </w:rPr>
        <w:t xml:space="preserve">: Means, with respect to the Class B Certificates, the account or accounts created and maintained for such series pursuant to Section 4.01(b) of the Basic Agreement (as modified by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of this Trust Supplement) and this Trust Supplement.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Means the Class A Trust or the Class B Trust,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Trust Property</w:t>
      </w:r>
      <w:r>
        <w:rPr>
          <w:rFonts w:ascii="Times New Roman" w:cs="Times New Roman" w:eastAsia="Times New Roman" w:hAnsi="Times New Roman"/>
          <w:sz w:val="18"/>
          <w:szCs w:val="18"/>
          <w:color w:val="auto"/>
        </w:rPr>
        <w:t>: Means (i) subject to the Intercreditor Agreement, the Series B Equipment Notes held as the property of the Class B Trust, all monies at any time paid thereon and all monies due and to become due thereunder, (ii) funds from time to time deposited in the Certificate Account and the Special Payments Account and, subject to the Intercreditor Agreement, any proceeds from the sale by the Trustee pursuant to Article VI of the Basic Agreement of any Equipment Notes and (iii) all rights of the Class B Trust and the Trustee, on behalf of the Class B Trust, under the Intercreditor Agreement, the Escrow Agreement, the NPA and the Class B Liquidity Facility, including, without limitation, all rights to receive certain payments thereunder, and all monies paid to the Trustee on behalf of the Class B Trust pursuant to the Intercreditor Agreement or the Class B Liquidity Facility, provided, that rights with respect to the Deposits or under the Escrow Agreement, except for the right to direct withdrawals for the purchase of Series B Equipment Notes to be held herein, will not constitute Trust Property.</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638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w w:val="99"/>
              </w:rPr>
              <w:t>Trust Supplement: Has the meaning specified in the preamble hereto.</w:t>
            </w:r>
          </w:p>
        </w:tc>
        <w:tc>
          <w:tcPr>
            <w:tcW w:w="3660" w:type="dxa"/>
            <w:vAlign w:val="bottom"/>
          </w:tcPr>
          <w:p>
            <w:pPr>
              <w:spacing w:after="0"/>
              <w:rPr>
                <w:sz w:val="18"/>
                <w:szCs w:val="18"/>
                <w:color w:val="auto"/>
              </w:rPr>
            </w:pPr>
          </w:p>
        </w:tc>
      </w:tr>
      <w:tr>
        <w:trPr>
          <w:trHeight w:val="367"/>
        </w:trPr>
        <w:tc>
          <w:tcPr>
            <w:tcW w:w="1280" w:type="dxa"/>
            <w:vAlign w:val="bottom"/>
            <w:tcBorders>
              <w:top w:val="single" w:sz="8" w:color="auto"/>
            </w:tcBorders>
          </w:tcPr>
          <w:p>
            <w:pPr>
              <w:spacing w:after="0"/>
              <w:rPr>
                <w:sz w:val="24"/>
                <w:szCs w:val="24"/>
                <w:color w:val="auto"/>
              </w:rPr>
            </w:pPr>
          </w:p>
        </w:tc>
        <w:tc>
          <w:tcPr>
            <w:tcW w:w="51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9</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2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4" w:name="page65"/>
    <w:bookmarkEnd w:id="64"/>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w:t>
      </w:r>
      <w:r>
        <w:rPr>
          <w:rFonts w:ascii="Times New Roman" w:cs="Times New Roman" w:eastAsia="Times New Roman" w:hAnsi="Times New Roman"/>
          <w:sz w:val="18"/>
          <w:szCs w:val="18"/>
          <w:color w:val="auto"/>
        </w:rPr>
        <w:t>: Has the meaning specified in the preamble to this Trust Supplement.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Means Goldman Sachs &amp; Co. LLC, MUFG Securities Americas Inc., Morgan Stanley &amp; Co. LLC, BofA Securities, Inc., Barclays Capital Inc., BNP Paribas Securities Corp., Citigroup Global Markets Inc., Credit Agricole Securities (USA), Inc., Deutsche Bank Securities Inc., J.P. Morgan Securities LLC, SMBC Nikko Securities America, Inc., Loop Capital Markets LLC, CIBC World Markets Corp., ICBC Standard Bank Plc, Mizuho Securities USA LLC, Natixis Securities Americas LLC, NatWest Markets Securities Inc., U.S. Bancorp Investments, Inc. and BOK Financial Securities, Inc.</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Means the Underwriting Agreement, dated April 27, 2026, among the Company, the Depositary, and Goldman Sachs &amp; Co. LLC and MUFG Securities Americas Inc., as representatives of the Underwriters, as the same may be amended, supplemented or otherwise modified from time to time in accordance with its terms.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Withdrawal Certificate</w:t>
      </w:r>
      <w:r>
        <w:rPr>
          <w:rFonts w:ascii="Times New Roman" w:cs="Times New Roman" w:eastAsia="Times New Roman" w:hAnsi="Times New Roman"/>
          <w:sz w:val="18"/>
          <w:szCs w:val="18"/>
          <w:color w:val="auto"/>
        </w:rPr>
        <w:t>: Has the meaning specified in the Escrow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DECLARATION OF TRUST</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Declaration of Trust</w:t>
      </w:r>
      <w:r>
        <w:rPr>
          <w:rFonts w:ascii="Times New Roman" w:cs="Times New Roman" w:eastAsia="Times New Roman" w:hAnsi="Times New Roman"/>
          <w:sz w:val="18"/>
          <w:szCs w:val="18"/>
          <w:color w:val="auto"/>
        </w:rPr>
        <w:t>. The Trustee hereby declares the creation of a Trust, designated the “American Airlines Pass Through Trust 2026-1B” (the “</w:t>
      </w:r>
      <w:r>
        <w:rPr>
          <w:rFonts w:ascii="Times New Roman" w:cs="Times New Roman" w:eastAsia="Times New Roman" w:hAnsi="Times New Roman"/>
          <w:sz w:val="18"/>
          <w:szCs w:val="18"/>
          <w:u w:val="single" w:color="auto"/>
          <w:color w:val="auto"/>
        </w:rPr>
        <w:t>Class B Trust</w:t>
      </w:r>
      <w:r>
        <w:rPr>
          <w:rFonts w:ascii="Times New Roman" w:cs="Times New Roman" w:eastAsia="Times New Roman" w:hAnsi="Times New Roman"/>
          <w:sz w:val="18"/>
          <w:szCs w:val="18"/>
          <w:color w:val="auto"/>
        </w:rPr>
        <w:t xml:space="preserve">”), for the benefit of the Holders of the Class B Certificates to be issued in respect of such Class B Trust, and the initial Holders of the Class B Certificates, as grantors of such Class B Trust, by their respective acceptances of the Class B Certificates, join in the creation of such Class B Trust with the Trustee. The Trustee, by the execution and delivery of this Trust Supplement, acknowledges its acceptance of all right, title and interest in and to the Trust Property to be acquired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of this Trust Supplement, the NPA and the Participation Agreements and the Trustee will hold such right, title and interest for the benefit of all present and future Holders of the Class B Certificates, upon the trusts set forth in the Basic Agreement and this Trust Supplement. The provisions of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supersede and replace the provisions of Section 2.03 of the Basic Agreement with respect to the Class B Trust.</w:t>
      </w:r>
    </w:p>
    <w:p>
      <w:pPr>
        <w:spacing w:after="0" w:line="19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Permitted Activities</w:t>
      </w:r>
      <w:r>
        <w:rPr>
          <w:rFonts w:ascii="Times New Roman" w:cs="Times New Roman" w:eastAsia="Times New Roman" w:hAnsi="Times New Roman"/>
          <w:sz w:val="18"/>
          <w:szCs w:val="18"/>
          <w:color w:val="auto"/>
        </w:rPr>
        <w:t xml:space="preserve">. The Class B Trust may engage only in the transactions contemplated by the Operative Agreements, subject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of this Trust Supplement.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CERTIFICATES</w:t>
      </w:r>
    </w:p>
    <w:p>
      <w:pPr>
        <w:spacing w:after="0" w:line="229"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The Certificates</w:t>
      </w:r>
      <w:r>
        <w:rPr>
          <w:rFonts w:ascii="Times New Roman" w:cs="Times New Roman" w:eastAsia="Times New Roman" w:hAnsi="Times New Roman"/>
          <w:sz w:val="18"/>
          <w:szCs w:val="18"/>
          <w:color w:val="auto"/>
        </w:rPr>
        <w:t>. There is hereby created a series of Certificates to be issued under this Agreement designated as “American Airlines Pass Through Certificates, Series 2026-1B” (the “</w:t>
      </w:r>
      <w:r>
        <w:rPr>
          <w:rFonts w:ascii="Times New Roman" w:cs="Times New Roman" w:eastAsia="Times New Roman" w:hAnsi="Times New Roman"/>
          <w:sz w:val="18"/>
          <w:szCs w:val="18"/>
          <w:u w:val="single" w:color="auto"/>
          <w:color w:val="auto"/>
        </w:rPr>
        <w:t>Class B Certificates</w:t>
      </w:r>
      <w:r>
        <w:rPr>
          <w:rFonts w:ascii="Times New Roman" w:cs="Times New Roman" w:eastAsia="Times New Roman" w:hAnsi="Times New Roman"/>
          <w:sz w:val="18"/>
          <w:szCs w:val="18"/>
          <w:color w:val="auto"/>
        </w:rPr>
        <w:t>”). Each Class B Certificate represents a Fractional Undivided Interest in the Class B Trust created hereby. The Class B Certificates shall be the only instruments evidencing a Fractional Undivided Interest in the Class B Trust. The Class B Certificates do not represent indebtedness of the Class B Trust, and references herein to interest accruing on the Class B Certificates are included for purposes of computation only.</w:t>
      </w:r>
    </w:p>
    <w:p>
      <w:pPr>
        <w:spacing w:after="0" w:line="11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10</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5" w:name="page66"/>
    <w:bookmarkEnd w:id="6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The terms and conditions applicable to the Class B Certificates and the Class B Trust are as follows:</w:t>
      </w:r>
    </w:p>
    <w:p>
      <w:pPr>
        <w:spacing w:after="0" w:line="117" w:lineRule="exact"/>
        <w:rPr>
          <w:sz w:val="20"/>
          <w:szCs w:val="20"/>
          <w:color w:val="auto"/>
        </w:rPr>
      </w:pPr>
    </w:p>
    <w:p>
      <w:pPr>
        <w:ind w:left="4" w:right="200" w:firstLine="987"/>
        <w:spacing w:after="0" w:line="266"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face amount of the Class B Certificates that may be authenticated and delivered under this Agreement (except for Class B Certificates authenticated and delivered upon registration of transfer of, or in exchange for, or in lieu of, other Class B Certificates pursuant to Sections 3.03, 3.04, 3.05 and 3.06 of the Basic Agreement and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this Trust Supplement) is $235,765,000.</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Cut-off Date (the “</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means the date that is the earlier of (i) the day after the Delivery Period Termination Date,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Triggering Event occurs.</w:t>
      </w:r>
    </w:p>
    <w:p>
      <w:pPr>
        <w:spacing w:after="0" w:line="206"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dates with respect to any payment of Scheduled Payments (each such distribution date, a “</w:t>
      </w:r>
      <w:r>
        <w:rPr>
          <w:rFonts w:ascii="Times New Roman" w:cs="Times New Roman" w:eastAsia="Times New Roman" w:hAnsi="Times New Roman"/>
          <w:sz w:val="18"/>
          <w:szCs w:val="18"/>
          <w:u w:val="single" w:color="auto"/>
          <w:color w:val="auto"/>
        </w:rPr>
        <w:t>Regular Distribution Date</w:t>
      </w:r>
      <w:r>
        <w:rPr>
          <w:rFonts w:ascii="Times New Roman" w:cs="Times New Roman" w:eastAsia="Times New Roman" w:hAnsi="Times New Roman"/>
          <w:sz w:val="18"/>
          <w:szCs w:val="18"/>
          <w:color w:val="auto"/>
        </w:rPr>
        <w:t xml:space="preserve">”) shall be each May 10 and each November 10, commencing on November 10, 2026, until payment of all of the Scheduled Payments to be made under the Equipment Notes has been made;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any such day shall not be a Business Day, the related distribution shall be made on the next succeeding Business Day without additional interest.</w:t>
      </w:r>
    </w:p>
    <w:p>
      <w:pPr>
        <w:spacing w:after="0" w:line="179"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Distribution Date with respect to the Class B Certificates means any Business Day on which a Special Payment is to be distributed pursuant to this Agreement.</w:t>
      </w:r>
    </w:p>
    <w:p>
      <w:pPr>
        <w:spacing w:after="0" w:line="161"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Escrow Agent’s request under the Escrow Agreement, the Trustee shall affix the corresponding Escrow Receipt to each Class B Certificate. In any event, any transfer or exchange of any Class B Certificate shall also effect a transfer or exchange of the related Escrow Receipt. Prior to the Final Withdrawal Date, no transfer or exchange of any Class B Certificate shall be permitted unless the corresponding Escrow Receipt is attached thereto and also is so transferred or exchanged. By acceptance of any Class B Certificate to which an Escrow Receipt is attached, each holder of such a Class B Certificate acknowledges and accepts the restrictions on transfer of the Escrow Receipt as set forth herein, in such Escrow Receipt, and in the Escrow Agreement.</w:t>
      </w:r>
    </w:p>
    <w:p>
      <w:pPr>
        <w:spacing w:after="0" w:line="187"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B Certificates shall be in the form attached hereto as Exhibit A, shall be Book-Entry Certificates (subject to Section 3.05(d) of the Basic Agreement and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this Trust Supplement), and shall be subject to the conditions set forth in the Letter of Representations between the Class B Trust and The Depository Trust Company and any successor agency thereto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as initial Clearing Agency, attached hereto as Exhibit B.</w:t>
      </w:r>
    </w:p>
    <w:p>
      <w:pPr>
        <w:spacing w:after="0" w:line="179" w:lineRule="exact"/>
        <w:rPr>
          <w:rFonts w:ascii="Times New Roman" w:cs="Times New Roman" w:eastAsia="Times New Roman" w:hAnsi="Times New Roman"/>
          <w:sz w:val="18"/>
          <w:szCs w:val="18"/>
          <w:color w:val="auto"/>
        </w:rPr>
      </w:pPr>
    </w:p>
    <w:p>
      <w:pPr>
        <w:ind w:left="4" w:right="200" w:firstLine="987"/>
        <w:spacing w:after="0" w:line="289" w:lineRule="auto"/>
        <w:tabs>
          <w:tab w:leader="none" w:pos="124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offering of Class B Certificates issued by the Class B Trust and related Escrow Receipts shall be deposited in the Accounts and shall be used in accordance with the Escrow Agreement, the Deposit Agreement and the NPA to acquire from time to time the Series B Equipment Notes described in Schedule III to the NPA that relate to the Aircraft and to the Note Documents described in Schedule III to the NPA.</w:t>
      </w:r>
    </w:p>
    <w:p>
      <w:pPr>
        <w:spacing w:after="0" w:line="90"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77"/>
              </w:rPr>
              <w:t>11</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66" w:name="page67"/>
    <w:bookmarkEnd w:id="66"/>
    <w:p>
      <w:pPr>
        <w:ind w:left="1244" w:hanging="253"/>
        <w:spacing w:after="0"/>
        <w:tabs>
          <w:tab w:leader="none" w:pos="12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acquiring or accepting a Class B Certificate or an interest therein will, by such acquisition or acceptance, be deemed to</w:t>
      </w:r>
    </w:p>
    <w:p>
      <w:pPr>
        <w:spacing w:after="0" w:line="27" w:lineRule="exact"/>
        <w:rPr>
          <w:rFonts w:ascii="Times New Roman" w:cs="Times New Roman" w:eastAsia="Times New Roman" w:hAnsi="Times New Roman"/>
          <w:sz w:val="18"/>
          <w:szCs w:val="18"/>
          <w:color w:val="auto"/>
        </w:rPr>
      </w:pPr>
    </w:p>
    <w:p>
      <w:pPr>
        <w:ind w:left="4" w:right="100" w:hanging="4"/>
        <w:spacing w:after="0" w:line="252"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and warrant to the Company, the Loan Trustees and the Trustee that either (A) no assets of a Plan or any trust established with respect to a Plan have been used to purchase or hold Class B Certificates or an interest therein or (B) the purchase and holding of Class B Certificates or interests therein by such Person are exempt from the prohibited transaction restrictions of ERISA and the Code or provisions of Similar Law pursuant to one or more prohibited transaction statutory or administrative exemptions or similar exemptions under Similar Law, and (ii)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w:t>
      </w:r>
    </w:p>
    <w:p>
      <w:pPr>
        <w:spacing w:after="0" w:line="189"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an ERISA Plan and is acquiring or accepting a Class B Certificate or an interest therein will, by such acquisition or acceptance, be deemed to represent and warrant to the Company, the Loan Trustees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the Class B Certificates or any interest therein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the Class B Certificates or any interest therein.</w:t>
      </w:r>
    </w:p>
    <w:p>
      <w:pPr>
        <w:spacing w:after="0" w:line="188"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Certificates will be subject to the following Intercreditor Agreement (and to the extent the terms thereof (including the definitions of defined terms) are inconsistent with the terms of this Agreement, such Intercreditor Agreement shall control): that certain Intercreditor Agreement (2026-1), dated as of the date hereof, among Wilmington Trust Company, as Trustee and Class A Trustee, Natixis, acting through its New York Branch, as Class A Liquidity Provider and Class B Liquidity Provider, and Wilmington Trust Company, as Subordination Agent thereunder (as may be amended, supplemented or otherwise modified from time to time in accordance with its terms, the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Upon the occurrence of a Certificate Buy-Out Event, the holders of Class B Certificates, Additional Certificates (if any) or Refinancing Certificates (if any) shall have the rights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The Trustee and, by acceptance of any Class B Certificate, each Certificateholder thereof, agrees to be bound by all of the provisions of the Intercreditor Agreement, including the subordination provisions of Section 9.09 thereof.</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Certificates have the benefit of the Deposit Agreement and the Escrow Agreement.</w:t>
      </w:r>
    </w:p>
    <w:p>
      <w:pPr>
        <w:spacing w:after="0" w:line="22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Certificates will have the benefit of the following liquidity facility: that certain Revolving Credit Agreement (2026-1B), dated as of the date hereof, between Wilmington Trust Company, as Subordination Agent under the Intercreditor Agreement, as agent and trustee for the Class B Trust, and the Class B Liquidity Provider.</w:t>
      </w:r>
    </w:p>
    <w:p>
      <w:pPr>
        <w:spacing w:after="0" w:line="17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Responsible Party is the Company.</w:t>
      </w:r>
    </w:p>
    <w:p>
      <w:pPr>
        <w:spacing w:after="0" w:line="158"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12</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67" w:name="page68"/>
    <w:bookmarkEnd w:id="67"/>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Parent will not initially guarantee the obligations of the Company under any Series B Equipment Notes to be acquired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Trust.</w:t>
      </w:r>
    </w:p>
    <w:p>
      <w:pPr>
        <w:spacing w:after="0" w:line="206"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Parent, any other obligor upon the Class B Certificates, and any Affiliate of any thereof may acquire, tender for, purchase, own, hold, become the pledgee of and otherwise deal with any Class B Certificate.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AND TRANSFER OF THE CLASS B CERTIFICATES</w:t>
      </w:r>
    </w:p>
    <w:p>
      <w:pPr>
        <w:spacing w:after="0" w:line="229" w:lineRule="exact"/>
        <w:rPr>
          <w:sz w:val="20"/>
          <w:szCs w:val="20"/>
          <w:color w:val="auto"/>
        </w:rPr>
      </w:pPr>
    </w:p>
    <w:p>
      <w:pPr>
        <w:jc w:val="both"/>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Issuance of Class B Certificates</w:t>
      </w:r>
      <w:r>
        <w:rPr>
          <w:rFonts w:ascii="Times New Roman" w:cs="Times New Roman" w:eastAsia="Times New Roman" w:hAnsi="Times New Roman"/>
          <w:sz w:val="18"/>
          <w:szCs w:val="18"/>
          <w:color w:val="auto"/>
        </w:rPr>
        <w:t>. (a) The Class B Certificates will be issued in minimum denominations of $2,000 (or such other denomination that is the lowest integral multiple of $1,000 that is, at the time of issuance, equal to at least 1,000 euros) and integral multiples of $1,000 in excess thereof, except that one Certificate may be issued in a different denomination. Each Class B Certificate shall be dated the date of its authentication.</w:t>
      </w:r>
    </w:p>
    <w:p>
      <w:pPr>
        <w:spacing w:after="0" w:line="180" w:lineRule="exact"/>
        <w:rPr>
          <w:sz w:val="20"/>
          <w:szCs w:val="20"/>
          <w:color w:val="auto"/>
        </w:rPr>
      </w:pPr>
    </w:p>
    <w:p>
      <w:pPr>
        <w:ind w:right="140" w:firstLine="987"/>
        <w:spacing w:after="0" w:line="254"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Certificates shall be issued initially in the form of one or more global Certificates in definitive, fully registered form without interest coupons, substantially in the form of Exhibit A hereto (each, a “</w:t>
      </w:r>
      <w:r>
        <w:rPr>
          <w:rFonts w:ascii="Times New Roman" w:cs="Times New Roman" w:eastAsia="Times New Roman" w:hAnsi="Times New Roman"/>
          <w:sz w:val="18"/>
          <w:szCs w:val="18"/>
          <w:u w:val="single" w:color="auto"/>
          <w:color w:val="auto"/>
        </w:rPr>
        <w:t>Global Certificate</w:t>
      </w:r>
      <w:r>
        <w:rPr>
          <w:rFonts w:ascii="Times New Roman" w:cs="Times New Roman" w:eastAsia="Times New Roman" w:hAnsi="Times New Roman"/>
          <w:sz w:val="18"/>
          <w:szCs w:val="18"/>
          <w:color w:val="auto"/>
        </w:rPr>
        <w:t>”), duly executed and authenticated by the Trustee as hereinafter provided. Each Global Certificate will be registered in the name of a nominee for DTC for credit to the account of members of, or participants in, DTC (“</w:t>
      </w:r>
      <w:r>
        <w:rPr>
          <w:rFonts w:ascii="Times New Roman" w:cs="Times New Roman" w:eastAsia="Times New Roman" w:hAnsi="Times New Roman"/>
          <w:sz w:val="18"/>
          <w:szCs w:val="18"/>
          <w:u w:val="single" w:color="auto"/>
          <w:color w:val="auto"/>
        </w:rPr>
        <w:t>DTC Participants</w:t>
      </w:r>
      <w:r>
        <w:rPr>
          <w:rFonts w:ascii="Times New Roman" w:cs="Times New Roman" w:eastAsia="Times New Roman" w:hAnsi="Times New Roman"/>
          <w:sz w:val="18"/>
          <w:szCs w:val="18"/>
          <w:color w:val="auto"/>
        </w:rPr>
        <w:t>”) or to the account of indirect participants that clear through or maintain a custodial relationship with a DTC Participant, either directly or indirectly (“</w:t>
      </w:r>
      <w:r>
        <w:rPr>
          <w:rFonts w:ascii="Times New Roman" w:cs="Times New Roman" w:eastAsia="Times New Roman" w:hAnsi="Times New Roman"/>
          <w:sz w:val="18"/>
          <w:szCs w:val="18"/>
          <w:u w:val="single" w:color="auto"/>
          <w:color w:val="auto"/>
        </w:rPr>
        <w:t>Indirect Participants</w:t>
      </w:r>
      <w:r>
        <w:rPr>
          <w:rFonts w:ascii="Times New Roman" w:cs="Times New Roman" w:eastAsia="Times New Roman" w:hAnsi="Times New Roman"/>
          <w:sz w:val="18"/>
          <w:szCs w:val="18"/>
          <w:color w:val="auto"/>
        </w:rPr>
        <w:t>”), and will be deposited with the Trustee, at its Corporate Trust Office, as custodian for DTC. The aggregate face amount of a Global Certificate may from time to time be increased or decreased by adjustments made on the records of DTC or its nominee, or of the Trustee, as custodian for DTC or its nominee for such Global Certificate, which adjustments shall be conclusive as to the aggregate face amount of any such Global Certificate.</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Certificates in registered form shall be issued in substantially the form set forth as Exhibit A hereto (the “</w:t>
      </w:r>
      <w:r>
        <w:rPr>
          <w:rFonts w:ascii="Times New Roman" w:cs="Times New Roman" w:eastAsia="Times New Roman" w:hAnsi="Times New Roman"/>
          <w:sz w:val="18"/>
          <w:szCs w:val="18"/>
          <w:u w:val="single" w:color="auto"/>
          <w:color w:val="auto"/>
        </w:rPr>
        <w:t>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shall be issued in fully physical, registered form and shall be typed, printed, lithographed or engraved or produced by any combination of these methods or may be produced in any other manner, all as determined by the officers executing such Definitive Certificates, as evidenced by their execution of such Definitive Certificates.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 Each Global Certificate shall bear the following legend on the face thereof:</w:t>
      </w:r>
    </w:p>
    <w:p>
      <w:pPr>
        <w:spacing w:after="0" w:line="117"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TRUSTEE OR ITS AGENT FOR REGISTRATION OF TRANSFER, EXCHANGE, OR PAYMENT, AND ANY</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13</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68" w:name="page69"/>
    <w:bookmarkEnd w:id="6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Each Class B Certificate shall bear the following legend on the face thereof:</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B TRUST PURSUANT TO THE TERMS AND CONDITIONS DESCRIBED IN THE PROSPECTUS SUPPLEMENT RELATED THERETO.</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THIS CERTIFICATE OR ANY INTEREST 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USED IN THE FOREGOING PARAGRAPHS SHALL HAVE THE MEANINGS SPECIFIED IN THE AGREEMENT.</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14</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69" w:name="page70"/>
    <w:bookmarkEnd w:id="69"/>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Book-Entry Provisions for Global Certificates</w:t>
      </w:r>
      <w:r>
        <w:rPr>
          <w:rFonts w:ascii="Times New Roman" w:cs="Times New Roman" w:eastAsia="Times New Roman" w:hAnsi="Times New Roman"/>
          <w:sz w:val="18"/>
          <w:szCs w:val="18"/>
          <w:color w:val="auto"/>
        </w:rPr>
        <w:t>. (a) DTC Participants shall have no rights under this Agreement with respect to any Global Certificate held on their behalf by DTC, or the Trustee as its custodian, and DTC may be treated by the Trustee and any agent of the Trustee as the absolute owner of such Global Certificate for all purposes whatsoever. Notwithstanding the foregoing, nothing herein shall prevent the Trustee or any agent of the Trustee from giving effect to any written certification, proxy or other authorization furnished by DTC or shall impair, as between DTC and its DTC Participants, the operation of customary practices governing the exercise of the rights of a holder of any Class B Certificate. Upon the issuance of any Global Certificate, the Registrar or its duly appointed agent shall record Cede &amp; Co. or another nominee of DTC as the registered holder of such Global Certificate.</w:t>
      </w:r>
    </w:p>
    <w:p>
      <w:pPr>
        <w:spacing w:after="0" w:line="189" w:lineRule="exact"/>
        <w:rPr>
          <w:sz w:val="20"/>
          <w:szCs w:val="20"/>
          <w:color w:val="auto"/>
        </w:rPr>
      </w:pPr>
    </w:p>
    <w:p>
      <w:pPr>
        <w:ind w:right="20" w:firstLine="987"/>
        <w:spacing w:after="0" w:line="253"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any Global Certificate shall be limited to transfers of such Global Certificate in whole, but not in part, to nominees of DTC, DTC’s successor or such successor’s nominees. Beneficial interests in Global Certificates may be transferred in accordance with the rules and procedures of DTC and the provisions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this Trust Supplement. Definitive Certificates shall be delivered to all beneficial owners of beneficial interests in Global Certificates, if (i) DTC notifies the Trustee in writing that it is no longer willing or able to discharge properly its responsibilities as depositary for the Global Certificates, and a successor depositary is not appointed by the Trustee within 90 days of such notice, (ii) the Company, at its option, advises the Trustee in writing that it elects to terminate the book-entry system through DTC or (iii) after the occurrence and during the continuance of an Event of Default, Class B Certificateholders with Fractional Undivided Interests aggregating not less than a majority in interest in the Class B Trust advise the Trustee, the Company and DTC through DTC Participants in writing that the continuation of a book-entry system through DTC (or a successor thereto) is no longer in the Class B Certificateholders’ best interests. Neither the Company nor the Trustee shall be liable if the Company or the Trustee is unable to locate a qualified successor clearing system.</w:t>
      </w:r>
    </w:p>
    <w:p>
      <w:pPr>
        <w:spacing w:after="0" w:line="1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transfer of the entire amount of a Global Certificate to the beneficial owners thereof pursuant to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hereof, such Global Certificate shall be deemed to be surrendered to the Trustee for cancellation, and the Trustee shall execute, authenticate and deliver to each beneficial owner, in exchange for the beneficial interest thereof in such Global Certificate, an equal aggregate face amount of Definitive Certificates of authorized denominations, in each case as such beneficial owner and related aggregate face amount shall have been identified and otherwise set forth (together with such other information as may be required for the registration of such Definitive Certificates) in registration instructions that shall have been delivered by or on behalf of DTC to the Trustee. None of the Company, the Registrar, the Paying Agent nor the Trustee shall be liable for any delay in delivery of such registration instructions and each such Person may conclusively rely on, and shall be protected in relying on, such registration instructions. Upon the issuance of any Definitive Certificate, the Trustee shall recognize the Person in whose name such Definitive Certificate is registered in the Register as a Certificateholder hereunder.</w:t>
      </w:r>
    </w:p>
    <w:p>
      <w:pPr>
        <w:spacing w:after="0" w:line="188" w:lineRule="exact"/>
        <w:rPr>
          <w:rFonts w:ascii="Times New Roman" w:cs="Times New Roman" w:eastAsia="Times New Roman" w:hAnsi="Times New Roman"/>
          <w:sz w:val="18"/>
          <w:szCs w:val="18"/>
          <w:color w:val="auto"/>
        </w:rPr>
      </w:pPr>
    </w:p>
    <w:p>
      <w:pPr>
        <w:ind w:right="220" w:firstLine="987"/>
        <w:spacing w:after="0" w:line="266"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Certificate may grant proxies and otherwise authorize any Person, including DTC Participants and Persons that may hold interests through DTC Participants, to take any action which a Holder is entitled to take under this Agreement or the Class B Certificates.</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15</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0" w:name="page71"/>
    <w:bookmarkEnd w:id="70"/>
    <w:p>
      <w:pPr>
        <w:ind w:right="20" w:firstLine="987"/>
        <w:spacing w:after="0" w:line="258"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the Trustee, nor the Registrar, nor the Paying Agent shall have any responsibility or liability for: (i) any aspect of the records relating to or payments made on account of beneficial ownership interests in the Global Certificates, (ii) maintaining, supervising or reviewing any records relating to such beneficial ownership interests or (iii) the performance by DTC, any DTC Participant or any Indirect Participant of their respective obligations under the rules, regulations and procedures creating and affecting DTC and its operation or any other statutory, regulatory, contractual or customary procedures governing their obligations.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STATEMENTS TO CERTIFICATEHOLDERS</w:t>
      </w:r>
    </w:p>
    <w:p>
      <w:pPr>
        <w:spacing w:after="0" w:line="229"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Statements to Certificateholders</w:t>
      </w:r>
      <w:r>
        <w:rPr>
          <w:rFonts w:ascii="Times New Roman" w:cs="Times New Roman" w:eastAsia="Times New Roman" w:hAnsi="Times New Roman"/>
          <w:sz w:val="18"/>
          <w:szCs w:val="18"/>
          <w:color w:val="auto"/>
        </w:rPr>
        <w:t xml:space="preserve">. (a) On each Regular Distribution Date and Special Distribution Date, the Trustee will include with each distribution to the Class B Certificateholders a statement, giving effect to the distribution to be made on such Regular Distribution Date or Special Distribution Date, setting forth the following information (per $1,000 aggregate face amount of Class B Certificates as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below):</w:t>
      </w:r>
    </w:p>
    <w:p>
      <w:pPr>
        <w:spacing w:after="0" w:line="72" w:lineRule="exact"/>
        <w:rPr>
          <w:sz w:val="20"/>
          <w:szCs w:val="20"/>
          <w:color w:val="auto"/>
        </w:rPr>
      </w:pPr>
    </w:p>
    <w:p>
      <w:pPr>
        <w:ind w:left="440" w:right="360" w:firstLine="419"/>
        <w:spacing w:after="0" w:line="282" w:lineRule="auto"/>
        <w:tabs>
          <w:tab w:leader="none" w:pos="10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funds distributed on such Distribution Date under this Agreement and the Escrow Agreement, indicating the amount, if any, allocable to each source (including any portion thereof paid by the Class B Liquidity Provider);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this Agreement allocable to principal and the amount allocable to Premium (if any);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this Agreement allocable to interest (including any portion thereof paid by the Class B Liquidity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w:t>
      </w:r>
    </w:p>
    <w:p>
      <w:pPr>
        <w:spacing w:after="0" w:line="98"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the Escrow Agreement allocable to interest, if 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distribution under the Escrow Agreement allocable to unused Deposits, if any;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Balance and the Pool Factor.</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With respect to the Class B Certificates registered in the name of DTC or its nominee, on the Record Date prior to each Regular Distribution Date and Special Distribution Date, the Trustee will request that DTC post on its Internet bulletin board a securities position listing setting forth the names of all the DTC Participants reflected on DTC’s books as holding interests in the Class B Certificates on such Record Date. On each Regular Distribution Date and Special Distribution Date, the Trustee will mail to each such DTC Participant whose name has been provided by DTC the statement described above and will make available additional copies as requested by such DTC Participants for forwarding to holders of interests in the Class B Certificates.</w:t>
      </w:r>
    </w:p>
    <w:p>
      <w:pPr>
        <w:spacing w:after="0" w:line="12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16</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1" w:name="page72"/>
    <w:bookmarkEnd w:id="71"/>
    <w:p>
      <w:pPr>
        <w:ind w:right="40" w:firstLine="987"/>
        <w:spacing w:after="0" w:line="254" w:lineRule="auto"/>
        <w:tabs>
          <w:tab w:leader="none" w:pos="124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a reasonable period of time after the end of each calendar year but not later than the latest date permitted by law, the Trustee shall furnish to each Person who at any time during such calendar year was a Class B Certificateholder of record a statement containing the sum of the amounts determined pursuant to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 (a)(iv)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above for such calendar year or, in the event such Person was a Class B Certificateholder of record during a portion of such calendar year, for the applicable portion of such year, and such other items as are readily available to the Trustee and which a Class B Certificateholder may reasonably request as necessary for the purpose of such Certificateholder’s preparation of its United States federal income tax returns or foreign income tax returns. With respect to Class B Certificates registered in the name of DTC or its nominee, such statement and such other items shall be prepared on the basis of information supplied to the Trustee by the DTC Participants and shall be delivered by the Trustee to such DTC Participants to be available for forwarding by such DTC Participants to the holders of beneficial interests in the Class B Certificates.</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76" w:lineRule="auto"/>
        <w:tabs>
          <w:tab w:leader="none" w:pos="107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Period Termination Date, or, if later, the date of any Final Withdrawal (the later of such dates, the “Escrow Period Termination Date”), if there has been, on or prior to the Escrow Period Termination Date, (A) any change in the information set forth in clauses</w:t>
      </w:r>
    </w:p>
    <w:p>
      <w:pPr>
        <w:jc w:val="both"/>
        <w:ind w:left="440" w:right="400" w:hanging="4"/>
        <w:spacing w:after="0" w:line="255"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(z) below from that set forth on pages S-39 to S- 41 of the Prospectus Supplement, or (B) any early redemption or purchase of, or any default in the payment of principal or interest in respect of, any of the Series B Equipment Notes held in the Class B Trust, any Event of Loss Withdrawal or any Final Withdrawal, and</w:t>
      </w:r>
    </w:p>
    <w:p>
      <w:pPr>
        <w:spacing w:after="0" w:line="7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early redemption or purchase of, or any default in the payment of principal or interest in respect of, any of the Series B Equipment Notes held in the Class B Trust, in either case described in this clause (ii), occurring after the Escrow Period Termination Date,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Trustee shall furnish to Class B Certificateholders of record on such date a statement setting forth (x) the expected Pool Balances for each subsequent Regular Distribution Date following the Delivery Period Termination Date or the date of such early redemption, purchase or default, (y) the related Pool Factors for such Regular Distribution Dates and (z) the expected principal distribution schedule of the Series B Equipment Notes, in the aggregate, held as Trust Property at the date of such notice. With respect to the Class B Certificates registered in the name of DTC, on the Delivery Period Termination Date or the date of such early redemption, purchase or default, the Trustee will request from DTC a securities position listing setting forth the names of all DTC Participants reflected on DTC’s books as holding interests in the Class B Certificates on such date. The Trustee will mail (or, in the case of Global Certificates, send electronically in accordance with DTC’s applicable procedures) to each such DTC Participant the statement described above and will make available additional copies as requested by such DTC Participant for forwarding to holders of interests in the Class B Certificates.</w:t>
      </w:r>
    </w:p>
    <w:p>
      <w:pPr>
        <w:spacing w:after="0" w:line="12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17</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2" w:name="page73"/>
    <w:bookmarkEnd w:id="72"/>
    <w:p>
      <w:pPr>
        <w:ind w:right="200" w:firstLine="987"/>
        <w:spacing w:after="0" w:line="233"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aggregate principal payments scheduled for a Regular Distribution Date prior to the Delivery Period Termination Date differ from the amount thereof set forth for the Class B Certificates on page S-40 of the Prospectus Supplement, by no later than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Regular Distribution Date, the Trustee shall mail (or, in the case of Global Certificates, send electronically in accordance with DTC’s applicable procedures) written notice of the actual amount of such scheduled payments to the Class B Certificateholders of record as of a date within 15 Business Days prior to the date of mailing or sending, as applicable.</w:t>
      </w:r>
    </w:p>
    <w:p>
      <w:pPr>
        <w:spacing w:after="0" w:line="20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supersede and replace the provisions of Section 4.03 of the Basic Agreement in their entirety with respect to the Class B Trust.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22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Purchase Rights of Certificateholders</w:t>
      </w:r>
      <w:r>
        <w:rPr>
          <w:rFonts w:ascii="Times New Roman" w:cs="Times New Roman" w:eastAsia="Times New Roman" w:hAnsi="Times New Roman"/>
          <w:sz w:val="18"/>
          <w:szCs w:val="18"/>
          <w:color w:val="auto"/>
        </w:rPr>
        <w:t>. (a) By acceptance of its Class B Certificates, each Class B Certificateholder agrees that at any time after the occurrence and during the continuation of a Certificate Buy-Out Event:</w:t>
      </w:r>
    </w:p>
    <w:p>
      <w:pPr>
        <w:spacing w:after="0" w:line="54" w:lineRule="exact"/>
        <w:rPr>
          <w:sz w:val="20"/>
          <w:szCs w:val="20"/>
          <w:color w:val="auto"/>
        </w:rPr>
      </w:pPr>
    </w:p>
    <w:p>
      <w:pPr>
        <w:jc w:val="both"/>
        <w:ind w:left="440" w:right="40" w:firstLine="419"/>
        <w:spacing w:after="0" w:line="272" w:lineRule="auto"/>
        <w:tabs>
          <w:tab w:leader="none" w:pos="107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 long as no Additional Certificateholder has elected to exercise its rights to purchase Certificates pursuant to, and given notice of such election in accordance with,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(upon such election and notification thereof, the right specified in this </w:t>
      </w:r>
      <w:r>
        <w:rPr>
          <w:rFonts w:ascii="Times New Roman" w:cs="Times New Roman" w:eastAsia="Times New Roman" w:hAnsi="Times New Roman"/>
          <w:sz w:val="17"/>
          <w:szCs w:val="17"/>
          <w:u w:val="single" w:color="auto"/>
          <w:color w:val="auto"/>
        </w:rPr>
        <w:t>Section 6.01(a)(i)</w:t>
      </w:r>
      <w:r>
        <w:rPr>
          <w:rFonts w:ascii="Times New Roman" w:cs="Times New Roman" w:eastAsia="Times New Roman" w:hAnsi="Times New Roman"/>
          <w:sz w:val="17"/>
          <w:szCs w:val="17"/>
          <w:color w:val="auto"/>
        </w:rPr>
        <w:t xml:space="preserve"> shall be suspended and (x) upon consummation of the purchase pursuant to such election, be terminated with respect to such Certificate Buy-Out Event, or</w:t>
      </w:r>
    </w:p>
    <w:p>
      <w:pPr>
        <w:spacing w:after="0" w:line="1" w:lineRule="exact"/>
        <w:rPr>
          <w:rFonts w:ascii="Times New Roman" w:cs="Times New Roman" w:eastAsia="Times New Roman" w:hAnsi="Times New Roman"/>
          <w:sz w:val="17"/>
          <w:szCs w:val="17"/>
          <w:color w:val="auto"/>
        </w:rPr>
      </w:pPr>
    </w:p>
    <w:p>
      <w:pPr>
        <w:ind w:left="440" w:right="40" w:hanging="4"/>
        <w:spacing w:after="0" w:line="25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failure to consummate such purchase on the proposed purchase date, such right shall be revived), each Class B Certificateholder (other than the Company or any of its Affiliates) shall have the right to purchase, for the purchase price set forth in the Class A Trust Agreement with respect to the Class A Certificates, all, but not less than all, of the Class A Certificates upon ten days’ prior written irrevocable notice to the Trustee, the Class A Trustee and each other Class B Certificateholder, on the third Business Day following the expiration of such ten-day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prior to the end of such ten-day period any other Class B Certificateholder(s) (other than the Company or any of its Affiliates) notifies such purchasing Class B Certificateholder that such other Class B Certificateholder(s) want(s) to participate in such purchase, then such other Class B Certificateholder(s) (other than the Company or any of its Affiliates) may join with the purchasing Class B Certificateholder to purchase all, but not less than all, of the Class A Certificates pro rata based on the Fractional Undivided Interest in the Class B Trust held by each such Class B Certificateholder and (B) upon consummation of such purchase no Class B Certificateholder shall have a right to purchase the Class A Certificates pursuant to this </w:t>
      </w:r>
      <w:r>
        <w:rPr>
          <w:rFonts w:ascii="Times New Roman" w:cs="Times New Roman" w:eastAsia="Times New Roman" w:hAnsi="Times New Roman"/>
          <w:sz w:val="18"/>
          <w:szCs w:val="18"/>
          <w:u w:val="single" w:color="auto"/>
          <w:color w:val="auto"/>
        </w:rPr>
        <w:t>Section 6.01(a)(i)</w:t>
      </w:r>
      <w:r>
        <w:rPr>
          <w:rFonts w:ascii="Times New Roman" w:cs="Times New Roman" w:eastAsia="Times New Roman" w:hAnsi="Times New Roman"/>
          <w:sz w:val="18"/>
          <w:szCs w:val="18"/>
          <w:color w:val="auto"/>
        </w:rPr>
        <w:t xml:space="preserve"> during the continuance of such Certificate Buy-Out Event;</w:t>
      </w:r>
    </w:p>
    <w:p>
      <w:pPr>
        <w:spacing w:after="0" w:line="84"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Additional Certificates are issued by an Additional Trust, so long as no Junior Additional Certificateholder (if any) has elected to exercise its rights to purchase Certificates pursuant to, and given notice of such election in accordance with,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(upon such election and notification thereof, the right specified in this </w:t>
      </w:r>
      <w:r>
        <w:rPr>
          <w:rFonts w:ascii="Times New Roman" w:cs="Times New Roman" w:eastAsia="Times New Roman" w:hAnsi="Times New Roman"/>
          <w:sz w:val="18"/>
          <w:szCs w:val="18"/>
          <w:u w:val="single" w:color="auto"/>
          <w:color w:val="auto"/>
        </w:rPr>
        <w:t>Section 6.01(a)(ii)</w:t>
      </w:r>
      <w:r>
        <w:rPr>
          <w:rFonts w:ascii="Times New Roman" w:cs="Times New Roman" w:eastAsia="Times New Roman" w:hAnsi="Times New Roman"/>
          <w:sz w:val="18"/>
          <w:szCs w:val="18"/>
          <w:color w:val="auto"/>
        </w:rPr>
        <w:t xml:space="preserve"> shall be suspended and (x) upon consummation of the purchase</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18</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3" w:name="page74"/>
    <w:bookmarkEnd w:id="73"/>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such election, be terminated with respect to such Certificate Buy-Out Event, or (y) upon failure to consummate such purchase on the proposed purchase date, such right shall be revived), each Additional Certificateholder (other than the Company or any of its Affiliates) shall have the right (which shall not expire upon any purchase of the Class A Certificates pursuant to Section 6.01(a)(i) above) to purchase, for the purchase price set forth in the Class A Trust Agreement with respect to the Class A Certificates, herein with respect to the Class B Certificates and in the applicable Additional Trust Agreement with respect to any Additional Certificates that rank senior, in priority of payment of “Expected Distributions” under the Intercreditor Agreement, to the Additional Certificates held by the purchasing Additional Certificateholder, all, but not less than all, of the Class A Certificates, the Class B Certificates and any Additional Certificates ranked senior, in priority of payment of “Expected Distributions” under the Intercreditor Agreement, to the Additional Certificates held by the purchasing Additional Certificateholder upon ten days’ prior written irrevocable notice to the Trustee, the Class A Trustee, the trustee of any Additional Trust with respect to any Additional Certificates that rank senior, in priority of payment of “Expected Distributions” under the Intercreditor Agreement, to the Additional Certificates held by the purchasing Additional Certificateholder and each other Additional Certificateholder of the same class, on the third Business Day following the expiration of such ten-day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prior to the end of such ten-day period any other Additional Certificateholder(s) of such class (other than the Company or any of its Affiliates) notifies such purchasing Additional Certificateholder that such other Additional Certificateholder(s) want(s) to participate in such purchase, then such other Additional Certificateholder(s) (other than the Company or any of its Affiliates) may join with the purchasing Additional Certificateholder to purchase all, but not less than all, of the Class A Certificates, the Class B Certificates and such senior Additional Certificates pro rata based on the Fractional Undivided Interest in the applicable Additional Trust held by each such Additional Certificateholder and (B) upon consummation of such purchase no Additional Certificateholder of such class shall have a right to purchase the Class A Certificates, the Class B Certificates and such senior Additional Certificates pursuant to this Section 6.01(a)(ii) during the continuance of such Certificate Buy-Out Event; and</w:t>
      </w:r>
    </w:p>
    <w:p>
      <w:pPr>
        <w:spacing w:after="0" w:line="83" w:lineRule="exact"/>
        <w:rPr>
          <w:sz w:val="20"/>
          <w:szCs w:val="20"/>
          <w:color w:val="auto"/>
        </w:rPr>
      </w:pPr>
    </w:p>
    <w:p>
      <w:pPr>
        <w:ind w:left="440" w:right="80" w:firstLine="419"/>
        <w:spacing w:after="0" w:line="266" w:lineRule="auto"/>
        <w:tabs>
          <w:tab w:leader="none" w:pos="11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Refinancing Certificates are issued, each Refinancing Certificateholder shall have the same right (subject to the same terms and conditions) to purchase Certificates pursuant to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to receive notice in connection therewith) as the Certificateholders of the Class that such Refinancing Certificates refinanced.</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purchase price with respect to the Class B Certificates shall be equal to the Pool Balance of the Class B Certificates, together with accrued and unpaid interest in respect thereof to the date of such purchase, and any other amounts then due and payable to the Class B Certificateholders under this Agreement, the Intercreditor Agreement, the Escrow Agreement, any Series B Equipment Note held as the property of the Class B Trust or the related Indenture and Participation Agreement or on or in respect of the Class B Certificates but without any Premium,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purchase occurs after (x) a record date specified in Section 2.03 of the Escrow Agreement relating to the distribution of unused Deposits and/or accrued and unpaid interest on Deposits and prior to or on the related distribution date under the</w:t>
      </w:r>
    </w:p>
    <w:p>
      <w:pPr>
        <w:spacing w:after="0" w:line="12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19</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4" w:name="page75"/>
    <w:bookmarkEnd w:id="74"/>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Escrow Agreement, such purchase price shall be reduced by the aggregate amount of unused Deposits and/or interest to be distributed under the Escrow Agreement (which deducted amounts shall remain distributable to, and may be retained by, the Class B Certificateholders as of such record date) or</w:t>
      </w:r>
    </w:p>
    <w:p>
      <w:pPr>
        <w:spacing w:after="0" w:line="1" w:lineRule="exact"/>
        <w:rPr>
          <w:sz w:val="20"/>
          <w:szCs w:val="20"/>
          <w:color w:val="auto"/>
        </w:rPr>
      </w:pPr>
    </w:p>
    <w:p>
      <w:pPr>
        <w:ind w:left="4" w:right="40" w:hanging="4"/>
        <w:spacing w:after="0" w:line="250"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relating to any Distribution Date, such purchase price shall be reduced by the amount to be distributed hereunder on such related Distribution Date (which deducted amounts shall remain distributable to, and may be retained by, the Class B Certificateholders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purchase of Class B Certificates pursuant to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shall be effective unless the purchaser(s) shall certify to the Trustee that contemporaneously with such purchase, such purchaser(s) is purchasing, pursuant to the terms of this Agreement, the Class A Trust Agreement, the applicable Additional Trust Agreement (if any) or the applicable Refinancing Trust Agreement (as the case may be), and the Intercreditor Agreement, all of the Class A Certificates, the Class B Certificates and, if applicable, the Additional Certificates that rank senior, in priority of payment of “Expected Distributions” under the Intercreditor Agreement, to the Additional Certificates held by the purchasing Additional Certificateholder(s) and, if applicable, the Refinancing Certificates that are senior to the securities held by such purchaser(s). Each payment of the purchase price of the Class B Certificates referred to in the first sentence of this paragraph shall be made to an account or accounts designated by the Trustee and each such purchase shall be subject to the terms of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Each Class B Certificateholder agrees by its acceptance of its Class B Certificate that it will, upon payment from such Additional Certificateholder(s) or Refinancing Certificateholder(s), as the case may be, of the purchase price set forth in the first sentence of this paragraph, forthwith sell, assign, transfer and convey to the purchaser(s) thereof (without recourse, representation or warranty of any kind except as to its own acts) all of the right, title, interest and obligation of such Class B Certificateholder in this Agreement, the Escrow Agreement, the Deposit Agreement, the Intercreditor Agreement, the Class B Liquidity Facility, the NPA, the Note Documents and all Class B Certificates and Escrow Receipts held by such Class B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purchaser(s) shall assume all of such Class B Certificateholder’s obligations under this Agreement, the Escrow Agreement, the Deposit Agreement, the Intercreditor Agreement, the Class B Liquidity Facility, the NPA, the Note Documents and all such Class B Certificates and Escrow Receipts. The Class B Certificates will be deemed to be purchased on the date payment of the purchase price is made notwithstanding the failure of any Class B Certificateholder to deliver any Class B Certificate and, upon such a purchase, (i) the Class B Certificateholders shall have no further rights with respect to the Class B Certificates and (ii) if the purchaser(s) shall so request, each such Class B Certificateholder will comply with all the provisions of Section 3.04 of the Basic Agreement and the applicable provisions of this Trust Supplement to enable new Class B Certificates to be issued to the purchaser(s) in such denominations otherwise authorized under this Agreement as it shall request. All charges and expenses in connection with the issuance of any such new Class B Certificates shall be borne by the purchaser(s) thereof.</w:t>
      </w:r>
    </w:p>
    <w:p>
      <w:pPr>
        <w:spacing w:after="0" w:line="207"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supplements and, to the extent inconsistent with any provision of Section 6.01(d) of the Basic Agreement, replaces the provisions of Section 6.01(d) of the Basic Agreement. Notwithstanding anything to the contrary set forth herein or in any Operative Agreement, the provisions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not be amended in any manner without the consent of each Class A Certificateholder, each Class B Certificateholder and each</w:t>
      </w:r>
    </w:p>
    <w:p>
      <w:pPr>
        <w:spacing w:after="0" w:line="112"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20</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75" w:name="page76"/>
    <w:bookmarkEnd w:id="7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Certificateholder (if any) or, as the case may be, each Refinancing Certificateholder (if any) (in each case, other than the Company or any of its Affiliates in its respective capacity as a Certificateholder) that would be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 price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(as in effect on the date hereof) for any Certificate held by the Company or any of its Affiliates shall not be modified without the prior written consent of the Company. For the avoidance of doubt, if a Certificate Buy-Out Event ceases to exist and another Certificate Buy-Out Event occurs and is continuing, the purchase rights set forth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revived notwithstanding any exercise of such rights during the continuance of any preceding Certificate Buy-Out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Delivery of Documents; Delivery Dates</w:t>
      </w:r>
      <w:r>
        <w:rPr>
          <w:rFonts w:ascii="Times New Roman" w:cs="Times New Roman" w:eastAsia="Times New Roman" w:hAnsi="Times New Roman"/>
          <w:sz w:val="18"/>
          <w:szCs w:val="18"/>
          <w:color w:val="auto"/>
        </w:rPr>
        <w:t>. (a) The Trustee is hereby directed (i) to execute and deliver the Intercreditor Agreement, the Escrow Agreement and the NPA on or prior to the date of the initial issuance of the Class B Certificates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xml:space="preserve">”), each in the form delivered to the Trustee by the Company, and (ii) subject to the respective terms thereof, to perform its obligations thereunder. Upon request of the Company and the satisfaction or waiver of the closing conditions specified in the Underwriting Agreement, the Trustee shall execute, deliver, authenticate, issue and sell Class B Certificates in authorized denominations equaling in the aggregate the amount set forth, with respect to the Class B Trust, in Schedule I to the Underwriting Agreement evidencing the entire ownership interest in the Class B Trust, which amount equals the maximum aggregate principal amount of Series B Equipment Notes which may be purchased from time to time by the Trustee pursuant to the NPA. Except as provided in Sections 3.03, 3.05 and 3.06 of the Basic Agreement or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this Trust Supplement, the Trustee shall not execute, authenticate or deliver Class B Certificates in excess of the aggregate amount specified in this paragraph. The provisions of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supersede and replace the first three sentences of Section 2.02(a) of the Basic Agreement and the first sentence of Section 3.02(a) of the Basic Agreement, with respect to the Class B Trust.</w:t>
      </w:r>
    </w:p>
    <w:p>
      <w:pPr>
        <w:spacing w:after="0" w:line="192" w:lineRule="exact"/>
        <w:rPr>
          <w:sz w:val="20"/>
          <w:szCs w:val="20"/>
          <w:color w:val="auto"/>
        </w:rPr>
      </w:pPr>
    </w:p>
    <w:p>
      <w:pPr>
        <w:ind w:right="20" w:firstLine="987"/>
        <w:spacing w:after="0" w:line="253"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Issuance Date, the Company may deliver from time to time, and in accordance with Section 1(b) of the NPA, to the Trustee a Funding Notice relating to one or more Series B Equipment Notes. After receipt of such a Funding Notice and in any case no later than one Business Day prior to a Funding Date as to which such Funding Notice relates (the “</w:t>
      </w:r>
      <w:r>
        <w:rPr>
          <w:rFonts w:ascii="Times New Roman" w:cs="Times New Roman" w:eastAsia="Times New Roman" w:hAnsi="Times New Roman"/>
          <w:sz w:val="18"/>
          <w:szCs w:val="18"/>
          <w:u w:val="single" w:color="auto"/>
          <w:color w:val="auto"/>
        </w:rPr>
        <w:t>Applicable Funding Date</w:t>
      </w:r>
      <w:r>
        <w:rPr>
          <w:rFonts w:ascii="Times New Roman" w:cs="Times New Roman" w:eastAsia="Times New Roman" w:hAnsi="Times New Roman"/>
          <w:sz w:val="18"/>
          <w:szCs w:val="18"/>
          <w:color w:val="auto"/>
        </w:rPr>
        <w:t>”), the Trustee shall (as and when specified in the Funding Notice) deliver to the Escrow Agent the Withdrawal Certificates and related Applicable Notices of Purchase Withdrawal, as contemplated by Section 1.02(c) of the Escrow Agreement and by such Funding Notice. The Trustee shall (as and when specified in such Funding Notice), subject to the conditions set forth in Section 2 of the NPA, enter into and perform its obligations under the Participation Agreement specified in such Funding Notice (the “</w:t>
      </w:r>
      <w:r>
        <w:rPr>
          <w:rFonts w:ascii="Times New Roman" w:cs="Times New Roman" w:eastAsia="Times New Roman" w:hAnsi="Times New Roman"/>
          <w:sz w:val="18"/>
          <w:szCs w:val="18"/>
          <w:u w:val="single" w:color="auto"/>
          <w:color w:val="auto"/>
        </w:rPr>
        <w:t>Applicable Participation Agreement</w:t>
      </w:r>
      <w:r>
        <w:rPr>
          <w:rFonts w:ascii="Times New Roman" w:cs="Times New Roman" w:eastAsia="Times New Roman" w:hAnsi="Times New Roman"/>
          <w:sz w:val="18"/>
          <w:szCs w:val="18"/>
          <w:color w:val="auto"/>
        </w:rPr>
        <w:t>”) and cause such certificates, documents and legal opinions relating to the Trustee to be duly delivered as required by the Applicable Participation Agreement. If at any time prior to the Applicable Funding Date, the Trustee receives from the Company a notice pursuant to the first sentence of Section 1(f) of the NPA, then the Trustee shall give notice to the Depositary (with a copy to the Escrow Agent) of the cancellation of such Notice of Purchase Withdrawal</w:t>
      </w:r>
    </w:p>
    <w:p>
      <w:pPr>
        <w:spacing w:after="0" w:line="127"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21</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6" w:name="page77"/>
    <w:bookmarkEnd w:id="76"/>
    <w:p>
      <w:pPr>
        <w:ind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relating to such Deposit or Deposits on such Applicable Funding Date as contemplated by Section 2.3 of the Deposit Agreement. Upon satisfaction of the conditions specified in the NPA and the Applicable Participation Agreement, the Trustee shall purchase the applicable Series B Equipment Notes with the proceeds of the withdrawals of one or more Deposits made on the Applicable Funding Date in accordance with the terms of the Deposit Agreement and the Escrow Agreement. The purchase price of such Series B Equipment Notes shall equal the principal amount of such Series B Equipment Notes. Amounts withdrawn from such Deposit or Deposits in excess of the purchase price of the Series B Equipment Notes or to the extent not applied on the Applicable Funding Date to the purchase price of the Series B Equipment Notes shall be re- deposited by the Trustee with the Depositary on the Applicable Funding Date in accordance with the terms of the Deposit Agreement. The provisions of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supersede and replace the provisions of Section 2.02(b) of the Basic Agreement with respect to the Class B Trust, and no provisions of the Basic Agreement relating to Postponed Notes and Section 2.02 of the Basic Agreement shall apply to the Class B Trust.</w:t>
      </w:r>
    </w:p>
    <w:p>
      <w:pPr>
        <w:spacing w:after="0" w:line="188" w:lineRule="exact"/>
        <w:rPr>
          <w:sz w:val="20"/>
          <w:szCs w:val="20"/>
          <w:color w:val="auto"/>
        </w:rPr>
      </w:pPr>
    </w:p>
    <w:p>
      <w:pPr>
        <w:ind w:right="80" w:firstLine="987"/>
        <w:spacing w:after="0" w:line="25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Class B Trust, Section 4.01(b) of the Basic Agreement is superseded and replaced in its entirety with the following: “The Trustee shall establish and maintain on behalf of the Class B Certificateholders a Special Payments Account as one or more accounts, which shall be non-interest bearing except as provided in Section 4.04 of the Basic Agreement. The Trustee shall hold the Special Payments Account in trust for the benefit of the Class B Certificateholders and shall make or permit withdrawals therefrom only as provided in the Agreement or the Intercreditor Agreement. On each day when one or more Special Payments are made to the Trustee under the Intercreditor Agreement, the Trustee, upon receipt thereof, shall immediately deposit the aggregate amount of such Special Payments in the Special Payments Account.”</w:t>
      </w:r>
    </w:p>
    <w:p>
      <w:pPr>
        <w:spacing w:after="0" w:line="187"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Class B Trust, the second sentence of Section 4.02(c) of the Basic Agreement shall be superseded and replaced in its entirety with the following sentence: “Subject to the provisions of the Intercreditor Agreement: (i) in the event of redemption or purchase of Series B Equipment Notes held in the Class B Trust, such notice shall be mailed (or, in the case of Global Certificates, sent electronically in accordance with DTC’s applicable procedures) not less than 15 days prior to the Special Distribution Date for the Special Payment resulting from such redemption or purchase, which Special Distribution Date shall be the date of such redemption or purchase; and (ii) in the case of any other Special Payments, such notice of Special Payment shall be mailed (or, in the case of Global Certificates, sent electronically in accordance with DTC’s applicable procedures) as soon as practicable after the Trustee has confirmed that it has received funds for such Special Payment and shall state the Special Distribution Date for such Special Payment, which shall occur 15 days after the date of such notice of Special Payment or (if such 15th day is not practicable) as soon as practicable thereafter.”</w:t>
      </w:r>
    </w:p>
    <w:p>
      <w:pPr>
        <w:spacing w:after="0" w:line="188" w:lineRule="exact"/>
        <w:rPr>
          <w:rFonts w:ascii="Times New Roman" w:cs="Times New Roman" w:eastAsia="Times New Roman" w:hAnsi="Times New Roman"/>
          <w:sz w:val="18"/>
          <w:szCs w:val="18"/>
          <w:color w:val="auto"/>
        </w:rPr>
      </w:pPr>
    </w:p>
    <w:p>
      <w:pPr>
        <w:ind w:right="300" w:firstLine="987"/>
        <w:spacing w:after="0" w:line="312" w:lineRule="auto"/>
        <w:tabs>
          <w:tab w:leader="none" w:pos="123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Class B Trust, clause (ii) of the third sentence of Section 4.02(c) of the Basic Agreement shall be amended by deleting in its entirety the parenthetical phrase “(taking into account any payment to be made by the Responsible Party pursuant to Section 2.02(b)).”</w:t>
      </w:r>
    </w:p>
    <w:p>
      <w:pPr>
        <w:spacing w:after="0" w:line="7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22</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7" w:name="page78"/>
    <w:bookmarkEnd w:id="77"/>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Withdrawal of Deposits</w:t>
      </w:r>
      <w:r>
        <w:rPr>
          <w:rFonts w:ascii="Times New Roman" w:cs="Times New Roman" w:eastAsia="Times New Roman" w:hAnsi="Times New Roman"/>
          <w:sz w:val="18"/>
          <w:szCs w:val="18"/>
          <w:color w:val="auto"/>
        </w:rPr>
        <w:t>. If any Deposits remain outstanding on the Business Day next succeeding the Cut-off Date, the Trustee shall promptly give the Escrow Agent notice, as contemplated by clause (ii) of Section 1.02(f) of the Escrow Agreement, that the Trustee’s obligation to purchase Series B Equipment Notes under the NPA has terminated and the Cut-off Date has occurred.</w:t>
      </w:r>
    </w:p>
    <w:p>
      <w:pPr>
        <w:spacing w:after="0" w:line="176"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xml:space="preserve">. (a) Subject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of this Trust Supplement and Section 7.15 of the Basic Agreement, the Trustee shall not be responsible in any manner whatsoever for or in respect of the validity or sufficiency of this Trust Supplement, the Intercreditor Agreement, the Deposit Agreement, the NPA or the Escrow Agreement or the due execution hereof or thereof by the Company or the other parties thereto (other than the Trustee), or for or in respect of the recitals and statements contained herein or therein, all of which recitals and statements are made solely by the Company or the other parties thereto (other than the Trustee), except that the Trustee hereby represents and warrants that each of this Trust Supplement, the Basic Agreement, each Class B Certificate, the Intercreditor Agreement, the NPA and the Escrow Agreement has been executed and delivered by one of its officers who is duly authorized to execute and deliver such document on its behalf.</w:t>
      </w:r>
    </w:p>
    <w:p>
      <w:pPr>
        <w:spacing w:after="0" w:line="189" w:lineRule="exact"/>
        <w:rPr>
          <w:sz w:val="20"/>
          <w:szCs w:val="20"/>
          <w:color w:val="auto"/>
        </w:rPr>
      </w:pPr>
    </w:p>
    <w:p>
      <w:pPr>
        <w:jc w:val="both"/>
        <w:ind w:right="60" w:firstLine="987"/>
        <w:spacing w:after="0" w:line="261"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at all times be a bank or trust company, organized and doing business under the laws of the United States or any state thereof, a substantial part of the business of which consists of (i) receiving deposits and making loans or (ii) exercising fiduciary powers similar to those permitted to national banks by the Comptroller of the Currency, and which is subject to supervision and examination by state or federal authority having supervision over banking institutions.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Representations and Warranties of the Trustee</w:t>
      </w:r>
      <w:r>
        <w:rPr>
          <w:rFonts w:ascii="Times New Roman" w:cs="Times New Roman" w:eastAsia="Times New Roman" w:hAnsi="Times New Roman"/>
          <w:sz w:val="18"/>
          <w:szCs w:val="18"/>
          <w:color w:val="auto"/>
        </w:rPr>
        <w:t>. The Trustee hereby represents and warrants that:</w:t>
      </w:r>
    </w:p>
    <w:p>
      <w:pPr>
        <w:spacing w:after="0" w:line="117" w:lineRule="exact"/>
        <w:rPr>
          <w:sz w:val="20"/>
          <w:szCs w:val="20"/>
          <w:color w:val="auto"/>
        </w:rPr>
      </w:pPr>
    </w:p>
    <w:p>
      <w:pPr>
        <w:ind w:right="20" w:firstLine="987"/>
        <w:spacing w:after="0" w:line="261"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full power, authority and legal right to execute, deliver and perform this Trust Supplement, the Intercreditor Agreement, the Escrow Agreement, the NPA and the Note Documents to which it is or is to become a party and has taken all necessary action to authorize the execution, delivery and performance by it of this Trust Supplement, the Intercreditor Agreement, the Escrow Agreement, the NPA and the Note Documents to which it is or is to become a party;</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Trustee of this Trust Supplement, the Intercreditor Agreement, the Escrow Agreement, the NPA and the Note Documents to which it is or is to become a party (i) will not violate any provision of any United States federal law governing its trust powers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charter or by-laws of the Trustee, and (iii) will not violate any provision of, or constitute, 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w:t>
      </w:r>
    </w:p>
    <w:p>
      <w:pPr>
        <w:spacing w:after="0" w:line="12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23</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78" w:name="page79"/>
    <w:bookmarkEnd w:id="78"/>
    <w:p>
      <w:pPr>
        <w:ind w:left="4" w:right="20" w:firstLine="987"/>
        <w:spacing w:after="0" w:line="261"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by the Trustee of this Trust Supplement, the Intercreditor Agreement, the Escrow Agreement, the NPA and the Note Documents to which it is or is to become a party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corporate trust activities of the Trustee; and</w:t>
      </w:r>
    </w:p>
    <w:p>
      <w:pPr>
        <w:spacing w:after="0" w:line="179"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Trust Supplement, the Intercreditor Agreement, the Escrow Agreement, the NPA and the Note Documents to which it is or is to become a party have been, or will be, as applicable, duly executed and delivered by the Trustee and constitute, or will constitute, as applicable, the legal, valid and binding agreements of the Trustee, enforceable against it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enforceability may be limited by (i) applicable bankruptcy, insolvency, reorganization, moratorium or similar laws affecting the rights of creditors generally and (ii) general principles of equity.</w:t>
      </w:r>
    </w:p>
    <w:p>
      <w:pPr>
        <w:spacing w:after="0" w:line="183"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Trustee Liens</w:t>
      </w:r>
      <w:r>
        <w:rPr>
          <w:rFonts w:ascii="Times New Roman" w:cs="Times New Roman" w:eastAsia="Times New Roman" w:hAnsi="Times New Roman"/>
          <w:sz w:val="18"/>
          <w:szCs w:val="18"/>
          <w:color w:val="auto"/>
        </w:rPr>
        <w:t>. The Trustee in its individual capacity agrees, in addition to the agreements contained in Section 7.17 of the Basic Agreement, that it will at its own cost and expense promptly take any action as may be necessary to duly discharge and satisfy in full any Trustee’s Liens on or with respect to the Trust Property which are attributable to the Trustee in its individual capacity and which are unrelated to the transactions contemplated by the Intercreditor Agreement or the NPA.</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ADDITIONAL AMENDMENT; SUPPLEMENTAL AGREEMENTS</w:t>
      </w:r>
    </w:p>
    <w:p>
      <w:pPr>
        <w:spacing w:after="0" w:line="229"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 of Section 5.02 of the Basic Agreement</w:t>
      </w:r>
      <w:r>
        <w:rPr>
          <w:rFonts w:ascii="Times New Roman" w:cs="Times New Roman" w:eastAsia="Times New Roman" w:hAnsi="Times New Roman"/>
          <w:sz w:val="18"/>
          <w:szCs w:val="18"/>
          <w:color w:val="auto"/>
        </w:rPr>
        <w:t>. Section 5.02 of the Basic Agreement shall be amended, with respect to the Class B Trust, by (i) replacing the phrase “of this Agreement” set forth in paragraph (a) thereof with the phrase “of the Note Documents, of the NPA and of this Agreement” and (ii) replacing the phrase “under this Agreement” set forth in paragraph (b) thereof with the phrase “under this Agreement, the NPA and any Note Document”.</w:t>
      </w:r>
    </w:p>
    <w:p>
      <w:pPr>
        <w:spacing w:after="0" w:line="180" w:lineRule="exact"/>
        <w:rPr>
          <w:sz w:val="20"/>
          <w:szCs w:val="20"/>
          <w:color w:val="auto"/>
        </w:rPr>
      </w:pPr>
    </w:p>
    <w:p>
      <w:pPr>
        <w:ind w:left="4" w:right="30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Supplemental Agreements Without Consent of Class B Certificateholders</w:t>
      </w:r>
      <w:r>
        <w:rPr>
          <w:rFonts w:ascii="Times New Roman" w:cs="Times New Roman" w:eastAsia="Times New Roman" w:hAnsi="Times New Roman"/>
          <w:sz w:val="17"/>
          <w:szCs w:val="17"/>
          <w:color w:val="auto"/>
        </w:rPr>
        <w:t>. Without limitation of Section 9.01 of the Basic Agreement, under the terms of, and subject to the limitations contained in, Section 9.01 of the Basic Agreement, the Company may (but will not be required to), and the Trustee (subject to Section 9.03 of the Basic Agreement) shall, at the request of the Company at any time and from time to time, enter into (or, in the case of the Deposit Agreement, consent to) and, if applicable, request the Escrow Agent and Escrow Paying Agent to enter into</w:t>
      </w:r>
    </w:p>
    <w:p>
      <w:pPr>
        <w:spacing w:after="0" w:line="3" w:lineRule="exact"/>
        <w:rPr>
          <w:sz w:val="20"/>
          <w:szCs w:val="20"/>
          <w:color w:val="auto"/>
        </w:rPr>
      </w:pPr>
    </w:p>
    <w:p>
      <w:pPr>
        <w:ind w:left="224" w:hanging="224"/>
        <w:spacing w:after="0"/>
        <w:tabs>
          <w:tab w:leader="none" w:pos="2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agreements supplemental to the Escrow Agreement, the NPA or the Deposit Agreement, for any of the purposes set forth in clauses</w:t>
      </w:r>
    </w:p>
    <w:p>
      <w:pPr>
        <w:spacing w:after="0" w:line="9" w:lineRule="exact"/>
        <w:rPr>
          <w:rFonts w:ascii="Times New Roman" w:cs="Times New Roman" w:eastAsia="Times New Roman" w:hAnsi="Times New Roman"/>
          <w:sz w:val="18"/>
          <w:szCs w:val="18"/>
          <w:color w:val="auto"/>
        </w:rPr>
      </w:pPr>
    </w:p>
    <w:p>
      <w:pPr>
        <w:ind w:left="4"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through (15) of such Section 9.01, and (without limitation of the foregoing or Section 9.01 of the Basic Agreement) (a) clauses (2) and (3) of such Section 9.01 shall also be deemed to include the Company’s obligations under (in the case of clause (2)), and the Company’s rights</w:t>
      </w:r>
    </w:p>
    <w:p>
      <w:pPr>
        <w:spacing w:after="0" w:line="114"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24</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powers conferred by (in the case of clause (3)), the NPA, (b) references in clauses (4) and (5) of such Section 9.01 to “any Intercreditor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Note Purchase Agreement, any Liquidity Facility or any Parent Guarantee” shall also be deemed to refer to “the Intercreditor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B Liquidity Facility, the Escrow Agreement, the NPA, any Participation Agreement or the Deposit Agreement”, (c) references to “any Intercreditor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any Liquidity Facility or any Parent Guarantee” in clause (7) of such Section 9.01 shall also be deemed to refer to “the Intercreditor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Class B Liquidity Facility, the Escrow Agreement, the NPA, any Participation Agreement or the Deposit Agreement” and (d) references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Intercreditor Agreement, any Note Purchase Agreement, any Indenture, any Liquidity Facility or any Parent Guarantee” and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 any Liquidity Facility or any Parent Guarantee” in clause (8) of such Section 9.01 shall also be deemed to refer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 the NPA, any Indenture, the Class B Liquidity Facility, the Escrow Agreement, the Deposit Agreement or any 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(ii) one or more agreements supplemental to any Operative Agreement, the NPA, the Escrow Agreement or the Deposit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for the formation of one or more Additional Trusts in existence at any one time, the issuance of Additional Certificates from time to time, the</w:t>
      </w:r>
    </w:p>
    <w:p>
      <w:pPr>
        <w:spacing w:after="0" w:line="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purchase by an Additional Trust of applicable Additional Equipment Notes and other matters incidental thereto or otherwise contemplated by Section 2.01(b) of the Basic Agreement, all as provided in Section 4(a)(v) of the NPA and Section 8.01(d) of the Intercreditor Agreement, (iii) one or more agreements supplemental to any Operative Agreement, the NPA, the Escrow Agreement or the Deposit Agreement to provide for the formation of one or more Refinancing Trusts, the issuance of Refinancing Certificates, the purchase by any Refinancing Trust of applicable Refinancing Equipment Notes and other matters incidental thereto or as otherwise contemplated by Section 2.01(b) of the Basic Agreement, all as provided in Section 4(a)(v) of the NPA and Section 8.01(c) of the Intercreditor Agreement and (iv) one or more agreements supplemental to any Operative Agreement, the NPA, the Escrow Agreement or the Deposit Agreement to provide for the replacement of any Aircraft, Airframe or Engine pursuant to Section 7.04(e), 7.04(f) or 7.05, as the case may be, of the applicable Indenture and other matters incidental thereto. In addition, the following provisions of Section 9.01 of the Basic Agreement shall be amended, with respect to the Class B Trust, as follows: (A) Section 9.01(1) of the Basic Agreement shall be amended by replacing the word “, including” with the word “or”; (B) Section 9.01(6) of the Basic Agreement shall be amended by inserting the phrase “(or to facilitate any listing of any Certificates on any exchange or quotation system) or any requirement of DTC or like depositary,” after the phrase “any exchange or quotation system on which the Certificates of any series are listed” but before the phrase “or of any regulatory body”; (C) Section 9.01(7) of the Basic Agreement shall be amended by inserting the phrase “to establish or” after the phrase “to such extent as shall be necessary” but before the phrase “to continue”; and (D) Section 9.01(8) of the Basic Agreement shall be amended by inserting the phrase “, or to evidence the substitution of a Liquidity Provider with a Replacement Liquidity Provider or to provide for a Replacement Liquidity Facility (and if such Replacement Liquidity Facility is to be comprised of more than one instrument, to incorporate appropriate provisions for multiple instruments for such Replacement Liquidity Facility for a single pass through trust), all as provided in any Intercreditor Agreement; or to evidence the substitution of a Depositary with a Replacement Depositary or to provide for a Replacement Deposit Agreement, all as provided in the NPA; or to evidence and provide for the acceptance of appointment by a successor Escrow Agent or successor Escrow Paying Agent under the Escrow Agreement” after the phrase “ one or more Trusts” but before the phrase “and to add to or change”.</w:t>
      </w:r>
    </w:p>
    <w:p>
      <w:pPr>
        <w:spacing w:after="0" w:line="12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25</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80" w:name="page81"/>
    <w:bookmarkEnd w:id="80"/>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Supplemental Agreements with Consent of Class B Certificateholders</w:t>
      </w:r>
      <w:r>
        <w:rPr>
          <w:rFonts w:ascii="Times New Roman" w:cs="Times New Roman" w:eastAsia="Times New Roman" w:hAnsi="Times New Roman"/>
          <w:sz w:val="18"/>
          <w:szCs w:val="18"/>
          <w:color w:val="auto"/>
        </w:rPr>
        <w:t>. Without limitation of Section 9.02 of the Basic Agreement, the provisions of Section 9.02 of the Basic Agreement shall apply to agreements or amendments for the purpose of adding any provisions to or changing in any manner or eliminating any of the provisions of the Escrow Agreement, the Deposit Agreement, the Class B Liquidity Facility or the NPA or modifying in any manner the rights and obligations of the Class B Certificateholders under the Escrow Agreement, the Deposit Agreement, the Class B Liquidity Facility or the NPA; provided that the provisions of Section 9.02(1) of the Basic Agreement shall be deemed to include reductions in any manner of, or delay in the timing of, any receipt by the Class B Certificateholders of payments upon the Deposits.</w:t>
      </w:r>
    </w:p>
    <w:p>
      <w:pPr>
        <w:spacing w:after="0" w:line="187"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Consent of Holders of Certificates Issued under Other Trusts</w:t>
      </w:r>
      <w:r>
        <w:rPr>
          <w:rFonts w:ascii="Times New Roman" w:cs="Times New Roman" w:eastAsia="Times New Roman" w:hAnsi="Times New Roman"/>
          <w:sz w:val="18"/>
          <w:szCs w:val="18"/>
          <w:color w:val="auto"/>
        </w:rPr>
        <w:t xml:space="preserve">. Notwithstanding any provision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this Trust Supplement to the contrary, no amendment or modification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this Trust Supplement shall be effective unless the trustee for each Class of Certificates affected by such amendment or modification shall have consented thereto.</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Final Termination Date</w:t>
      </w:r>
      <w:r>
        <w:rPr>
          <w:rFonts w:ascii="Times New Roman" w:cs="Times New Roman" w:eastAsia="Times New Roman" w:hAnsi="Times New Roman"/>
          <w:sz w:val="18"/>
          <w:szCs w:val="18"/>
          <w:color w:val="auto"/>
        </w:rPr>
        <w:t xml:space="preserve">. The respective obligations and responsibilities of the Company and the Trustee created hereby and the Class B Trust created hereby shall terminate upon the distribution to all Class B Certificateholders and the Trustee of all amounts required to be distributed to them pursuant to this Agreement and the disposition of all property held as part of the Trust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Trust created hereby continue beyond one hundred ten (110) years following the date of execution of this Trust Supplement.</w:t>
      </w:r>
    </w:p>
    <w:p>
      <w:pPr>
        <w:spacing w:after="0" w:line="180"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Basic Agreement Ratified</w:t>
      </w:r>
      <w:r>
        <w:rPr>
          <w:rFonts w:ascii="Times New Roman" w:cs="Times New Roman" w:eastAsia="Times New Roman" w:hAnsi="Times New Roman"/>
          <w:sz w:val="18"/>
          <w:szCs w:val="18"/>
          <w:color w:val="auto"/>
        </w:rPr>
        <w:t>. Except and so far as herein expressly provided, all of the provisions, terms and conditions of the Basic Agreement are in all respects ratified and confirmed; and the Basic Agreement and this Trust Supplement shall be taken, read and construed as one and the same instrument. To the extent that any provisions of the Basic Agreement are superseded by any provisions of this Trust Supplement, any reference to such provisions of the Basic Agreement herein or in the Basic Agreement shall be deemed to be references to such provisions of this Trust Supplement.</w:t>
      </w:r>
    </w:p>
    <w:p>
      <w:pPr>
        <w:spacing w:after="0" w:line="18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DELIVERED IN THE STATE OF NEW YORK AND THIS AGREEMENT AND THE CLASS B CERTIFICATES SHALL BE GOVERNED BY AND CONSTRUED IN ACCORDANCE WITH THE LAW OF THE STATE OF NEW YORK, INCLUDING ALL MATTERS OF CONSTRUCTION, VALIDITY AND PERFORMANCE.</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26</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tc>
      </w:tr>
      <w:tr>
        <w:trPr>
          <w:trHeight w:val="234"/>
        </w:trPr>
        <w:tc>
          <w:tcPr>
            <w:tcW w:w="1620" w:type="dxa"/>
            <w:vAlign w:val="bottom"/>
          </w:tcPr>
          <w:p>
            <w:pPr>
              <w:spacing w:after="0"/>
              <w:rPr>
                <w:sz w:val="20"/>
                <w:szCs w:val="20"/>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81" w:name="page82"/>
    <w:bookmarkEnd w:id="81"/>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Trust Supplement may be executed in any number of counterparts (and no party shall be required to execute the same counterpart). Each counterpart of this Trust Supplement including a signature page or pages executed by each of the parties hereto shall be an original counterpart of this Trust Supplement, but all of such counterparts together constitute one instrument. The parties intend that faxed signatures and electronically imaged signatures such as .pdf files shall constitute original signatures and are binding on all parties. The original documents shall be promptly delivered, if requested.</w:t>
      </w:r>
    </w:p>
    <w:p>
      <w:pPr>
        <w:spacing w:after="0" w:line="183"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Intention of Parties</w:t>
      </w:r>
      <w:r>
        <w:rPr>
          <w:rFonts w:ascii="Times New Roman" w:cs="Times New Roman" w:eastAsia="Times New Roman" w:hAnsi="Times New Roman"/>
          <w:sz w:val="18"/>
          <w:szCs w:val="18"/>
          <w:color w:val="auto"/>
        </w:rPr>
        <w:t>. The parties hereto intend that the Class B Trust be classified for United States federal income tax purposes as a grantor trust under Subpart E, Part I, Subchapter J, Chapter 1 of Subtitle A of the Code, and not as a trust or association taxable as a corporation or as a partnership. Each Certificateholder of, and each Person acquiring a beneficial interest in, a Class B Certificate, by its acceptance of its Class B Certificate or a beneficial interest therein, agrees to treat the Class B Trust as a grantor trust for all United States federal, state and local income tax purposes. The Trustee shall not be authorized or empowered to do anything that would cause the Class B Trust to fail to qualify as a grantor trust for such tax purposes (including as subject to this restriction, acquiring any Aircraft by bidding the Equipment Notes relating thereto or otherwise, or taking any action with respect to any such Aircraft once acquired).</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action or proceeding may be effected by mailing a copy thereof by registered or certified mail (or any substantially similar form of mail), postage prepaid, to each party hereto at its address set forth in Section 12.04 of the Basic Agreement, or at such other address of which the other parties shall have been notified pursuant thereto; and (iv) agrees that nothing herein shall affect the right to effect service of process in any other manner permitted by law or shall limit the right to sue in any other jurisdiction.</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 Pages Follow</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8020" w:space="720"/>
            <w:col w:w="2280"/>
          </w:cols>
          <w:pgMar w:left="440" w:top="270" w:right="439" w:bottom="1440" w:gutter="0" w:footer="0" w:header="0"/>
          <w:type w:val="continuous"/>
        </w:sectPr>
      </w:pPr>
    </w:p>
    <w:bookmarkStart w:id="82" w:name="page83"/>
    <w:bookmarkEnd w:id="8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Trust Supplement to be duly executed by their respective officers thereto duly authorized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Clemens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Clemens Metz</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Trust Supplement NO. 2026-1B</w:t>
      </w:r>
      <w:r>
        <w:rPr>
          <w:rFonts w:ascii="Times New Roman" w:cs="Times New Roman" w:eastAsia="Times New Roman" w:hAnsi="Times New Roman"/>
          <w:sz w:val="18"/>
          <w:szCs w:val="18"/>
          <w:color w:val="auto"/>
        </w:rPr>
        <w:t>]</w:t>
      </w:r>
    </w:p>
    <w:p>
      <w:pPr>
        <w:sectPr>
          <w:pgSz w:w="11900" w:h="16838" w:orient="portrait"/>
          <w:cols w:equalWidth="0" w:num="1">
            <w:col w:w="10600"/>
          </w:cols>
          <w:pgMar w:left="440" w:top="270" w:right="859" w:bottom="1440" w:gutter="0" w:footer="0" w:header="0"/>
        </w:sectPr>
      </w:pPr>
    </w:p>
    <w:bookmarkStart w:id="83" w:name="page84"/>
    <w:bookmarkEnd w:id="8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COMPANY, as Trustee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Trust Supplement NO. 2026-1B</w:t>
      </w:r>
      <w:r>
        <w:rPr>
          <w:rFonts w:ascii="Times New Roman" w:cs="Times New Roman" w:eastAsia="Times New Roman" w:hAnsi="Times New Roman"/>
          <w:sz w:val="18"/>
          <w:szCs w:val="18"/>
          <w:color w:val="auto"/>
        </w:rPr>
        <w:t>]</w:t>
      </w:r>
    </w:p>
    <w:p>
      <w:pPr>
        <w:sectPr>
          <w:pgSz w:w="11900" w:h="16838" w:orient="portrait"/>
          <w:cols w:equalWidth="0" w:num="1">
            <w:col w:w="9140"/>
          </w:cols>
          <w:pgMar w:left="1440" w:top="270" w:right="1319" w:bottom="1440" w:gutter="0" w:footer="0" w:header="0"/>
        </w:sectPr>
      </w:pPr>
    </w:p>
    <w:bookmarkStart w:id="84" w:name="page85"/>
    <w:bookmarkEnd w:id="8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to</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w:t>
      </w:r>
    </w:p>
    <w:p>
      <w:pPr>
        <w:spacing w:after="0" w:line="229" w:lineRule="exact"/>
        <w:rPr>
          <w:sz w:val="20"/>
          <w:szCs w:val="20"/>
          <w:color w:val="auto"/>
        </w:rPr>
      </w:pPr>
    </w:p>
    <w:p>
      <w:pPr>
        <w:ind w:left="444" w:right="2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r>
        <w:rPr>
          <w:rFonts w:ascii="Times New Roman" w:cs="Times New Roman" w:eastAsia="Times New Roman" w:hAnsi="Times New Roman"/>
          <w:sz w:val="26"/>
          <w:szCs w:val="26"/>
          <w:color w:val="auto"/>
          <w:vertAlign w:val="superscript"/>
        </w:rPr>
        <w:t>1</w:t>
      </w:r>
    </w:p>
    <w:p>
      <w:pPr>
        <w:spacing w:after="0" w:line="3" w:lineRule="exact"/>
        <w:rPr>
          <w:sz w:val="20"/>
          <w:szCs w:val="20"/>
          <w:color w:val="auto"/>
        </w:rPr>
      </w:pPr>
    </w:p>
    <w:p>
      <w:pPr>
        <w:ind w:left="444" w:right="80"/>
        <w:spacing w:after="0" w:line="251" w:lineRule="auto"/>
        <w:rPr>
          <w:sz w:val="20"/>
          <w:szCs w:val="20"/>
          <w:color w:val="auto"/>
        </w:rPr>
      </w:pPr>
      <w:r>
        <w:rPr>
          <w:rFonts w:ascii="Times New Roman" w:cs="Times New Roman" w:eastAsia="Times New Roman" w:hAnsi="Times New Roman"/>
          <w:sz w:val="18"/>
          <w:szCs w:val="18"/>
          <w:color w:val="auto"/>
        </w:rPr>
        <w:t>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B TRUST PURSUANT TO THE TERMS AND CONDITIONS DESCRIBED IN THE PROSPECTUS SUPPLEMENT RELATED THERETO.</w:t>
      </w:r>
    </w:p>
    <w:p>
      <w:pPr>
        <w:spacing w:after="0" w:line="84" w:lineRule="exact"/>
        <w:rPr>
          <w:sz w:val="20"/>
          <w:szCs w:val="20"/>
          <w:color w:val="auto"/>
        </w:rPr>
      </w:pPr>
    </w:p>
    <w:p>
      <w:pPr>
        <w:ind w:left="444" w:right="20"/>
        <w:spacing w:after="0" w:line="254" w:lineRule="auto"/>
        <w:rPr>
          <w:sz w:val="20"/>
          <w:szCs w:val="20"/>
          <w:color w:val="auto"/>
        </w:rPr>
      </w:pPr>
      <w:r>
        <w:rPr>
          <w:rFonts w:ascii="Times New Roman" w:cs="Times New Roman" w:eastAsia="Times New Roman" w:hAnsi="Times New Roman"/>
          <w:sz w:val="18"/>
          <w:szCs w:val="18"/>
          <w:color w:val="auto"/>
        </w:rPr>
        <w:t>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THIS CERTIFICATE OR ANY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legend to appear on Book-Entry Certificates to be deposited with The Depository Trust Company.</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4"/>
          </w:cols>
          <w:pgMar w:left="436" w:top="270"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TERMS USED IN THE FOREGOING PARAGRAPHS SHALL HAVE THE MEANINGS SPECIFIED IN THE AGREEMENT.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580"/>
          </w:cols>
          <w:pgMar w:left="880" w:top="270" w:right="439" w:bottom="1440" w:gutter="0" w:footer="0" w:header="0"/>
        </w:sectPr>
      </w:pPr>
    </w:p>
    <w:bookmarkStart w:id="86" w:name="page87"/>
    <w:bookmarkEnd w:id="86"/>
    <w:tbl>
      <w:tblPr>
        <w:tblLayout w:type="fixed"/>
        <w:tblInd w:w="4" w:type="dxa"/>
        <w:tblCellMar>
          <w:top w:w="0" w:type="dxa"/>
          <w:left w:w="0" w:type="dxa"/>
          <w:bottom w:w="0" w:type="dxa"/>
          <w:right w:w="0" w:type="dxa"/>
        </w:tblCellMar>
      </w:tblPr>
      <w:tr>
        <w:trPr>
          <w:trHeight w:val="364"/>
        </w:trPr>
        <w:tc>
          <w:tcPr>
            <w:tcW w:w="1820" w:type="dxa"/>
            <w:vAlign w:val="bottom"/>
          </w:tcPr>
          <w:p>
            <w:pPr>
              <w:spacing w:after="0"/>
              <w:rPr>
                <w:sz w:val="24"/>
                <w:szCs w:val="24"/>
                <w:color w:val="auto"/>
              </w:rPr>
            </w:pPr>
          </w:p>
        </w:tc>
        <w:tc>
          <w:tcPr>
            <w:tcW w:w="78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[GLOBAL CERTIFICATE]</w:t>
            </w:r>
            <w:r>
              <w:rPr>
                <w:rFonts w:ascii="Times New Roman" w:cs="Times New Roman" w:eastAsia="Times New Roman" w:hAnsi="Times New Roman"/>
                <w:sz w:val="26"/>
                <w:szCs w:val="26"/>
                <w:b w:val="1"/>
                <w:bCs w:val="1"/>
                <w:color w:val="auto"/>
                <w:w w:val="98"/>
                <w:vertAlign w:val="superscript"/>
              </w:rPr>
              <w:t>1</w:t>
            </w:r>
          </w:p>
        </w:tc>
        <w:tc>
          <w:tcPr>
            <w:tcW w:w="1380" w:type="dxa"/>
            <w:vAlign w:val="bottom"/>
          </w:tcPr>
          <w:p>
            <w:pPr>
              <w:spacing w:after="0"/>
              <w:rPr>
                <w:sz w:val="24"/>
                <w:szCs w:val="24"/>
                <w:color w:val="auto"/>
              </w:rPr>
            </w:pPr>
          </w:p>
        </w:tc>
      </w:tr>
      <w:tr>
        <w:trPr>
          <w:trHeight w:val="284"/>
        </w:trPr>
        <w:tc>
          <w:tcPr>
            <w:tcW w:w="1820" w:type="dxa"/>
            <w:vAlign w:val="bottom"/>
          </w:tcPr>
          <w:p>
            <w:pPr>
              <w:spacing w:after="0"/>
              <w:rPr>
                <w:sz w:val="24"/>
                <w:szCs w:val="24"/>
                <w:color w:val="auto"/>
              </w:rPr>
            </w:pPr>
          </w:p>
        </w:tc>
        <w:tc>
          <w:tcPr>
            <w:tcW w:w="78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AMERICAN AIRLINES PASS THROUGH TRUST 2026-1B AMERICAN AIRLINES</w:t>
            </w:r>
          </w:p>
        </w:tc>
        <w:tc>
          <w:tcPr>
            <w:tcW w:w="1380" w:type="dxa"/>
            <w:vAlign w:val="bottom"/>
          </w:tcPr>
          <w:p>
            <w:pPr>
              <w:spacing w:after="0"/>
              <w:rPr>
                <w:sz w:val="24"/>
                <w:szCs w:val="24"/>
                <w:color w:val="auto"/>
              </w:rPr>
            </w:pPr>
          </w:p>
        </w:tc>
      </w:tr>
      <w:tr>
        <w:trPr>
          <w:trHeight w:val="238"/>
        </w:trPr>
        <w:tc>
          <w:tcPr>
            <w:tcW w:w="1820" w:type="dxa"/>
            <w:vAlign w:val="bottom"/>
          </w:tcPr>
          <w:p>
            <w:pPr>
              <w:spacing w:after="0"/>
              <w:rPr>
                <w:sz w:val="20"/>
                <w:szCs w:val="20"/>
                <w:color w:val="auto"/>
              </w:rPr>
            </w:pPr>
          </w:p>
        </w:tc>
        <w:tc>
          <w:tcPr>
            <w:tcW w:w="78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PASS THROUGH CERTIFICATE, SERIES 2026-1B</w:t>
            </w:r>
          </w:p>
        </w:tc>
        <w:tc>
          <w:tcPr>
            <w:tcW w:w="1380" w:type="dxa"/>
            <w:vAlign w:val="bottom"/>
          </w:tcPr>
          <w:p>
            <w:pPr>
              <w:spacing w:after="0"/>
              <w:rPr>
                <w:sz w:val="20"/>
                <w:szCs w:val="20"/>
                <w:color w:val="auto"/>
              </w:rPr>
            </w:pPr>
          </w:p>
        </w:tc>
      </w:tr>
      <w:tr>
        <w:trPr>
          <w:trHeight w:val="324"/>
        </w:trPr>
        <w:tc>
          <w:tcPr>
            <w:tcW w:w="1820" w:type="dxa"/>
            <w:vAlign w:val="bottom"/>
          </w:tcPr>
          <w:p>
            <w:pPr>
              <w:spacing w:after="0"/>
              <w:rPr>
                <w:sz w:val="24"/>
                <w:szCs w:val="24"/>
                <w:color w:val="auto"/>
              </w:rPr>
            </w:pPr>
          </w:p>
        </w:tc>
        <w:tc>
          <w:tcPr>
            <w:tcW w:w="78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Final Expected Regular Distribution Date: [•],[•]</w:t>
            </w:r>
          </w:p>
        </w:tc>
        <w:tc>
          <w:tcPr>
            <w:tcW w:w="1380" w:type="dxa"/>
            <w:vAlign w:val="bottom"/>
          </w:tcPr>
          <w:p>
            <w:pPr>
              <w:spacing w:after="0"/>
              <w:rPr>
                <w:sz w:val="24"/>
                <w:szCs w:val="24"/>
                <w:color w:val="auto"/>
              </w:rPr>
            </w:pPr>
          </w:p>
        </w:tc>
      </w:tr>
      <w:tr>
        <w:trPr>
          <w:trHeight w:val="441"/>
        </w:trPr>
        <w:tc>
          <w:tcPr>
            <w:tcW w:w="1820" w:type="dxa"/>
            <w:vAlign w:val="bottom"/>
          </w:tcPr>
          <w:p>
            <w:pPr>
              <w:spacing w:after="0"/>
              <w:rPr>
                <w:sz w:val="24"/>
                <w:szCs w:val="24"/>
                <w:color w:val="auto"/>
              </w:rPr>
            </w:pPr>
          </w:p>
        </w:tc>
        <w:tc>
          <w:tcPr>
            <w:tcW w:w="7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evidencing a fractional undivided interest in the Trust,</w:t>
            </w:r>
          </w:p>
        </w:tc>
        <w:tc>
          <w:tcPr>
            <w:tcW w:w="1380" w:type="dxa"/>
            <w:vAlign w:val="bottom"/>
          </w:tcPr>
          <w:p>
            <w:pPr>
              <w:spacing w:after="0"/>
              <w:rPr>
                <w:sz w:val="24"/>
                <w:szCs w:val="24"/>
                <w:color w:val="auto"/>
              </w:rPr>
            </w:pPr>
          </w:p>
        </w:tc>
      </w:tr>
      <w:tr>
        <w:trPr>
          <w:trHeight w:val="216"/>
        </w:trPr>
        <w:tc>
          <w:tcPr>
            <w:tcW w:w="1820" w:type="dxa"/>
            <w:vAlign w:val="bottom"/>
          </w:tcPr>
          <w:p>
            <w:pPr>
              <w:spacing w:after="0"/>
              <w:rPr>
                <w:sz w:val="18"/>
                <w:szCs w:val="18"/>
                <w:color w:val="auto"/>
              </w:rPr>
            </w:pPr>
          </w:p>
        </w:tc>
        <w:tc>
          <w:tcPr>
            <w:tcW w:w="78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property of which includes or will include, among other</w:t>
            </w:r>
          </w:p>
        </w:tc>
        <w:tc>
          <w:tcPr>
            <w:tcW w:w="138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78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things, certain Equipment Notes each secured by an</w:t>
            </w:r>
          </w:p>
        </w:tc>
        <w:tc>
          <w:tcPr>
            <w:tcW w:w="138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78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Aircraft owned by American Airlines, Inc.</w:t>
            </w:r>
          </w:p>
        </w:tc>
        <w:tc>
          <w:tcPr>
            <w:tcW w:w="1380" w:type="dxa"/>
            <w:vAlign w:val="bottom"/>
          </w:tcPr>
          <w:p>
            <w:pPr>
              <w:spacing w:after="0"/>
              <w:rPr>
                <w:sz w:val="20"/>
                <w:szCs w:val="20"/>
                <w:color w:val="auto"/>
              </w:rPr>
            </w:pPr>
          </w:p>
        </w:tc>
      </w:tr>
      <w:tr>
        <w:trPr>
          <w:trHeight w:val="441"/>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No. ____</w:t>
            </w: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$__________ Fractional Undivided Interest representing ___% of the Trust per $1,000 face amount</w:t>
            </w:r>
          </w:p>
        </w:tc>
        <w:tc>
          <w:tcPr>
            <w:tcW w:w="1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CUSIP No. [•]</w:t>
            </w:r>
          </w:p>
        </w:tc>
      </w:tr>
      <w:tr>
        <w:trPr>
          <w:trHeight w:val="234"/>
        </w:trPr>
        <w:tc>
          <w:tcPr>
            <w:tcW w:w="18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 xml:space="preserve">ISIN No. [•]   </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4"/>
        <w:spacing w:after="0"/>
        <w:rPr>
          <w:sz w:val="20"/>
          <w:szCs w:val="20"/>
          <w:color w:val="auto"/>
        </w:rPr>
      </w:pPr>
      <w:r>
        <w:rPr>
          <w:rFonts w:ascii="Times New Roman" w:cs="Times New Roman" w:eastAsia="Times New Roman" w:hAnsi="Times New Roman"/>
          <w:sz w:val="18"/>
          <w:szCs w:val="18"/>
          <w:color w:val="auto"/>
        </w:rPr>
        <w:t>THIS CERTIFIES THAT _________, for value received, is the registered owner of a $_________ ( dollars) Fractional Undivided Interest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such lesser amounts as shall be the aggregate outstanding face amount hereof as set forth in the records of the Trustee) in the American Airlines Pass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Through Trust 2026-1B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created by Wilmington Trust Company, as trustee (together with any successor in interest and any successor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trustee appointed pursuant to the Trust Supplement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a Pass Through Trust Agreement, dated as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September 16, 2014 (the “</w:t>
      </w:r>
      <w:r>
        <w:rPr>
          <w:rFonts w:ascii="Times New Roman" w:cs="Times New Roman" w:eastAsia="Times New Roman" w:hAnsi="Times New Roman"/>
          <w:sz w:val="17"/>
          <w:szCs w:val="17"/>
          <w:u w:val="single" w:color="auto"/>
          <w:color w:val="auto"/>
        </w:rPr>
        <w:t>Basic Agreement</w:t>
      </w:r>
      <w:r>
        <w:rPr>
          <w:rFonts w:ascii="Times New Roman" w:cs="Times New Roman" w:eastAsia="Times New Roman" w:hAnsi="Times New Roman"/>
          <w:sz w:val="17"/>
          <w:szCs w:val="17"/>
          <w:color w:val="auto"/>
        </w:rPr>
        <w:t>”), between Wilmington Trust Company, a Delaware trust company, and American Airlines, Inc., a Delaware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(together with any successor in interest pursuant to Section 5.02 of the Basic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supplemented by Trust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Supplement No. 2026-1B thereto, dated as of [•], 2026 (collectively with the Basic Agreement, and as may be amended from time to time,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Trustee and the Company, a summary of certain of the pertinent provisions of which is set forth below. To the extent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defined herein, the capitalized terms used herein have the meanings assigned to them in the Agreement. This Certificate is one of the duly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authorized Certificates designated as “American Airlines Pass Through Certificates, Series 2026-1B” (herein called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This Certificate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issued under and is subject to the terms, provisions and conditions of the Agreement. By virtue of its acceptance hereof, the Certificateholder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assents to and agrees to be bound by all of the provisions of the Agreement and the Intercreditor Agreement, including the subordination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provisions of Section 9.09 of the Intercreditor Agreement. The Trust Property is expected to include certain Equipment Notes and includes all rights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Trust and the Trustee, on behalf of the Trust, to receive any payments under the Intercreditor Agreement and the Class B Liquidity Facility.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issue of the Equipment Notes will be secured by, among other things, a security interest in the Aircraft owned by the Company.</w:t>
      </w:r>
    </w:p>
    <w:p>
      <w:pPr>
        <w:spacing w:after="0" w:line="207" w:lineRule="exact"/>
        <w:rPr>
          <w:sz w:val="20"/>
          <w:szCs w:val="20"/>
          <w:color w:val="auto"/>
        </w:rPr>
      </w:pPr>
    </w:p>
    <w:p>
      <w:pPr>
        <w:ind w:left="4" w:right="80" w:firstLine="991"/>
        <w:spacing w:after="0" w:line="312" w:lineRule="auto"/>
        <w:rPr>
          <w:sz w:val="20"/>
          <w:szCs w:val="20"/>
          <w:color w:val="auto"/>
        </w:rPr>
      </w:pPr>
      <w:r>
        <w:rPr>
          <w:rFonts w:ascii="Times New Roman" w:cs="Times New Roman" w:eastAsia="Times New Roman" w:hAnsi="Times New Roman"/>
          <w:sz w:val="17"/>
          <w:szCs w:val="17"/>
          <w:color w:val="auto"/>
        </w:rPr>
        <w:t>The Certificates represent Fractional Undivided Interests in the Trust and the Trust Property, and will have no rights, benefits or interest in respect of any other separate trust established pursuant to the terms of the Basic Agreement for any other series of certificates issued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on the face of each Global Certificate.</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4"/>
          </w:cols>
          <w:pgMar w:left="436" w:top="266" w:right="439" w:bottom="1440" w:gutter="0" w:footer="0" w:header="0"/>
        </w:sectPr>
      </w:pPr>
    </w:p>
    <w:bookmarkStart w:id="87" w:name="page88"/>
    <w:bookmarkEnd w:id="87"/>
    <w:p>
      <w:pPr>
        <w:ind w:right="40" w:firstLine="991"/>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and in accordance with the terms of the Agreement and the Intercreditor Agreement, from funds then available to the Trustee, there will be distributed on each [•] and each [•] (each, a “</w:t>
      </w:r>
      <w:r>
        <w:rPr>
          <w:rFonts w:ascii="Times New Roman" w:cs="Times New Roman" w:eastAsia="Times New Roman" w:hAnsi="Times New Roman"/>
          <w:sz w:val="17"/>
          <w:szCs w:val="17"/>
          <w:u w:val="single" w:color="auto"/>
          <w:color w:val="auto"/>
        </w:rPr>
        <w:t>Regular Distribution Date</w:t>
      </w:r>
      <w:r>
        <w:rPr>
          <w:rFonts w:ascii="Times New Roman" w:cs="Times New Roman" w:eastAsia="Times New Roman" w:hAnsi="Times New Roman"/>
          <w:sz w:val="17"/>
          <w:szCs w:val="17"/>
          <w:color w:val="auto"/>
        </w:rPr>
        <w:t>”), commencing on [•], 2026, to the Person in whose name this Certificate is registered at the close of business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preceding the applicable Regular Distribution Date, an amount in respect of the Scheduled Payments on the Series B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Series B Equipment Notes are received by the Trustee, from funds then available to the Trustee, there shall be distributed on the applicable Special Distribution Date, to the Person in whose name this Certificate is registered at the close of business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preceding the applicable Special Distribution Date, an amount in respect of such Special Payments on the Series B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and no interest shall accrue during the intervening period. The Trustee shall mail (or, in the case of Global Certificates, send electronically in accordance with DTC’s applicable procedures) notice of each Special Payment and the Special Distribution Date therefor to the Certificateholder of this Certificate.</w:t>
      </w:r>
    </w:p>
    <w:p>
      <w:pPr>
        <w:spacing w:after="0" w:line="19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Distributions on this Certificate will be made by the Trustee by check mailed to the Person entitled thereto, without the presentation or surrender of this Certificate or the making of any notation hereon, except that with respect to Certificates registered on the Record Date in the name of a Clearing Agency (or its nominee), such distributions shall be made by wire transfer. Except as otherwise provided in the Agreement and notwithstanding the above, the final distribution on this Certificate will be made after notice mailed (or, in the case of Global Certificates, sent electronically in accordance with DTC’s applicable procedures) by the Trustee of the pendency of such distribution and only upon presentation and surrender of this Certificate at the office or agency of the Trustee specified in such notice.</w:t>
      </w:r>
    </w:p>
    <w:p>
      <w:pPr>
        <w:spacing w:after="0" w:line="18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Certificates do not represent a direct obligation of, or an obligation guaranteed by, or an interest in, the Company, the Trustee, the Subordination Agent, any Loan Trustee or any Affiliate of any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any payment or distribution to such Certificateholder pursuant to the terms of the Agreement and that it will not have any recourse to the Company, the Trustee, the Loan Trustees or any Affiliate of any thereof except as otherwise expressly provided in the Agreement, in any Note Document or in the</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88" w:name="page89"/>
    <w:bookmarkEnd w:id="88"/>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Intercreditor Agreement. This Certificate does not purport to summarize the Agreement and reference is made to the Agreement for information with respect to the interests, rights, benefits, obligations, proceeds and duties evidenced hereby. A copy of the Agreement may be examined during normal business hours at the principal office of the Trustee, and at such other places, if any, designated by the Trustee, by any Certificateholder upon request.</w:t>
      </w:r>
    </w:p>
    <w:p>
      <w:pPr>
        <w:spacing w:after="0" w:line="158"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w:t>
      </w:r>
    </w:p>
    <w:p>
      <w:pPr>
        <w:spacing w:after="0" w:line="189"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w:t>
      </w:r>
    </w:p>
    <w:p>
      <w:pPr>
        <w:spacing w:after="0" w:line="187"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The Certificates are issuable only as registered Certificates without coupons in minimum denominations of $2,000 (or such other denomination that is the lowest integral multiple of $1,000 that is, at the time of issuance, equal to at least 1,000 euros) Fractional Undivided Interest and integral multiples of $1,000 in excess thereof except that one Certificate may be issued in a different denomination. As provided in the Agreement and subject to certain limitations therein set forth, the Certificates are exchangeable for new Certificates of authorized denominations evidencing the same aggregate Fractional Undivided Interest in the Trust, as requested by the Certificateholder surrendering the same.</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 service charge will be made for any such registration of transfer or exchange, but the Trustee shall require payment of a sum sufficient to cover any tax or governmental charge payable in connection therewith.</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Company, the Trustee, the Registrar and any Paying Agent shall deem and treat the Person in whose name this Certificate is registered as the owner hereof for all purposes, and none of the Company, the Trustee, the Registrar or any such agent shall be affected by any notice to the contrary.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89" w:name="page90"/>
    <w:bookmarkEnd w:id="89"/>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Certificateholder and Person with a beneficial interest herein, by its acceptance of this Certificate or such interest, agrees to treat the Trust as a grantor trust for all U.S. federal, state and local income tax purposes.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Any Person acquiring or accepting this Certificate or an interest herein will, by such acquisition or acceptance, be deemed to (a) represent and warrant to the Company, the Loan Trustees and the Trustee that either: (i) no assets of a Plan or any trust established with respect to a Plan have been used to purchase or hold this Certificate or an interest herein or (ii) the purchase and holding of this Certificate or interest herein by such Person are exempt from the prohibited transaction restrictions of ERISA and the Code or provisions of Similar Law pursuant to one or more prohibited transaction statutory or administrative exemptions or similar exemptions under Similar Law; and (b)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w:t>
      </w:r>
    </w:p>
    <w:p>
      <w:pPr>
        <w:spacing w:after="0" w:line="175" w:lineRule="exact"/>
        <w:rPr>
          <w:sz w:val="20"/>
          <w:szCs w:val="20"/>
          <w:color w:val="auto"/>
        </w:rPr>
      </w:pPr>
    </w:p>
    <w:p>
      <w:pPr>
        <w:ind w:right="960" w:firstLine="1762"/>
        <w:spacing w:after="0" w:line="246" w:lineRule="auto"/>
        <w:rPr>
          <w:sz w:val="20"/>
          <w:szCs w:val="20"/>
          <w:color w:val="auto"/>
        </w:rPr>
      </w:pPr>
      <w:r>
        <w:rPr>
          <w:rFonts w:ascii="Times New Roman" w:cs="Times New Roman" w:eastAsia="Times New Roman" w:hAnsi="Times New Roman"/>
          <w:sz w:val="22"/>
          <w:szCs w:val="22"/>
          <w:b w:val="1"/>
          <w:bCs w:val="1"/>
          <w:color w:val="auto"/>
        </w:rPr>
        <w:t>THIS CERTIFICATE AND THE AGREEMENT SHALL BE GOVERNED BY AND CONSTRUED IN ACCORDANCE WITH THE LAW OF THE STATE OF NEW YORK, INCLUDING ALL MATTERS OF CONSTRUCTION, VALIDITY AND PERFORMANCE.</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this Certificate shall not be entitled to any benefit under the Agreement or be valid for any purpose.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Trustee has caused this Certificate to be duly executed.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AIRLINES PASS THROUGH TRUST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2026-1B</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WILMINGTON TRUST COMPANY, 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40"/>
          </w:cols>
          <w:pgMar w:left="1420" w:top="270" w:right="439" w:bottom="1440" w:gutter="0" w:footer="0" w:header="0"/>
        </w:sectPr>
      </w:pPr>
    </w:p>
    <w:bookmarkStart w:id="91" w:name="page92"/>
    <w:bookmarkEnd w:id="91"/>
    <w:p>
      <w:pPr>
        <w:ind w:left="2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Certificates referred to in the within-mentioned Agreement.</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40"/>
          </w:cols>
          <w:pgMar w:left="1420" w:top="266" w:right="4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TRANSFER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Insert Taxpayer Identification No.</w:t>
      </w:r>
    </w:p>
    <w:p>
      <w:pPr>
        <w:spacing w:after="0" w:line="200" w:lineRule="exact"/>
        <w:rPr>
          <w:sz w:val="20"/>
          <w:szCs w:val="20"/>
          <w:color w:val="auto"/>
        </w:rPr>
      </w:pP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-7620</wp:posOffset>
            </wp:positionV>
            <wp:extent cx="19424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-7620</wp:posOffset>
            </wp:positionV>
            <wp:extent cx="19424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Certificate and all rights thereunder, hereby irrevocably constituting and appointing _________________________________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said Certificate on the books of the Trustee with full power of substitution in the premises.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w:t>
            </w:r>
          </w:p>
        </w:tc>
        <w:tc>
          <w:tcPr>
            <w:tcW w:w="27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 xml:space="preserve">             </w:t>
            </w:r>
          </w:p>
        </w:tc>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17"/>
                <w:szCs w:val="17"/>
                <w:color w:val="auto"/>
              </w:rPr>
            </w:pPr>
          </w:p>
        </w:tc>
      </w:tr>
      <w:tr>
        <w:trPr>
          <w:trHeight w:val="218"/>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NOTICE: The signature to this assignment must correspond with</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name as written upon the face of the within-mentioned</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instrument in every particular, without alteration or any change</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whatsoever.</w:t>
            </w:r>
          </w:p>
        </w:tc>
      </w:tr>
      <w:tr>
        <w:trPr>
          <w:trHeight w:val="405"/>
        </w:trPr>
        <w:tc>
          <w:tcPr>
            <w:tcW w:w="3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SIGNATURE GUARANTEE:                    </w:t>
            </w:r>
          </w:p>
        </w:tc>
      </w:tr>
      <w:tr>
        <w:trPr>
          <w:trHeight w:val="20"/>
        </w:trPr>
        <w:tc>
          <w:tcPr>
            <w:tcW w:w="3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7"/>
          <w:szCs w:val="17"/>
          <w:u w:val="single" w:color="auto"/>
          <w:color w:val="auto"/>
        </w:rPr>
        <w:t>STAMP</w:t>
      </w:r>
      <w:r>
        <w:rPr>
          <w:rFonts w:ascii="Times New Roman" w:cs="Times New Roman" w:eastAsia="Times New Roman" w:hAnsi="Times New Roman"/>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70" w:right="439" w:bottom="1440" w:gutter="0" w:footer="0" w:header="0"/>
        </w:sectPr>
      </w:pPr>
    </w:p>
    <w:bookmarkStart w:id="93" w:name="page94"/>
    <w:bookmarkEnd w:id="93"/>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to</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9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DTC LETTER OF REPRESENTATIONS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Supplement No. 2026-1B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20"/>
          </w:cols>
          <w:pgMar w:left="1440" w:top="270" w:right="4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(2026-1)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 of the</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American Airlines Pass Through Trust 2026-1A</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American Airlines Pass Through Trust 2026-1B</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NATIXIS, acting through its New York Branch,</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Class A Liquidity Provider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Class B Liquidity Provider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0020"/>
          </w:cols>
          <w:pgMar w:left="1440" w:top="117"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r>
      <w:tr>
        <w:trPr>
          <w:trHeight w:val="412"/>
        </w:trPr>
        <w:tc>
          <w:tcPr>
            <w:tcW w:w="1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40" w:type="dxa"/>
            <w:vAlign w:val="bottom"/>
            <w:gridSpan w:val="2"/>
          </w:tcPr>
          <w:p>
            <w:pPr>
              <w:jc w:val="center"/>
              <w:ind w:right="4940"/>
              <w:spacing w:after="0"/>
              <w:rPr>
                <w:sz w:val="20"/>
                <w:szCs w:val="20"/>
                <w:color w:val="auto"/>
              </w:rPr>
            </w:pPr>
            <w:r>
              <w:rPr>
                <w:rFonts w:ascii="Times New Roman" w:cs="Times New Roman" w:eastAsia="Times New Roman" w:hAnsi="Times New Roman"/>
                <w:sz w:val="18"/>
                <w:szCs w:val="18"/>
                <w:color w:val="auto"/>
                <w:w w:val="99"/>
              </w:rPr>
              <w:t>ARTICLE I</w:t>
            </w:r>
          </w:p>
        </w:tc>
        <w:tc>
          <w:tcPr>
            <w:tcW w:w="3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6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DEFINITIONS</w:t>
            </w:r>
          </w:p>
        </w:tc>
        <w:tc>
          <w:tcPr>
            <w:tcW w:w="30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0" w:type="dxa"/>
            <w:vAlign w:val="bottom"/>
          </w:tcPr>
          <w:p>
            <w:pPr>
              <w:spacing w:after="0"/>
              <w:rPr>
                <w:sz w:val="24"/>
                <w:szCs w:val="24"/>
                <w:color w:val="auto"/>
              </w:rPr>
            </w:pPr>
          </w:p>
        </w:tc>
        <w:tc>
          <w:tcPr>
            <w:tcW w:w="96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ARTICLE II</w:t>
            </w:r>
          </w:p>
        </w:tc>
        <w:tc>
          <w:tcPr>
            <w:tcW w:w="3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6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TRUST ACCOUNTS; CONTROLLING PARTY</w:t>
            </w:r>
          </w:p>
        </w:tc>
        <w:tc>
          <w:tcPr>
            <w:tcW w:w="300" w:type="dxa"/>
            <w:vAlign w:val="bottom"/>
          </w:tcPr>
          <w:p>
            <w:pPr>
              <w:spacing w:after="0"/>
              <w:rPr>
                <w:sz w:val="24"/>
                <w:szCs w:val="24"/>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2.01.   Agreement to Terms of Subordination; Payments from Monies Received Only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Trust Accounts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2.03.   Deposits to the Collection Account and Special Payments Account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   Distributions of Special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Designated Representatives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Controlling Party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060" w:type="dxa"/>
            <w:vAlign w:val="bottom"/>
          </w:tcPr>
          <w:p>
            <w:pPr>
              <w:spacing w:after="0"/>
              <w:rPr>
                <w:sz w:val="24"/>
                <w:szCs w:val="24"/>
                <w:color w:val="auto"/>
              </w:rPr>
            </w:pPr>
          </w:p>
        </w:tc>
        <w:tc>
          <w:tcPr>
            <w:tcW w:w="96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ARTICLE III</w:t>
            </w:r>
          </w:p>
        </w:tc>
        <w:tc>
          <w:tcPr>
            <w:tcW w:w="300" w:type="dxa"/>
            <w:vAlign w:val="bottom"/>
          </w:tcPr>
          <w:p>
            <w:pPr>
              <w:spacing w:after="0"/>
              <w:rPr>
                <w:sz w:val="24"/>
                <w:szCs w:val="24"/>
                <w:color w:val="auto"/>
              </w:rPr>
            </w:pPr>
          </w:p>
        </w:tc>
      </w:tr>
      <w:tr>
        <w:trPr>
          <w:trHeight w:val="306"/>
        </w:trPr>
        <w:tc>
          <w:tcPr>
            <w:tcW w:w="1060" w:type="dxa"/>
            <w:vAlign w:val="bottom"/>
          </w:tcPr>
          <w:p>
            <w:pPr>
              <w:spacing w:after="0"/>
              <w:rPr>
                <w:sz w:val="24"/>
                <w:szCs w:val="24"/>
                <w:color w:val="auto"/>
              </w:rPr>
            </w:pPr>
          </w:p>
        </w:tc>
        <w:tc>
          <w:tcPr>
            <w:tcW w:w="96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RECEIPT, DISTRIBUTION AND APPLICATION OF</w:t>
            </w:r>
          </w:p>
        </w:tc>
        <w:tc>
          <w:tcPr>
            <w:tcW w:w="3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6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AMOUNTS RECEIVED</w:t>
            </w:r>
          </w:p>
        </w:tc>
        <w:tc>
          <w:tcPr>
            <w:tcW w:w="300" w:type="dxa"/>
            <w:vAlign w:val="bottom"/>
          </w:tcPr>
          <w:p>
            <w:pPr>
              <w:spacing w:after="0"/>
              <w:rPr>
                <w:sz w:val="20"/>
                <w:szCs w:val="20"/>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3.01.   Written Notice of Distribution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3.02.   Distribution of Amounts on Deposit in the Collection Account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3.04.   Payments to the Trustees and the Liquidity Providers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Liquidity Facilities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60" w:type="dxa"/>
            <w:vAlign w:val="bottom"/>
          </w:tcPr>
          <w:p>
            <w:pPr>
              <w:spacing w:after="0"/>
              <w:rPr>
                <w:sz w:val="24"/>
                <w:szCs w:val="24"/>
                <w:color w:val="auto"/>
              </w:rPr>
            </w:pPr>
          </w:p>
        </w:tc>
        <w:tc>
          <w:tcPr>
            <w:tcW w:w="96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8"/>
              </w:rPr>
              <w:t>ARTICLE IV</w:t>
            </w:r>
          </w:p>
        </w:tc>
        <w:tc>
          <w:tcPr>
            <w:tcW w:w="3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6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EXERCISE OF REMEDIES</w:t>
            </w:r>
          </w:p>
        </w:tc>
        <w:tc>
          <w:tcPr>
            <w:tcW w:w="300" w:type="dxa"/>
            <w:vAlign w:val="bottom"/>
          </w:tcPr>
          <w:p>
            <w:pPr>
              <w:spacing w:after="0"/>
              <w:rPr>
                <w:sz w:val="24"/>
                <w:szCs w:val="24"/>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4.01.   Directions from the Controlling Party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Remedies Cumulative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4.03.   Discontinuance of Proceedings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4.04.   Right of Certificateholders and the Liquidity Providers to Receive Payments Not to Be Impaired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1">
            <w:col w:w="11020"/>
          </w:cols>
          <w:pgMar w:left="440" w:top="257"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V</w:t>
            </w:r>
          </w:p>
        </w:tc>
        <w:tc>
          <w:tcPr>
            <w:tcW w:w="3200" w:type="dxa"/>
            <w:vAlign w:val="bottom"/>
          </w:tcPr>
          <w:p>
            <w:pPr>
              <w:spacing w:after="0"/>
              <w:rPr>
                <w:sz w:val="20"/>
                <w:szCs w:val="20"/>
                <w:color w:val="auto"/>
              </w:rPr>
            </w:pPr>
          </w:p>
        </w:tc>
      </w:tr>
      <w:tr>
        <w:trPr>
          <w:trHeight w:val="306"/>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DUTIES OF THE SUBORDINATION AGENT;</w:t>
            </w:r>
          </w:p>
        </w:tc>
        <w:tc>
          <w:tcPr>
            <w:tcW w:w="32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AGREEMENTS OF TRUSTEES, ETC.</w:t>
            </w:r>
          </w:p>
        </w:tc>
        <w:tc>
          <w:tcPr>
            <w:tcW w:w="3200" w:type="dxa"/>
            <w:vAlign w:val="bottom"/>
          </w:tcPr>
          <w:p>
            <w:pPr>
              <w:spacing w:after="0"/>
              <w:rPr>
                <w:sz w:val="20"/>
                <w:szCs w:val="20"/>
                <w:color w:val="auto"/>
              </w:rPr>
            </w:pP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Notice of Indenture Event of Default or Triggering Event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No Duties Except as Specified in Intercreditor Agreement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Notice from the Liquidity Providers and Trustees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ARTICLE VI</w:t>
            </w:r>
          </w:p>
        </w:tc>
        <w:tc>
          <w:tcPr>
            <w:tcW w:w="32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THE SUBORDINATION AGENT</w:t>
            </w:r>
          </w:p>
        </w:tc>
        <w:tc>
          <w:tcPr>
            <w:tcW w:w="3200" w:type="dxa"/>
            <w:vAlign w:val="bottom"/>
          </w:tcPr>
          <w:p>
            <w:pPr>
              <w:spacing w:after="0"/>
              <w:rPr>
                <w:sz w:val="24"/>
                <w:szCs w:val="24"/>
                <w:color w:val="auto"/>
              </w:rPr>
            </w:pP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Authorization; Acceptance of Trusts and Duties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Absence of Duties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No Representations or Warranties as to Documents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No Segregation of Monies; No Interest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Reliance; Agents; Advice of Counsel</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Capacity in Which Acting</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May Become Certificateholder</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Subordination Agent Required; Eligibility</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Money to Be Held in Trust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Notice of Substitution or Replacement of Airframe</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VII</w:t>
            </w:r>
          </w:p>
        </w:tc>
        <w:tc>
          <w:tcPr>
            <w:tcW w:w="32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SUCCESSOR SUBORDINATION AGENT</w:t>
            </w:r>
          </w:p>
        </w:tc>
        <w:tc>
          <w:tcPr>
            <w:tcW w:w="3200" w:type="dxa"/>
            <w:vAlign w:val="bottom"/>
          </w:tcPr>
          <w:p>
            <w:pPr>
              <w:spacing w:after="0"/>
              <w:rPr>
                <w:sz w:val="24"/>
                <w:szCs w:val="24"/>
                <w:color w:val="auto"/>
              </w:rPr>
            </w:pP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Replacement of Subordination Agent; Appointment of Successor</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ARTICLE VIII</w:t>
            </w:r>
          </w:p>
        </w:tc>
        <w:tc>
          <w:tcPr>
            <w:tcW w:w="32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67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SUPPLEMENTS AND AMENDMENTS</w:t>
            </w:r>
          </w:p>
        </w:tc>
        <w:tc>
          <w:tcPr>
            <w:tcW w:w="3200" w:type="dxa"/>
            <w:vAlign w:val="bottom"/>
          </w:tcPr>
          <w:p>
            <w:pPr>
              <w:spacing w:after="0"/>
              <w:rPr>
                <w:sz w:val="24"/>
                <w:szCs w:val="24"/>
                <w:color w:val="auto"/>
              </w:rPr>
            </w:pP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Amendments, Waivers, Etc.</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Subordination Agent Protected</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Effect of Supplemental Agreements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Notice to Rating Agencies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46"/>
        </w:trPr>
        <w:tc>
          <w:tcPr>
            <w:tcW w:w="1060" w:type="dxa"/>
            <w:vAlign w:val="bottom"/>
          </w:tcPr>
          <w:p>
            <w:pPr>
              <w:spacing w:after="0"/>
              <w:rPr>
                <w:sz w:val="24"/>
                <w:szCs w:val="24"/>
                <w:color w:val="auto"/>
              </w:rPr>
            </w:pPr>
          </w:p>
        </w:tc>
        <w:tc>
          <w:tcPr>
            <w:tcW w:w="67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ii</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0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7" w:name="page98"/>
    <w:bookmarkEnd w:id="9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20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ARTICLE IX</w:t>
            </w:r>
          </w:p>
        </w:tc>
        <w:tc>
          <w:tcPr>
            <w:tcW w:w="2760" w:type="dxa"/>
            <w:vAlign w:val="bottom"/>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720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MISCELLANEOUS</w:t>
            </w:r>
          </w:p>
        </w:tc>
        <w:tc>
          <w:tcPr>
            <w:tcW w:w="2760" w:type="dxa"/>
            <w:vAlign w:val="bottom"/>
          </w:tcPr>
          <w:p>
            <w:pPr>
              <w:spacing w:after="0"/>
              <w:rPr>
                <w:sz w:val="24"/>
                <w:szCs w:val="24"/>
                <w:color w:val="auto"/>
              </w:rPr>
            </w:pPr>
          </w:p>
        </w:tc>
      </w:tr>
      <w:tr>
        <w:trPr>
          <w:trHeight w:val="30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9.01.   Termination of Intercreditor Agreement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9.02.   Intercreditor Agreement for Benefit of Trustees, Liquidity Providers and Subordination Agent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   No Oral Modifications or Continuing Waivers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Successors and Assigns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Subordination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   Submission to Jurisdiction; Waiver of Jury Trial; Waiver of Immunity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Non-Petition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711"/>
        </w:trPr>
        <w:tc>
          <w:tcPr>
            <w:tcW w:w="1060" w:type="dxa"/>
            <w:vAlign w:val="bottom"/>
          </w:tcPr>
          <w:p>
            <w:pPr>
              <w:spacing w:after="0"/>
              <w:rPr>
                <w:sz w:val="24"/>
                <w:szCs w:val="24"/>
                <w:color w:val="auto"/>
              </w:rPr>
            </w:pPr>
          </w:p>
        </w:tc>
        <w:tc>
          <w:tcPr>
            <w:tcW w:w="72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iii</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0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INTERCREDITOR AGREEMENT</w:t>
      </w:r>
    </w:p>
    <w:p>
      <w:pPr>
        <w:spacing w:after="0" w:line="229"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This INTERCREDITOR AGREEMENT, dated as of May 11, 2026, is made by and among WILMINGTON TRUST COMPANY, a Delaware trust company (in its individual capacity, together with its successors and permitted assigns, “</w:t>
      </w:r>
      <w:r>
        <w:rPr>
          <w:rFonts w:ascii="Times New Roman" w:cs="Times New Roman" w:eastAsia="Times New Roman" w:hAnsi="Times New Roman"/>
          <w:sz w:val="18"/>
          <w:szCs w:val="18"/>
          <w:u w:val="single" w:color="auto"/>
          <w:color w:val="auto"/>
        </w:rPr>
        <w:t>WTC</w:t>
      </w:r>
      <w:r>
        <w:rPr>
          <w:rFonts w:ascii="Times New Roman" w:cs="Times New Roman" w:eastAsia="Times New Roman" w:hAnsi="Times New Roman"/>
          <w:sz w:val="18"/>
          <w:szCs w:val="18"/>
          <w:color w:val="auto"/>
        </w:rPr>
        <w:t xml:space="preserve">”), not in its individual capacity but solely as trustee of each Trust (such term and other capitalized terms used herein without definition being defined as provided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NATIXIS, acting through its New York Branch, as Class A Liquidity Provider and Class B Liquidity Provider (“</w:t>
      </w:r>
      <w:r>
        <w:rPr>
          <w:rFonts w:ascii="Times New Roman" w:cs="Times New Roman" w:eastAsia="Times New Roman" w:hAnsi="Times New Roman"/>
          <w:sz w:val="18"/>
          <w:szCs w:val="18"/>
          <w:u w:val="single" w:color="auto"/>
          <w:color w:val="auto"/>
        </w:rPr>
        <w:t>Natixis</w:t>
      </w:r>
      <w:r>
        <w:rPr>
          <w:rFonts w:ascii="Times New Roman" w:cs="Times New Roman" w:eastAsia="Times New Roman" w:hAnsi="Times New Roman"/>
          <w:sz w:val="18"/>
          <w:szCs w:val="18"/>
          <w:color w:val="auto"/>
        </w:rPr>
        <w:t xml:space="preserve">”), and WILMINGTON TRUST COMPANY, a Delaware trust company, not in its individual capacity except as expressly set forth herein, but solely as Subordination Agent and trustee hereunder (in such capacity, together with any successor appointed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each Indenture with respect to an Aircraft, American will issue on a recourse basis two series of Equipment Notes secured by, among other things, such Aircraft;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each Participation Agreement, each Trust will acquire Equipment Notes having an interest rate identical to the interest rate applicable to the Certificates issued by such Trust;</w:t>
      </w:r>
    </w:p>
    <w:p>
      <w:pPr>
        <w:spacing w:after="0" w:line="162" w:lineRule="exact"/>
        <w:rPr>
          <w:sz w:val="20"/>
          <w:szCs w:val="20"/>
          <w:color w:val="auto"/>
        </w:rPr>
      </w:pPr>
    </w:p>
    <w:p>
      <w:pPr>
        <w:ind w:right="520" w:firstLine="991"/>
        <w:spacing w:after="0" w:line="312" w:lineRule="auto"/>
        <w:rPr>
          <w:sz w:val="20"/>
          <w:szCs w:val="20"/>
          <w:color w:val="auto"/>
        </w:rPr>
      </w:pPr>
      <w:r>
        <w:rPr>
          <w:rFonts w:ascii="Times New Roman" w:cs="Times New Roman" w:eastAsia="Times New Roman" w:hAnsi="Times New Roman"/>
          <w:sz w:val="17"/>
          <w:szCs w:val="17"/>
          <w:color w:val="auto"/>
        </w:rPr>
        <w:t>WHEREAS, pursuant to each Trust Agreement, the Trust created thereby proposes to issue a single Class of Certificates bearing the interest rate and having the final distribution date described in such Trust Agreement on the terms and subject to the conditions set forth therein;</w:t>
      </w:r>
    </w:p>
    <w:p>
      <w:pPr>
        <w:spacing w:after="0" w:line="14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WHEREAS, pursuant to the Class A Underwriting Agreement, the Underwriters propose to purchase the Class A Certificates issued by the Class A Trust in the aggregate face amount set forth opposite the name of such Trust on Schedule I thereto on the terms and subject to the conditions set forth therein;</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WHEREAS, pursuant to the Class B Underwriting Agreement, the Underwriters propose to purchase the Class B Certificates issued by the Class B Trust in the aggregate face amount set forth opposite the name of such Trust on Schedule I thereto on the terms and subject to the conditions set forth therein;</w:t>
      </w:r>
    </w:p>
    <w:p>
      <w:pPr>
        <w:spacing w:after="0" w:line="176" w:lineRule="exact"/>
        <w:rPr>
          <w:sz w:val="20"/>
          <w:szCs w:val="20"/>
          <w:color w:val="auto"/>
        </w:rPr>
      </w:pPr>
    </w:p>
    <w:p>
      <w:pPr>
        <w:jc w:val="both"/>
        <w:ind w:right="20" w:firstLine="991"/>
        <w:spacing w:after="0" w:line="312" w:lineRule="auto"/>
        <w:rPr>
          <w:sz w:val="20"/>
          <w:szCs w:val="20"/>
          <w:color w:val="auto"/>
        </w:rPr>
      </w:pPr>
      <w:r>
        <w:rPr>
          <w:rFonts w:ascii="Times New Roman" w:cs="Times New Roman" w:eastAsia="Times New Roman" w:hAnsi="Times New Roman"/>
          <w:sz w:val="17"/>
          <w:szCs w:val="17"/>
          <w:color w:val="auto"/>
        </w:rPr>
        <w:t>WHEREAS, the Liquidity Provider proposes to enter into two separate revolving credit agreements with the Subordination Agent, as agent and trustee for the Trustee of each of the Class A Trust and the Class B Trust, respectively, for the benefit of the Certificateholders of such Trust; and</w:t>
      </w:r>
    </w:p>
    <w:p>
      <w:pPr>
        <w:spacing w:after="0" w:line="140"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WHEREAS, it is a condition precedent to the obligations of the Underwriters under the Class A Underwriting Agreement and Class B Underwriting Agreement that the Subordination Agent, the Trustees and the Liquidity Provider agree to the terms of subordination set forth in this Agreement in respect of each Class of Certificates, and the Subordination Agent, the Trustees and the Liquidity Provider, by entering into this Agreement, hereby acknowledge and agree to such terms of subordination and the other provisions of this Agreement;</w:t>
      </w:r>
    </w:p>
    <w:p>
      <w:pPr>
        <w:spacing w:after="0" w:line="112"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1</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99" w:name="page100"/>
    <w:bookmarkEnd w:id="99"/>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mutual agreements herein contained, and of other good and valuable consideration the receipt and adequacy of which are hereby acknowledged,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The definitions stated herein apply equally to the singular and the plural forms of the terms defined.</w:t>
      </w:r>
    </w:p>
    <w:p>
      <w:pPr>
        <w:spacing w:after="0" w:line="225" w:lineRule="exact"/>
        <w:rPr>
          <w:sz w:val="20"/>
          <w:szCs w:val="20"/>
          <w:color w:val="auto"/>
        </w:rPr>
      </w:pPr>
    </w:p>
    <w:p>
      <w:pPr>
        <w:ind w:right="280" w:firstLine="987"/>
        <w:spacing w:after="0" w:line="282"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designated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whenever the words “including”, “include” or “includes” are used herein, it shall be deemed to be followed by the phrase “without limitation”.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Person shall include successors and permitted assigns of such Person.</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unless the context otherwise requires, the following capitalized terms shall have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60-Day Period</w:t>
      </w:r>
      <w:r>
        <w:rPr>
          <w:rFonts w:ascii="Times New Roman" w:cs="Times New Roman" w:eastAsia="Times New Roman" w:hAnsi="Times New Roman"/>
          <w:sz w:val="18"/>
          <w:szCs w:val="18"/>
          <w:color w:val="auto"/>
        </w:rPr>
        <w:t>” means the 60-day period specified in Section 1110(a)(2)(A) of the Bankruptcy Code.</w:t>
      </w:r>
    </w:p>
    <w:p>
      <w:pPr>
        <w:spacing w:after="0" w:line="225" w:lineRule="exact"/>
        <w:rPr>
          <w:sz w:val="20"/>
          <w:szCs w:val="20"/>
          <w:color w:val="auto"/>
        </w:rPr>
      </w:pPr>
    </w:p>
    <w:p>
      <w:pPr>
        <w:jc w:val="both"/>
        <w:ind w:right="2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Acceleration</w:t>
      </w:r>
      <w:r>
        <w:rPr>
          <w:rFonts w:ascii="Times New Roman" w:cs="Times New Roman" w:eastAsia="Times New Roman" w:hAnsi="Times New Roman"/>
          <w:sz w:val="18"/>
          <w:szCs w:val="18"/>
          <w:color w:val="auto"/>
        </w:rPr>
        <w:t>” means, with respect to the amounts payable in respect of the Equipment Notes issued under any Indenture, such amounts becoming immediately due and payable by declaration or otherwise. “Accelerate”, “Accelerated” and “Accelerating” have meanings correlative to the foregoing.</w:t>
      </w:r>
    </w:p>
    <w:p>
      <w:pPr>
        <w:spacing w:after="0" w:line="171" w:lineRule="exact"/>
        <w:rPr>
          <w:sz w:val="20"/>
          <w:szCs w:val="20"/>
          <w:color w:val="auto"/>
        </w:rPr>
      </w:pPr>
    </w:p>
    <w:p>
      <w:pPr>
        <w:ind w:right="2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Actual Disposition Event</w:t>
      </w:r>
      <w:r>
        <w:rPr>
          <w:rFonts w:ascii="Times New Roman" w:cs="Times New Roman" w:eastAsia="Times New Roman" w:hAnsi="Times New Roman"/>
          <w:sz w:val="18"/>
          <w:szCs w:val="18"/>
          <w:color w:val="auto"/>
        </w:rPr>
        <w:t>” means, in respect of any Equipment Note: (i) the sale or disposition by the applicable Loan Trustee of the Aircraft securing such Equipment Note for cash, (ii) the occurrence of the mandatory redemption date for such Equipment Note following an Event of Loss (as defined in such Indenture) with respect to such Aircraft or (iii) the sale by the Subordination Agent of such Equipment Note for cash.</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Certificateholders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Equipment Notes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7880" w:space="720"/>
            <w:col w:w="2420"/>
          </w:cols>
          <w:pgMar w:left="440" w:top="270" w:right="439" w:bottom="1440" w:gutter="0" w:footer="0" w:header="0"/>
          <w:type w:val="continuous"/>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Additional Trust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Trust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Trustee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Administration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Advance</w:t>
      </w:r>
      <w:r>
        <w:rPr>
          <w:rFonts w:ascii="Times New Roman" w:cs="Times New Roman" w:eastAsia="Times New Roman" w:hAnsi="Times New Roman"/>
          <w:sz w:val="18"/>
          <w:szCs w:val="18"/>
          <w:color w:val="auto"/>
        </w:rPr>
        <w:t>” means, with respect to any Liquidity Facility, any Advance as defined in such Liquidity Facility.</w:t>
      </w:r>
    </w:p>
    <w:p>
      <w:pPr>
        <w:spacing w:after="0" w:line="22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direct or indirect common control with such Person. For the purposes of this definition, “control”, when used with respect to any specified Person, means the power, directly or indirectly, to direct or cause the direction of the management and policies of such Person, whether through the ownership of voting securities or by contract or otherwise; and the terms “controlling” and “controlled” have meanings correlative to the foregoing.</w:t>
      </w:r>
    </w:p>
    <w:p>
      <w:pPr>
        <w:spacing w:after="0" w:line="176"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Intercreditor Agreement, dated as of May 11, 2026, as it may be amended, supplemented or otherwise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Aircraft</w:t>
      </w:r>
      <w:r>
        <w:rPr>
          <w:rFonts w:ascii="Times New Roman" w:cs="Times New Roman" w:eastAsia="Times New Roman" w:hAnsi="Times New Roman"/>
          <w:sz w:val="18"/>
          <w:szCs w:val="18"/>
          <w:color w:val="auto"/>
        </w:rPr>
        <w:t>” means, with respect to each Indenture, the “Aircraft” referred to therein.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American</w:t>
      </w:r>
      <w:r>
        <w:rPr>
          <w:rFonts w:ascii="Times New Roman" w:cs="Times New Roman" w:eastAsia="Times New Roman" w:hAnsi="Times New Roman"/>
          <w:sz w:val="18"/>
          <w:szCs w:val="18"/>
          <w:color w:val="auto"/>
        </w:rPr>
        <w:t>” means American Airlines, Inc., a Delaware corporation, and its successors and permitted assigns.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American Bankruptcy Event</w:t>
      </w:r>
      <w:r>
        <w:rPr>
          <w:rFonts w:ascii="Times New Roman" w:cs="Times New Roman" w:eastAsia="Times New Roman" w:hAnsi="Times New Roman"/>
          <w:sz w:val="18"/>
          <w:szCs w:val="18"/>
          <w:color w:val="auto"/>
        </w:rPr>
        <w:t>” means the occurrence and continuation of any of the following:</w:t>
      </w:r>
    </w:p>
    <w:p>
      <w:pPr>
        <w:spacing w:after="0" w:line="121" w:lineRule="exact"/>
        <w:rPr>
          <w:sz w:val="20"/>
          <w:szCs w:val="20"/>
          <w:color w:val="auto"/>
        </w:rPr>
      </w:pPr>
    </w:p>
    <w:p>
      <w:pPr>
        <w:ind w:left="440" w:right="60" w:firstLine="419"/>
        <w:spacing w:after="0" w:line="312" w:lineRule="auto"/>
        <w:tabs>
          <w:tab w:leader="none" w:pos="110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American consents to the appointment of or the taking of possession by a receiver, trustee or liquidator of itself or of a substantial part of its property, admits in writing its inability to pay its debts generally as they come due or makes a general assignment for the benefit of creditors;</w:t>
      </w:r>
    </w:p>
    <w:p>
      <w:pPr>
        <w:spacing w:after="0" w:line="31" w:lineRule="exact"/>
        <w:rPr>
          <w:rFonts w:ascii="Times New Roman" w:cs="Times New Roman" w:eastAsia="Times New Roman" w:hAnsi="Times New Roman"/>
          <w:sz w:val="17"/>
          <w:szCs w:val="17"/>
          <w:color w:val="auto"/>
        </w:rPr>
      </w:pPr>
    </w:p>
    <w:p>
      <w:pPr>
        <w:ind w:left="440" w:right="140" w:firstLine="419"/>
        <w:spacing w:after="0" w:line="258"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files a voluntary petition in bankruptcy or a voluntary petition or an answer seeking reorganization, liquidation or other relief as a debtor in a case under any bankruptcy laws or insolvency laws (as in effect at such time) or an answer admitting the material allegations of a petition filed against American as a debtor in any such case, or American seeks relief as a debtor by voluntary petition, answer or consent, under the provisions of any other bankruptcy or other similar law providing for the reorganization or winding-up of corporations (as in effect at such time), or American seeks an agreement, composition, extension or adjustment with its creditors under such laws;</w:t>
      </w:r>
    </w:p>
    <w:p>
      <w:pPr>
        <w:spacing w:after="0" w:line="116"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3</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01" w:name="page102"/>
    <w:bookmarkEnd w:id="101"/>
    <w:p>
      <w:pPr>
        <w:ind w:left="440" w:right="40" w:firstLine="419"/>
        <w:spacing w:after="0" w:line="261"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order, judgment or decree is entered by any court of competent jurisdiction appointing, without the consent of American, a receiver, trustee or liquidator of American or sequestering any substantial part of its property, or granting any other relief in respect of American as a debtor under any bankruptcy laws or insolvency laws (as in effect at such time), and any such order, judgment or decree of appointment or sequestration remains in force undismissed, unstayed and unvacated for a period of 90 days after the date of entry thereof; or</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against American as a debtor in a case under the federal bankruptcy laws or other insolvency laws (as in effect at such time) is filed and not withdrawn or dismissed within 90 days thereafter, or if, under the provisions of any law providing for reorganization or winding-up of corporations that applies to American, any court of competent jurisdiction assumes jurisdiction, custody or control of American or of any substantial part of its property and such jurisdiction, custody or control remains in force unrelinquished, unstayed and unterminated for a period of 90 days.</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American Provisions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Appraisal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Appraised Current Market Value</w:t>
      </w:r>
      <w:r>
        <w:rPr>
          <w:rFonts w:ascii="Times New Roman" w:cs="Times New Roman" w:eastAsia="Times New Roman" w:hAnsi="Times New Roman"/>
          <w:sz w:val="18"/>
          <w:szCs w:val="18"/>
          <w:color w:val="auto"/>
        </w:rPr>
        <w:t>” of any Aircraft means the lower of the average and the median of the three most recent Post-Default Appraisals of such Aircraft.</w:t>
      </w:r>
    </w:p>
    <w:p>
      <w:pPr>
        <w:spacing w:after="0" w:line="155" w:lineRule="exact"/>
        <w:rPr>
          <w:sz w:val="20"/>
          <w:szCs w:val="20"/>
          <w:color w:val="auto"/>
        </w:rPr>
      </w:pPr>
    </w:p>
    <w:p>
      <w:pPr>
        <w:ind w:right="20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Appraisers</w:t>
      </w:r>
      <w:r>
        <w:rPr>
          <w:rFonts w:ascii="Times New Roman" w:cs="Times New Roman" w:eastAsia="Times New Roman" w:hAnsi="Times New Roman"/>
          <w:sz w:val="17"/>
          <w:szCs w:val="17"/>
          <w:color w:val="auto"/>
        </w:rPr>
        <w:t>” means Aircraft Information Services, Inc., BK Associates, Inc. and mba Aviation or, so long as the Person entitled or required hereunder to select such Appraiser acts reasonably, any other nationally recognized appraiser reasonably satisfactory to the Controlling Party.</w:t>
      </w:r>
    </w:p>
    <w:p>
      <w:pPr>
        <w:spacing w:after="0" w:line="132"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Amount</w:t>
      </w:r>
      <w:r>
        <w:rPr>
          <w:rFonts w:ascii="Times New Roman" w:cs="Times New Roman" w:eastAsia="Times New Roman" w:hAnsi="Times New Roman"/>
          <w:sz w:val="18"/>
          <w:szCs w:val="18"/>
          <w:color w:val="auto"/>
        </w:rPr>
        <w:t xml:space="preserve">” means, with respect to any Liquidity Facility on any drawing date, subject to the proviso contained in the first sentence of </w:t>
      </w:r>
      <w:r>
        <w:rPr>
          <w:rFonts w:ascii="Times New Roman" w:cs="Times New Roman" w:eastAsia="Times New Roman" w:hAnsi="Times New Roman"/>
          <w:sz w:val="18"/>
          <w:szCs w:val="18"/>
          <w:u w:val="single" w:color="auto"/>
          <w:color w:val="auto"/>
        </w:rPr>
        <w:t>Section 3.05(g)</w:t>
      </w:r>
      <w:r>
        <w:rPr>
          <w:rFonts w:ascii="Times New Roman" w:cs="Times New Roman" w:eastAsia="Times New Roman" w:hAnsi="Times New Roman"/>
          <w:sz w:val="18"/>
          <w:szCs w:val="18"/>
          <w:color w:val="auto"/>
        </w:rPr>
        <w:t xml:space="preserve">, an amount equal to (a) the Stated Amount of such Liquidity Facility at such time, less (b) the aggregate amount of each Interest Drawing honored by the Liquidity Provider under such Liquidity Facility on or prior to such date that has not been reimbursed or reinstated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a Downgrade Drawing (subject to any reinstatement of the obligations of such Liquidity Provider pursuant to Section 2.06(d) of such Liquidity Facility), a Non-Extension Drawing, a Special Termination Drawing or a Final Drawing under such Liquidity Facility, the Available Amount of such Liquidity Facility shall be zero.</w:t>
      </w:r>
    </w:p>
    <w:p>
      <w:pPr>
        <w:spacing w:after="0" w:line="182" w:lineRule="exact"/>
        <w:rPr>
          <w:sz w:val="20"/>
          <w:szCs w:val="20"/>
          <w:color w:val="auto"/>
        </w:rPr>
      </w:pPr>
    </w:p>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xml:space="preserve">” means the United States Bankruptcy Code, 11 United States Code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or any successor statutes thereto.</w:t>
      </w:r>
    </w:p>
    <w:p>
      <w:pPr>
        <w:spacing w:after="0" w:line="155"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Basic Agreement</w:t>
      </w:r>
      <w:r>
        <w:rPr>
          <w:rFonts w:ascii="Times New Roman" w:cs="Times New Roman" w:eastAsia="Times New Roman" w:hAnsi="Times New Roman"/>
          <w:sz w:val="18"/>
          <w:szCs w:val="18"/>
          <w:color w:val="auto"/>
        </w:rPr>
        <w:t>” means that certain Pass Through Trust Agreement, dated as of September 16, 2014, between American and Wilmington Trust Company, as trustee, as the same may be amended, supplemented or otherwise modified from time to time in accordance with its terms, but does not include any Trust Supplement.</w:t>
      </w:r>
    </w:p>
    <w:p>
      <w:pPr>
        <w:spacing w:after="0" w:line="107"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4</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02" w:name="page103"/>
    <w:bookmarkEnd w:id="102"/>
    <w:p>
      <w:pPr>
        <w:ind w:right="14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the Certificates of any Class, any day other than a Saturday, or a Sunday or a day on which commercial banks are required or authorized to close in New York, New York, Fort Worth, Texas, Wilmington, Delaware, or, so long as any Certificate is outstanding, the city and state in which any Trustee, the Subordination Agent or any related Loan Trustee maintains its Corporate Trust Office or receives and disburses funds and that, solely with respect to draws under any Liquidity Facility, also is a “Business Day” as defined in such Liquidity Facility.</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Account</w:t>
      </w:r>
      <w:r>
        <w:rPr>
          <w:rFonts w:ascii="Times New Roman" w:cs="Times New Roman" w:eastAsia="Times New Roman" w:hAnsi="Times New Roman"/>
          <w:sz w:val="18"/>
          <w:szCs w:val="18"/>
          <w:color w:val="auto"/>
        </w:rPr>
        <w:t>” means the Class A Cash Collateral Account or the Class B Cash Collateral Account,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Class A Certificate or a Class B Certificate, as applicable.</w:t>
      </w:r>
    </w:p>
    <w:p>
      <w:pPr>
        <w:spacing w:after="0" w:line="225" w:lineRule="exact"/>
        <w:rPr>
          <w:sz w:val="20"/>
          <w:szCs w:val="20"/>
          <w:color w:val="auto"/>
        </w:rPr>
      </w:pPr>
    </w:p>
    <w:p>
      <w:pPr>
        <w:jc w:val="both"/>
        <w:ind w:right="8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Buy-Out Event</w:t>
      </w:r>
      <w:r>
        <w:rPr>
          <w:rFonts w:ascii="Times New Roman" w:cs="Times New Roman" w:eastAsia="Times New Roman" w:hAnsi="Times New Roman"/>
          <w:sz w:val="18"/>
          <w:szCs w:val="18"/>
          <w:color w:val="auto"/>
        </w:rPr>
        <w:t>” means that an American Bankruptcy Event has occurred and is continuing and either of the following events has occurred: (A) (i) the 60-Day Period has expired, and (ii) American has not entered into one or more agreements under Section 1110(a)(2)(A) of the Bankruptcy Code to perform all of its obligations under all of the Indentures and cured defaults under all of the Indentures in accordance with</w:t>
      </w: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1110(a)(2)(B) of the Bankruptcy Code or, if it has entered into such agreements, has at any time thereafter failed to cure any default under any of the Indentures in accordance with Section 1110(a)(2)(B) of the Bankruptcy Code; or (B) prior to the expiry of the 60-Day Period, American shall have abandoned any Aircraft.</w:t>
      </w:r>
    </w:p>
    <w:p>
      <w:pPr>
        <w:spacing w:after="0" w:line="182"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Certificateholder</w:t>
      </w:r>
      <w:r>
        <w:rPr>
          <w:rFonts w:ascii="Times New Roman" w:cs="Times New Roman" w:eastAsia="Times New Roman" w:hAnsi="Times New Roman"/>
          <w:sz w:val="18"/>
          <w:szCs w:val="18"/>
          <w:color w:val="auto"/>
        </w:rPr>
        <w:t>” means, with respect to any Class of Certificates, the Person in whose name a Certificate is registered in the Register for the Certificates of such Class.</w:t>
      </w:r>
    </w:p>
    <w:p>
      <w:pPr>
        <w:spacing w:after="0" w:line="15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Citizen of the United States</w:t>
      </w:r>
      <w:r>
        <w:rPr>
          <w:rFonts w:ascii="Times New Roman" w:cs="Times New Roman" w:eastAsia="Times New Roman" w:hAnsi="Times New Roman"/>
          <w:sz w:val="18"/>
          <w:szCs w:val="18"/>
          <w:color w:val="auto"/>
        </w:rPr>
        <w:t>” has the meaning specified for such term in Section 40102(a)(15) of Title 49 of the United States Code or any similar legislation of the United States enacted in substitution or replacement therefor.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means a single class of Certificates issued by a Trust pursuant to a Trust Agreement.</w:t>
      </w:r>
    </w:p>
    <w:p>
      <w:pPr>
        <w:spacing w:after="0" w:line="225" w:lineRule="exact"/>
        <w:rPr>
          <w:sz w:val="20"/>
          <w:szCs w:val="20"/>
          <w:color w:val="auto"/>
        </w:rPr>
      </w:pPr>
    </w:p>
    <w:p>
      <w:pPr>
        <w:ind w:right="3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Cash Collateral Account</w:t>
      </w:r>
      <w:r>
        <w:rPr>
          <w:rFonts w:ascii="Times New Roman" w:cs="Times New Roman" w:eastAsia="Times New Roman" w:hAnsi="Times New Roman"/>
          <w:sz w:val="18"/>
          <w:szCs w:val="18"/>
          <w:color w:val="auto"/>
        </w:rPr>
        <w:t xml:space="preserve">” means, in respect of the Class A Liquidity Facility, an Eligible Deposit Account in the name of the Subordination Agent maintained at an Eligible Institution, which shall be the Subordination Agent if it so qualifies, into which amounts shall be deposited as referred to in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Certificateholder</w:t>
      </w:r>
      <w:r>
        <w:rPr>
          <w:rFonts w:ascii="Times New Roman" w:cs="Times New Roman" w:eastAsia="Times New Roman" w:hAnsi="Times New Roman"/>
          <w:sz w:val="18"/>
          <w:szCs w:val="18"/>
          <w:color w:val="auto"/>
        </w:rPr>
        <w:t>” means, at any time, any Certificateholder of one or more Class A Certificates.</w:t>
      </w:r>
    </w:p>
    <w:p>
      <w:pPr>
        <w:spacing w:after="0" w:line="225" w:lineRule="exact"/>
        <w:rPr>
          <w:sz w:val="20"/>
          <w:szCs w:val="20"/>
          <w:color w:val="auto"/>
        </w:rPr>
      </w:pPr>
    </w:p>
    <w:p>
      <w:pPr>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Certificates</w:t>
      </w:r>
      <w:r>
        <w:rPr>
          <w:rFonts w:ascii="Times New Roman" w:cs="Times New Roman" w:eastAsia="Times New Roman" w:hAnsi="Times New Roman"/>
          <w:sz w:val="18"/>
          <w:szCs w:val="18"/>
          <w:color w:val="auto"/>
        </w:rPr>
        <w:t>” means the certificates issued by the Class A Trust, substantially in the form of Exhibit A to the Class A Trust Agreement, and authenticated by the Class A Trustee, representing Fractional Undivided Interests in the Class A Trust, and any certificates issued in exchange therefor or replacement thereof pursuant to the terms of the Class A Trust Agreement.</w:t>
      </w:r>
    </w:p>
    <w:p>
      <w:pPr>
        <w:spacing w:after="0" w:line="171"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Liquidity Expenses</w:t>
      </w:r>
      <w:r>
        <w:rPr>
          <w:rFonts w:ascii="Times New Roman" w:cs="Times New Roman" w:eastAsia="Times New Roman" w:hAnsi="Times New Roman"/>
          <w:sz w:val="18"/>
          <w:szCs w:val="18"/>
          <w:color w:val="auto"/>
        </w:rPr>
        <w:t>” means all Class A Liquidity Obligations other than (i) the principal amount of any Drawings under the Class A Liquidity Facility and (ii) any interest accrued on any Class A Liquidity Obligations.</w:t>
      </w:r>
    </w:p>
    <w:p>
      <w:pPr>
        <w:spacing w:after="0" w:line="91"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5</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03" w:name="page104"/>
    <w:bookmarkEnd w:id="103"/>
    <w:p>
      <w:pPr>
        <w:ind w:right="12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Class A Liquidity Facility</w:t>
      </w:r>
      <w:r>
        <w:rPr>
          <w:rFonts w:ascii="Times New Roman" w:cs="Times New Roman" w:eastAsia="Times New Roman" w:hAnsi="Times New Roman"/>
          <w:sz w:val="18"/>
          <w:szCs w:val="18"/>
          <w:color w:val="auto"/>
        </w:rPr>
        <w:t xml:space="preserve">” means, initially, the Revolving Credit Agreement (2026-1A), dated as of the date hereof, between the Subordination Agent, as agent and trustee for the Class A Trustee, and Natixis, and, from and after the replacement of such agreement pursuant hereto, the Replacement Liquidity Facility therefor, if any, in each case as amended, supplemented or otherwise modified from time to time in accordance with its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obligation of American, no amendment, modification or supplement to, or substitution or replacement of, any Class A Liquidity Facility shall be effective unless consented to by American.</w:t>
      </w:r>
    </w:p>
    <w:p>
      <w:pPr>
        <w:spacing w:after="0" w:line="179"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Liquidity Obligations</w:t>
      </w:r>
      <w:r>
        <w:rPr>
          <w:rFonts w:ascii="Times New Roman" w:cs="Times New Roman" w:eastAsia="Times New Roman" w:hAnsi="Times New Roman"/>
          <w:sz w:val="18"/>
          <w:szCs w:val="18"/>
          <w:color w:val="auto"/>
        </w:rPr>
        <w:t>” means all principal, interest, fees, indemnities and other amounts owing to the Class A Liquidity Provider in connection with the transactions contemplated by the Operative Agreements, including under the Class A Liquidity Facility, Section 4.02 of the Participation Agreements or the applicable Fee Letter.</w:t>
      </w:r>
    </w:p>
    <w:p>
      <w:pPr>
        <w:spacing w:after="0" w:line="171"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Liquidity Provider</w:t>
      </w:r>
      <w:r>
        <w:rPr>
          <w:rFonts w:ascii="Times New Roman" w:cs="Times New Roman" w:eastAsia="Times New Roman" w:hAnsi="Times New Roman"/>
          <w:sz w:val="18"/>
          <w:szCs w:val="18"/>
          <w:color w:val="auto"/>
        </w:rPr>
        <w:t xml:space="preserve">” means Natixis, together with any Replacement Liquidity Provider that has issued a Replacement Liquidity Facility to replace the Class A Liquidity Facility pursuant to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Trust</w:t>
      </w:r>
      <w:r>
        <w:rPr>
          <w:rFonts w:ascii="Times New Roman" w:cs="Times New Roman" w:eastAsia="Times New Roman" w:hAnsi="Times New Roman"/>
          <w:sz w:val="18"/>
          <w:szCs w:val="18"/>
          <w:color w:val="auto"/>
        </w:rPr>
        <w:t>” means the American Airlines Pass Through Trust 2026-1A created and administered pursuant to the Class A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jc w:val="both"/>
        <w:ind w:right="1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Trust Agreement</w:t>
      </w:r>
      <w:r>
        <w:rPr>
          <w:rFonts w:ascii="Times New Roman" w:cs="Times New Roman" w:eastAsia="Times New Roman" w:hAnsi="Times New Roman"/>
          <w:sz w:val="18"/>
          <w:szCs w:val="18"/>
          <w:color w:val="auto"/>
        </w:rPr>
        <w:t>” means the Basic Agreement, as supplemented by Trust Supplement No. 2026-1A thereto, dated as of the date hereof, governing the creation and administration of the American Airlines Pass Through Trust 2026-1A and the issuance of the Class A Certificates, as the same may be amended, supplemented or otherwise modified from time to time in accordance with its terms.</w:t>
      </w:r>
    </w:p>
    <w:p>
      <w:pPr>
        <w:spacing w:after="0" w:line="171"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Trustee</w:t>
      </w:r>
      <w:r>
        <w:rPr>
          <w:rFonts w:ascii="Times New Roman" w:cs="Times New Roman" w:eastAsia="Times New Roman" w:hAnsi="Times New Roman"/>
          <w:sz w:val="18"/>
          <w:szCs w:val="18"/>
          <w:color w:val="auto"/>
        </w:rPr>
        <w:t>” means Wilmington Trust Company, not in its individual capacity except as expressly set forth in the Class A Trust Agreement, but solely as trustee under the Class A Trust Agreement, together with any successor trustee appointed pursuant thereto.</w:t>
      </w:r>
    </w:p>
    <w:p>
      <w:pPr>
        <w:spacing w:after="0" w:line="155" w:lineRule="exact"/>
        <w:rPr>
          <w:sz w:val="20"/>
          <w:szCs w:val="20"/>
          <w:color w:val="auto"/>
        </w:rPr>
      </w:pPr>
    </w:p>
    <w:p>
      <w:pPr>
        <w:jc w:val="both"/>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Underwriting Agreement</w:t>
      </w:r>
      <w:r>
        <w:rPr>
          <w:rFonts w:ascii="Times New Roman" w:cs="Times New Roman" w:eastAsia="Times New Roman" w:hAnsi="Times New Roman"/>
          <w:sz w:val="18"/>
          <w:szCs w:val="18"/>
          <w:color w:val="auto"/>
        </w:rPr>
        <w:t>” means the Underwriting Agreement, dated April 27, 2026, among Goldman Sachs &amp; Co. LLC and MUFG Securities Americas Inc., as representatives of the Underwriters, American and the Depositary, as the same may be amended, supplemented or otherwise modified from time to time in accordance with its terms.</w:t>
      </w:r>
    </w:p>
    <w:p>
      <w:pPr>
        <w:spacing w:after="0" w:line="17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Adjusted Interest</w:t>
      </w:r>
      <w:r>
        <w:rPr>
          <w:rFonts w:ascii="Times New Roman" w:cs="Times New Roman" w:eastAsia="Times New Roman" w:hAnsi="Times New Roman"/>
          <w:sz w:val="18"/>
          <w:szCs w:val="18"/>
          <w:color w:val="auto"/>
        </w:rPr>
        <w:t xml:space="preserve">” means, as of any Current Distribution Date: (I) any interest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definition accrued prior to the immediately preceding Distribution Date which remains unpaid and (II) the sum of (A) interest determined at the Stated Interest Rate for the Class B Certificates for the period commencing on, and including, the immediately preceding Distribution Date (or, if the Current Distribution Date is the first Distribution Date, the Closing Date) and ending on, but excluding, the Current Distribution Date, on the Eligible B Pool Balance on such Current Distribution Date and (B) the sum of interest for each Series B Equipment Note with respect to which, or with respect to the Aircraft with respect to which such Equipment Note was issued, a disposition, distribution, sale or Deemed Disposition Event has occurred since the immediately preceding Distribution Date (but only if no such event has previously occurred with respect to such Series B Equipment Note), determined at the Stated Interest Rate for the Class B Certificates for each day during the period commencing on, and</w:t>
      </w:r>
    </w:p>
    <w:p>
      <w:pPr>
        <w:spacing w:after="0" w:line="121"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6</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04" w:name="page105"/>
    <w:bookmarkEnd w:id="10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the immediately preceding Distribution Date (or, if the Current Distribution Date is the first Distribution Date, the Closing Date) and ending on, but excluding, the date of the earliest of such disposition, distribution, sale or Deemed Disposition Event with respect to such Series B Equipment Note or such Aircraft, as the case may be, on the principal amount of such Series B Equipment Note calculated pursuant to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applicable, of the definition of Eligible B Pool Balance.</w:t>
      </w:r>
    </w:p>
    <w:p>
      <w:pPr>
        <w:spacing w:after="0" w:line="176"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Cash Collateral Account</w:t>
      </w:r>
      <w:r>
        <w:rPr>
          <w:rFonts w:ascii="Times New Roman" w:cs="Times New Roman" w:eastAsia="Times New Roman" w:hAnsi="Times New Roman"/>
          <w:sz w:val="18"/>
          <w:szCs w:val="18"/>
          <w:color w:val="auto"/>
        </w:rPr>
        <w:t xml:space="preserve">” means, in respect of the Class B Liquidity Facility, an Eligible Deposit Account in the name of the Subordination Agent maintained at an Eligible Institution, which shall be the Subordination Agent if it so qualifies, into which amounts shall be deposited as referred to in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Certificateholder</w:t>
      </w:r>
      <w:r>
        <w:rPr>
          <w:rFonts w:ascii="Times New Roman" w:cs="Times New Roman" w:eastAsia="Times New Roman" w:hAnsi="Times New Roman"/>
          <w:sz w:val="18"/>
          <w:szCs w:val="18"/>
          <w:color w:val="auto"/>
        </w:rPr>
        <w:t>” means, at any time, any Certificateholder of one or more Class B Certificates.</w:t>
      </w:r>
    </w:p>
    <w:p>
      <w:pPr>
        <w:spacing w:after="0" w:line="225" w:lineRule="exact"/>
        <w:rPr>
          <w:sz w:val="20"/>
          <w:szCs w:val="20"/>
          <w:color w:val="auto"/>
        </w:rPr>
      </w:pPr>
    </w:p>
    <w:p>
      <w:pPr>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Certificates</w:t>
      </w:r>
      <w:r>
        <w:rPr>
          <w:rFonts w:ascii="Times New Roman" w:cs="Times New Roman" w:eastAsia="Times New Roman" w:hAnsi="Times New Roman"/>
          <w:sz w:val="18"/>
          <w:szCs w:val="18"/>
          <w:color w:val="auto"/>
        </w:rPr>
        <w:t>” means the certificates issued by the Class B Trust, substantially in the form of Exhibit A to the Class B Trust Agreement, and authenticated by the Class B Trustee, representing Fractional Undivided Interests in the Class B Trust, and any certificates issued in exchange therefor or replacement thereof pursuant to the terms of the Class B Trust Agreement.</w:t>
      </w:r>
    </w:p>
    <w:p>
      <w:pPr>
        <w:spacing w:after="0" w:line="171"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Liquidity Expenses</w:t>
      </w:r>
      <w:r>
        <w:rPr>
          <w:rFonts w:ascii="Times New Roman" w:cs="Times New Roman" w:eastAsia="Times New Roman" w:hAnsi="Times New Roman"/>
          <w:sz w:val="18"/>
          <w:szCs w:val="18"/>
          <w:color w:val="auto"/>
        </w:rPr>
        <w:t>” means all Class B Liquidity Obligations other than (i) the principal amount of any Drawings under the Class B Liquidity Facility and (ii) any interest accrued on any Class B Liquidity Obligations.</w:t>
      </w:r>
    </w:p>
    <w:p>
      <w:pPr>
        <w:spacing w:after="0" w:line="155"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Liquidity Facility</w:t>
      </w:r>
      <w:r>
        <w:rPr>
          <w:rFonts w:ascii="Times New Roman" w:cs="Times New Roman" w:eastAsia="Times New Roman" w:hAnsi="Times New Roman"/>
          <w:sz w:val="18"/>
          <w:szCs w:val="18"/>
          <w:color w:val="auto"/>
        </w:rPr>
        <w:t xml:space="preserve">” means, initially, the Revolving Credit Agreement (2026-1B), dated as of the date hereof, between the Subordination Agent, as agent and trustee for the Class B Trustee, and Natixis, and, from and after the replacement of such agreement pursuant hereto, the Replacement Liquidity Facility therefor, if any, in each case as amended, supplemented or otherwise modified from time to time in accordance with its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obligation of American, no amendment, modification or supplement to, or substitution or replacement of, any Class B Liquidity Facility shall be effective unless consented to by American.</w:t>
      </w:r>
    </w:p>
    <w:p>
      <w:pPr>
        <w:spacing w:after="0" w:line="179"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Liquidity Obligations</w:t>
      </w:r>
      <w:r>
        <w:rPr>
          <w:rFonts w:ascii="Times New Roman" w:cs="Times New Roman" w:eastAsia="Times New Roman" w:hAnsi="Times New Roman"/>
          <w:sz w:val="18"/>
          <w:szCs w:val="18"/>
          <w:color w:val="auto"/>
        </w:rPr>
        <w:t>” means all principal, interest, fees, indemnities and other amounts owing to the Class B Liquidity Provider in connection with the transactions contemplated by the Operative Agreements, including under the Class B Liquidity Facility, Section 4.02 of the Participation Agreements or the applicable Fee Letter.</w:t>
      </w:r>
    </w:p>
    <w:p>
      <w:pPr>
        <w:spacing w:after="0" w:line="171"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Liquidity Provider</w:t>
      </w:r>
      <w:r>
        <w:rPr>
          <w:rFonts w:ascii="Times New Roman" w:cs="Times New Roman" w:eastAsia="Times New Roman" w:hAnsi="Times New Roman"/>
          <w:sz w:val="18"/>
          <w:szCs w:val="18"/>
          <w:color w:val="auto"/>
        </w:rPr>
        <w:t xml:space="preserve">” means Natixis, together with any Replacement Liquidity Provider that has issued a Replacement Liquidity Facility to replace the Class B Liquidity Facility pursuant to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Trust</w:t>
      </w:r>
      <w:r>
        <w:rPr>
          <w:rFonts w:ascii="Times New Roman" w:cs="Times New Roman" w:eastAsia="Times New Roman" w:hAnsi="Times New Roman"/>
          <w:sz w:val="18"/>
          <w:szCs w:val="18"/>
          <w:color w:val="auto"/>
        </w:rPr>
        <w:t>” means the American Airlines Pass Through Trust 2026-1B created and administered pursuant to the Class B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7</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05" w:name="page106"/>
    <w:bookmarkEnd w:id="105"/>
    <w:p>
      <w:pPr>
        <w:jc w:val="both"/>
        <w:ind w:right="10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Class B Trust Agreement</w:t>
      </w:r>
      <w:r>
        <w:rPr>
          <w:rFonts w:ascii="Times New Roman" w:cs="Times New Roman" w:eastAsia="Times New Roman" w:hAnsi="Times New Roman"/>
          <w:sz w:val="18"/>
          <w:szCs w:val="18"/>
          <w:color w:val="auto"/>
        </w:rPr>
        <w:t>” means the Basic Agreement, as supplemented by Trust Supplement No. 2026-1B thereto, dated as of the date hereof, governing the creation and administration of the American Airlines Pass Through Trust 2026-1B and the issuance of the Class B Certificates, as the same may be amended, supplemented or otherwise modified from time to time in accordance with its terms.</w:t>
      </w:r>
    </w:p>
    <w:p>
      <w:pPr>
        <w:spacing w:after="0" w:line="171"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Trustee</w:t>
      </w:r>
      <w:r>
        <w:rPr>
          <w:rFonts w:ascii="Times New Roman" w:cs="Times New Roman" w:eastAsia="Times New Roman" w:hAnsi="Times New Roman"/>
          <w:sz w:val="18"/>
          <w:szCs w:val="18"/>
          <w:color w:val="auto"/>
        </w:rPr>
        <w:t>” means Wilmington Trust Company, not in its individual capacity except as expressly set forth in the Class B Trust Agreement, but solely as trustee under the Class B Trust Agreement, together with any successor trustee appointed pursuant thereto.</w:t>
      </w:r>
    </w:p>
    <w:p>
      <w:pPr>
        <w:spacing w:after="0" w:line="155" w:lineRule="exact"/>
        <w:rPr>
          <w:sz w:val="20"/>
          <w:szCs w:val="20"/>
          <w:color w:val="auto"/>
        </w:rPr>
      </w:pPr>
    </w:p>
    <w:p>
      <w:pPr>
        <w:jc w:val="both"/>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Underwriting Agreement</w:t>
      </w:r>
      <w:r>
        <w:rPr>
          <w:rFonts w:ascii="Times New Roman" w:cs="Times New Roman" w:eastAsia="Times New Roman" w:hAnsi="Times New Roman"/>
          <w:sz w:val="18"/>
          <w:szCs w:val="18"/>
          <w:color w:val="auto"/>
        </w:rPr>
        <w:t>” means the Underwriting Agreement, dated April 27, 2026, among Goldman Sachs &amp; Co. LLC and MUFG Securities Americas Inc., as representatives of the Underwriters, American and the Depositary, as the same may be amended, supplemented or otherwise modified from time to time in accordance with its terms.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May 11,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from time to time, and the Treasury Regulations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means, with respect to any Indenture, the “Collateral” referred to therein.</w:t>
      </w:r>
    </w:p>
    <w:p>
      <w:pPr>
        <w:spacing w:after="0" w:line="22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Collection Account</w:t>
      </w:r>
      <w:r>
        <w:rPr>
          <w:rFonts w:ascii="Times New Roman" w:cs="Times New Roman" w:eastAsia="Times New Roman" w:hAnsi="Times New Roman"/>
          <w:sz w:val="18"/>
          <w:szCs w:val="18"/>
          <w:color w:val="auto"/>
        </w:rPr>
        <w:t xml:space="preserve">” means the Eligible Deposit Account established by the Subordination Agent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and from which the Subordination Agent shall make deposits and withdrawals in accordance with this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 Notice</w:t>
      </w:r>
      <w:r>
        <w:rPr>
          <w:rFonts w:ascii="Times New Roman" w:cs="Times New Roman" w:eastAsia="Times New Roman" w:hAnsi="Times New Roman"/>
          <w:sz w:val="18"/>
          <w:szCs w:val="18"/>
          <w:color w:val="auto"/>
        </w:rPr>
        <w:t>” has the meaning set forth in Section 3.05(d)(ii).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 Period</w:t>
      </w:r>
      <w:r>
        <w:rPr>
          <w:rFonts w:ascii="Times New Roman" w:cs="Times New Roman" w:eastAsia="Times New Roman" w:hAnsi="Times New Roman"/>
          <w:sz w:val="18"/>
          <w:szCs w:val="18"/>
          <w:color w:val="auto"/>
        </w:rPr>
        <w:t>” has the meaning set forth in Section 3.05(d)(ii).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Controlling Party</w:t>
      </w:r>
      <w:r>
        <w:rPr>
          <w:rFonts w:ascii="Times New Roman" w:cs="Times New Roman" w:eastAsia="Times New Roman" w:hAnsi="Times New Roman"/>
          <w:sz w:val="18"/>
          <w:szCs w:val="18"/>
          <w:color w:val="auto"/>
        </w:rPr>
        <w:t xml:space="preserve">” means the Person entitled to act as such pursuant to the terms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xml:space="preserve">” means, with respect to any Trustee, the Subordination Agent or any Loan Trustee, the office of such Person in the city at which, at any particular time, its corporate trust business shall be principally administered, which as of the Closing Date is the address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5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Distribution Date</w:t>
      </w:r>
      <w:r>
        <w:rPr>
          <w:rFonts w:ascii="Times New Roman" w:cs="Times New Roman" w:eastAsia="Times New Roman" w:hAnsi="Times New Roman"/>
          <w:sz w:val="18"/>
          <w:szCs w:val="18"/>
          <w:color w:val="auto"/>
        </w:rPr>
        <w:t>” means a Distribution Date specified as a reference date for calculating the Expected Distributions with respect to the Certificates of any Trust as of such Distribution Date.</w:t>
      </w:r>
    </w:p>
    <w:p>
      <w:pPr>
        <w:spacing w:after="0" w:line="155"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Deemed Disposition Event</w:t>
      </w:r>
      <w:r>
        <w:rPr>
          <w:rFonts w:ascii="Times New Roman" w:cs="Times New Roman" w:eastAsia="Times New Roman" w:hAnsi="Times New Roman"/>
          <w:sz w:val="18"/>
          <w:szCs w:val="18"/>
          <w:color w:val="auto"/>
        </w:rPr>
        <w:t>” means, in respect of any Equipment Note, the continuation of an Indenture Event of Default in respect of such Equipment Note without an Actual Disposition Event occurring in respect of such Equipment Note for a period of five years from the date of the occurrence of such Indenture Event of Default.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Delivery Period Termination Date</w:t>
      </w:r>
      <w:r>
        <w:rPr>
          <w:rFonts w:ascii="Times New Roman" w:cs="Times New Roman" w:eastAsia="Times New Roman" w:hAnsi="Times New Roman"/>
          <w:sz w:val="18"/>
          <w:szCs w:val="18"/>
          <w:color w:val="auto"/>
        </w:rPr>
        <w:t>” has the meaning specified in the Note Purchase Agreement.</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7880" w:space="720"/>
            <w:col w:w="2420"/>
          </w:cols>
          <w:pgMar w:left="440" w:top="266" w:right="439" w:bottom="1440" w:gutter="0" w:footer="0" w:header="0"/>
          <w:type w:val="continuous"/>
        </w:sectPr>
      </w:pPr>
    </w:p>
    <w:bookmarkStart w:id="106" w:name="page107"/>
    <w:bookmarkEnd w:id="106"/>
    <w:p>
      <w:pPr>
        <w:jc w:val="both"/>
        <w:ind w:right="14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means, subject to Section 5 of the Note Purchase Agreement, with respect to any Class of Certificates, the Deposit Agreement pertaining to such Class, dated as of the date hereof, between the Escrow Agent and the Depositary, as the same may be amended, modified or supplemented from time to time in accordance with the terms thereof.</w:t>
      </w:r>
    </w:p>
    <w:p>
      <w:pPr>
        <w:spacing w:after="0" w:line="171"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subject to Section 5 of the Note Purchase Agreement, Sumitomo Mitsui Banking Corporation, acting through its New York Branch, as depositary under each Deposit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Deposits</w:t>
      </w:r>
      <w:r>
        <w:rPr>
          <w:rFonts w:ascii="Times New Roman" w:cs="Times New Roman" w:eastAsia="Times New Roman" w:hAnsi="Times New Roman"/>
          <w:sz w:val="18"/>
          <w:szCs w:val="18"/>
          <w:color w:val="auto"/>
        </w:rPr>
        <w:t>” with respect to any Class of Certificates, has the meaning set forth in the Deposit Agreement pertaining to such Class.</w:t>
      </w:r>
    </w:p>
    <w:p>
      <w:pPr>
        <w:spacing w:after="0" w:line="22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Representatives</w:t>
      </w:r>
      <w:r>
        <w:rPr>
          <w:rFonts w:ascii="Times New Roman" w:cs="Times New Roman" w:eastAsia="Times New Roman" w:hAnsi="Times New Roman"/>
          <w:sz w:val="18"/>
          <w:szCs w:val="18"/>
          <w:color w:val="auto"/>
        </w:rPr>
        <w:t xml:space="preserve">” means the Subordination Agent Representatives, the Trustee Representatives and the LP Representatives identified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means a Regular Distribution Date or a Special Distribution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w:t>
      </w:r>
      <w:r>
        <w:rPr>
          <w:rFonts w:ascii="Times New Roman" w:cs="Times New Roman" w:eastAsia="Times New Roman" w:hAnsi="Times New Roman"/>
          <w:sz w:val="18"/>
          <w:szCs w:val="18"/>
          <w:color w:val="auto"/>
        </w:rPr>
        <w:t xml:space="preserve"> the lawful currency of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 Drawing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Downgrade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any Liquidity Facility, has the meaning specified in such Liquidity Facility.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Downgraded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Drawing</w:t>
      </w:r>
      <w:r>
        <w:rPr>
          <w:rFonts w:ascii="Times New Roman" w:cs="Times New Roman" w:eastAsia="Times New Roman" w:hAnsi="Times New Roman"/>
          <w:sz w:val="18"/>
          <w:szCs w:val="18"/>
          <w:color w:val="auto"/>
        </w:rPr>
        <w:t>” means an Interest Drawing, a Final Drawing, a Non-Extension Drawing, a Special Termination Drawing or a Downgrade Drawing, as the case may be.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B Pool Balance</w:t>
      </w:r>
      <w:r>
        <w:rPr>
          <w:rFonts w:ascii="Times New Roman" w:cs="Times New Roman" w:eastAsia="Times New Roman" w:hAnsi="Times New Roman"/>
          <w:sz w:val="18"/>
          <w:szCs w:val="18"/>
          <w:color w:val="auto"/>
        </w:rPr>
        <w:t>” means, as of any date of determination, the excess of (A) the Pool Balance of the Class B Certificates as of the immediately preceding Distribution Date (or, if such date of determination is on or before the first Distribution Date, the original aggregate face amount of the Class B Certificates) (after giving effect to distributions made on such date of determination) over (B) the sum of, with respect to each Series B Equipment Note, one of the following amounts, if applicable: (i) if there has previously been a sale or disposition by the applicable Loan Trustee of the applicable Aircraft for cash under the Indenture pursuant to which such Series B Equipment Note was issued, the outstanding principal amount of such Series B Equipment Note that remains unpaid as of such date of determination subsequent to such sale or disposition and after giving effect to any distributions of the proceeds of such sale or disposition applied under such Indenture to the payment of such Series B Equipment Note, (ii) if there has previously been an Event of Loss (as defined in such Indenture) with respect to the applicable Aircraft to which such Series B Equipment Note relates, the outstanding principal amount of such</w:t>
      </w:r>
    </w:p>
    <w:p>
      <w:pPr>
        <w:spacing w:after="0" w:line="125" w:lineRule="exact"/>
        <w:rPr>
          <w:sz w:val="20"/>
          <w:szCs w:val="20"/>
          <w:color w:val="auto"/>
        </w:rPr>
      </w:pPr>
    </w:p>
    <w:tbl>
      <w:tblPr>
        <w:tblLayout w:type="fixed"/>
        <w:tblInd w:w="5700" w:type="dxa"/>
        <w:tblCellMar>
          <w:top w:w="0" w:type="dxa"/>
          <w:left w:w="0" w:type="dxa"/>
          <w:bottom w:w="0" w:type="dxa"/>
          <w:right w:w="0" w:type="dxa"/>
        </w:tblCellMar>
      </w:tblPr>
      <w:tr>
        <w:trPr>
          <w:trHeight w:val="216"/>
        </w:trPr>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w w:val="70"/>
              </w:rPr>
              <w:t>9</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4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07" w:name="page108"/>
    <w:bookmarkEnd w:id="10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Series B Equipment Note that remains unpaid as of such date of determination subsequent to the scheduled date of mandatory redemption of such Series B Equipment Note following such Event of Loss and after giving effect to the distributions of any proceeds in respect of such Event of Loss applied under such Indenture to the payment of such Series B Equipment Note, (iii) if such Series B Equipment Note has previously been sold for cash by the Subordination Agent, the excess, if any, of (x) the outstanding amount of principal and interest as of the date of such sale by the Subordination Agent of such Series B Equipment Note over (y) the purchase price received with respect to such sale of such Series B Equipment Note for cash (net of any applicable costs and expenses of such sale) or (iv) if a Deemed Disposition Event has occurred with respect to such Series B Equipment Note, the outstanding principal amount of such Series B Equipment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more than one of the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is applicable to any one Series B Equipment Note, only the amount determined pursuant to the clause that first became applicable shall be counted with respect to such Series B Equipment Note.</w:t>
      </w:r>
    </w:p>
    <w:p>
      <w:pPr>
        <w:spacing w:after="0" w:line="184"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Deposit Account</w:t>
      </w:r>
      <w:r>
        <w:rPr>
          <w:rFonts w:ascii="Times New Roman" w:cs="Times New Roman" w:eastAsia="Times New Roman" w:hAnsi="Times New Roman"/>
          <w:sz w:val="18"/>
          <w:szCs w:val="18"/>
          <w:color w:val="auto"/>
        </w:rPr>
        <w:t xml:space="preserve">” means either (a) a segregated account with an Eligible Institution or (b) a segregated trust account with the corporate trust department of a depository institution organized under the laws of the United States of America or any one of the states thereof or the District of Columbia (or any U.S. branch of a foreign bank), having corporate trust powers and acting as trustee for funds deposited in such account, so long as any of the securities of such depository institution has a Long-Term Rating (or, if a Long-Term Rating is not available, its Short-Term Rating equivalent) of at least A3 from Moody’s, a Long-Term Rating (or, if a Long-Term Rating is not available, its Short-Term Rating equivalent) of at least A- from S&amp;P and a Long-Term Rating (or, if a Long-Term Rating is not available, its Short-Term Rating equivalent) of at least A-from Fitch. An Eligible Deposit Account may be maintained with the Subordination Agent or a Liquidity Provider so long as the Subordination Agent or such Liquidity Provider is an Eligible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Subordination Agent, in its individual capacity, or such Liquidity Provider shall have waived all rights of set-off and counterclaim with respect to such account.</w:t>
      </w:r>
    </w:p>
    <w:p>
      <w:pPr>
        <w:spacing w:after="0" w:line="188" w:lineRule="exact"/>
        <w:rPr>
          <w:sz w:val="20"/>
          <w:szCs w:val="20"/>
          <w:color w:val="auto"/>
        </w:rPr>
      </w:pPr>
    </w:p>
    <w:p>
      <w:pPr>
        <w:ind w:right="14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Institution</w:t>
      </w:r>
      <w:r>
        <w:rPr>
          <w:rFonts w:ascii="Times New Roman" w:cs="Times New Roman" w:eastAsia="Times New Roman" w:hAnsi="Times New Roman"/>
          <w:sz w:val="18"/>
          <w:szCs w:val="18"/>
          <w:color w:val="auto"/>
        </w:rPr>
        <w:t>” means (a) the corporate trust department of the Subordination Agent or any Trustee, as applicable, or (b) a depository institution organized under the laws of the United States of America or any one of the states thereof or the District of Columbia (or any U.S. branch of a foreign bank), which has a Long-Term Rating (or, if a Long-Term Rating is not available, its Short-Term Rating equivalent) of at least A3 from Moody’s, a Long-Term Rating (or, if a Long-Term Rating is not available, its Short-Term Rating equivalent) of at least A- from S&amp;P and a Long-Term Rating (or, if a Long-Term Rating is not available, its Short-Term Rating equivalent) of at least A-from Fitch.</w:t>
      </w:r>
    </w:p>
    <w:p>
      <w:pPr>
        <w:spacing w:after="0" w:line="179" w:lineRule="exact"/>
        <w:rPr>
          <w:sz w:val="20"/>
          <w:szCs w:val="20"/>
          <w:color w:val="auto"/>
        </w:rPr>
      </w:pPr>
    </w:p>
    <w:p>
      <w:pPr>
        <w:ind w:right="1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Investments</w:t>
      </w:r>
      <w:r>
        <w:rPr>
          <w:rFonts w:ascii="Times New Roman" w:cs="Times New Roman" w:eastAsia="Times New Roman" w:hAnsi="Times New Roman"/>
          <w:sz w:val="18"/>
          <w:szCs w:val="18"/>
          <w:color w:val="auto"/>
        </w:rPr>
        <w:t>” means investments in (a) obligations of the United States government or agencies thereof, or obligations guaranteed by the United States government having maturities no later than 365 days following the date of such investment, (b) open market commercial paper of any corporation incorporated under the laws of the United States of America or any state thereof having a Short-Term Rating of at least P-1 or its equivalent by Moody’s, a Long-Term Rating of at least AA- or its equivalent by S&amp;P and a Long-Term Rating of at least A or its equivalent by Fitch and having maturities no later than 365 days following the date of such investment, (c) certificates of deposit, time deposits, banker’s acceptances, commercial paper or</w:t>
      </w:r>
    </w:p>
    <w:p>
      <w:pPr>
        <w:spacing w:after="0" w:line="11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08" w:name="page109"/>
    <w:bookmarkEnd w:id="108"/>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direct obligations of, or obligations guaranteed by, commercial banks organized under the laws of the United States or of any political subdivision thereof (or any United States branch of a foreign bank) having a combined capital and surplus in excess of $500,000,000 which banks or their holding companies have a Long-Term Rating of at least Aa3 or its equivalent from Moody’s, a Long-Term Rating of at least AA-or its equivalent from S&amp;P and a Long-Term Rating of at least AA-or its equivalent from Fitch having maturities no later than 365 days following the date of such investment;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aggregate amount at any one time invested in certificates of deposit issued by any one bank shall not be in excess of 5% of such bank’s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and surplus, (d) Dollar denominated offshore certificates of deposit issued by, or offshore time deposits with, any commercial bank described in clause (c) or any subsidiary thereof having maturities no later than 365 days following the date of such investment, (e) repurchase agreements with any financial institution having combined capital and surplus of at least $500,000,000 with any of the obligations described in clauses (a) through (d) as collateral having maturities no later than 365 days following the date of such investment and (f) shares of United States Securities and Exchange Commission registered money market mutual fund(s) having a money market fund rating of at least Aaa-mf or its equivalent from Moody’s, a money market fund rating of at least AAAm or its equivalent from S&amp;P and a money market fund rating of at least AAAmmf or its equivalent from Fitch. If none of the above investments is available, the entire amounts to be invested may be used to purchase Federal funds from an entity described in clause</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(c). All Eligible Investments must be held in an Eligible Deposit Account. Any of the investments described herein may be made through or with, as applicable, the bank acting as Trustee or its Affiliates.</w:t>
      </w:r>
    </w:p>
    <w:p>
      <w:pPr>
        <w:spacing w:after="0" w:line="177" w:lineRule="exact"/>
        <w:rPr>
          <w:sz w:val="20"/>
          <w:szCs w:val="20"/>
          <w:color w:val="auto"/>
        </w:rPr>
      </w:pPr>
    </w:p>
    <w:p>
      <w:pPr>
        <w:ind w:right="6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Equipment Note Special Payment</w:t>
      </w:r>
      <w:r>
        <w:rPr>
          <w:rFonts w:ascii="Times New Roman" w:cs="Times New Roman" w:eastAsia="Times New Roman" w:hAnsi="Times New Roman"/>
          <w:sz w:val="18"/>
          <w:szCs w:val="18"/>
          <w:color w:val="auto"/>
        </w:rPr>
        <w:t>” means a Special Payment on account of the redemption, purchase or prepayment of all of the Equipment Notes issued pursuant to an Indenture.</w:t>
      </w:r>
    </w:p>
    <w:p>
      <w:pPr>
        <w:spacing w:after="0" w:line="155" w:lineRule="exact"/>
        <w:rPr>
          <w:sz w:val="20"/>
          <w:szCs w:val="20"/>
          <w:color w:val="auto"/>
        </w:rPr>
      </w:pPr>
    </w:p>
    <w:p>
      <w:pPr>
        <w:ind w:right="8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Equipment Notes</w:t>
      </w:r>
      <w:r>
        <w:rPr>
          <w:rFonts w:ascii="Times New Roman" w:cs="Times New Roman" w:eastAsia="Times New Roman" w:hAnsi="Times New Roman"/>
          <w:sz w:val="18"/>
          <w:szCs w:val="18"/>
          <w:color w:val="auto"/>
        </w:rPr>
        <w:t>” means, at any time, the Series A Equipment Notes and the Series B Equipment Notes and in each case, any Equipment Notes issued in exchange therefor or replacement thereof pursuant to the terms of the Indentures.</w:t>
      </w:r>
    </w:p>
    <w:p>
      <w:pPr>
        <w:spacing w:after="0" w:line="155"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means Wilmington Trust, National Association, as escrow agent under each Escrow and Paying Agent Agreement, together with its successors in such capacity.</w:t>
      </w:r>
    </w:p>
    <w:p>
      <w:pPr>
        <w:spacing w:after="0" w:line="15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and Paying Agent Agreement</w:t>
      </w:r>
      <w:r>
        <w:rPr>
          <w:rFonts w:ascii="Times New Roman" w:cs="Times New Roman" w:eastAsia="Times New Roman" w:hAnsi="Times New Roman"/>
          <w:sz w:val="18"/>
          <w:szCs w:val="18"/>
          <w:color w:val="auto"/>
        </w:rPr>
        <w:t>” means, with respect to any Class of Certificates, the Escrow and Paying Agent Agreement pertaining to such Class, dated as of the date hereof, among the Escrow Agent, the Paying Agent and Goldman Sachs &amp; Co. LLC and MUFG Securities Americas Inc., as representatives of the several Underwriters, the Trustee for such Class and the Paying Agent, as the same may be amended, modified or supplemented from time to time in accordance with the terms thereof.</w:t>
      </w:r>
    </w:p>
    <w:p>
      <w:pPr>
        <w:spacing w:after="0" w:line="176"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Receipts</w:t>
      </w:r>
      <w:r>
        <w:rPr>
          <w:rFonts w:ascii="Times New Roman" w:cs="Times New Roman" w:eastAsia="Times New Roman" w:hAnsi="Times New Roman"/>
          <w:sz w:val="18"/>
          <w:szCs w:val="18"/>
          <w:color w:val="auto"/>
        </w:rPr>
        <w:t>” has the meaning assigned to such term in the Escrow and Paying Agent Agreement for the Class A Trust or the Class B Trust, as applicable.</w:t>
      </w:r>
    </w:p>
    <w:p>
      <w:pPr>
        <w:spacing w:after="0" w:line="155"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Liquidity Obligations</w:t>
      </w:r>
      <w:r>
        <w:rPr>
          <w:rFonts w:ascii="Times New Roman" w:cs="Times New Roman" w:eastAsia="Times New Roman" w:hAnsi="Times New Roman"/>
          <w:sz w:val="18"/>
          <w:szCs w:val="18"/>
          <w:color w:val="auto"/>
        </w:rPr>
        <w:t>” means, with respect to an Indenture, the amounts payable under clauses (a), (b), (c), (d), (e) and (f) of Section 2.14 of such Indenture.</w:t>
      </w:r>
    </w:p>
    <w:p>
      <w:pPr>
        <w:spacing w:after="0" w:line="9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77"/>
              </w:rPr>
              <w:t>11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09" w:name="page110"/>
    <w:bookmarkEnd w:id="10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Expected Distributions</w:t>
      </w:r>
      <w:r>
        <w:rPr>
          <w:rFonts w:ascii="Times New Roman" w:cs="Times New Roman" w:eastAsia="Times New Roman" w:hAnsi="Times New Roman"/>
          <w:sz w:val="18"/>
          <w:szCs w:val="18"/>
          <w:color w:val="auto"/>
        </w:rPr>
        <w:t>” means, with respect to the Certificates of any Trust on any Current Distribution Date, the difference between</w:t>
      </w:r>
    </w:p>
    <w:p>
      <w:pPr>
        <w:spacing w:after="0" w:line="31" w:lineRule="exact"/>
        <w:rPr>
          <w:sz w:val="20"/>
          <w:szCs w:val="20"/>
          <w:color w:val="auto"/>
        </w:rPr>
      </w:pPr>
    </w:p>
    <w:p>
      <w:pPr>
        <w:ind w:left="4" w:right="20" w:hanging="4"/>
        <w:spacing w:after="0" w:line="251" w:lineRule="auto"/>
        <w:tabs>
          <w:tab w:leader="none" w:pos="2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Balance of such Certificates as of the immediately preceding Distribution Date (or, if the Current Distribution Date is the first Distribution Date after the date of issuance of such Certificates, the original aggregate face amount of the Certificates of such Trust) and (B) the Pool Balance of such Certificates as of the Current Distribution Date calculated on the basis that (i) the principal of any Non-Performing Equipment Notes held in such Trust has been paid in full and such payments have been distributed to the holders of such Certificates, (ii) the principal of any Performing Equipment Notes held in such Trust has been paid when due (whether at stated maturity or upon prepayment or purchase or otherwise, but without giving effect to any Acceleration of Performing Equipment Notes) and such payments have been distributed to the holders of such Certificates and (iii) the principal of any Equipment Notes formerly held in such Trust that have been sold pursuant to the terms hereof has been paid in full and such payments have been distributed to the holders of such Certificates, but without giving effect to any reduction in the Pool Balance as a result of any distribution attributable to Deposits relating to such Trust occurring after the immediately preceding Distribution Date (or, if the Current Distribution Date is the first Distribution Date, occurring after the initial issuance of the Certificates of such Trust). For purposes of calculating Expected Distributions with respect to the Certificates of any Trust, any Premium paid on the Equipment Notes held in such Trust which has not been distributed to the Certificateholders of such Trust (other than such Premium or a portion thereof applied to the payment of interest in respect of the Certificates of such Trust or the reduction of the Pool Balance of such Trust) shall be added to the amount of such Expected Distributions.</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Expiry Date</w:t>
      </w:r>
      <w:r>
        <w:rPr>
          <w:rFonts w:ascii="Times New Roman" w:cs="Times New Roman" w:eastAsia="Times New Roman" w:hAnsi="Times New Roman"/>
          <w:sz w:val="18"/>
          <w:szCs w:val="18"/>
          <w:color w:val="auto"/>
        </w:rPr>
        <w:t>” with respect to any Liquidity Facility, has the meaning specified in such Liquidity Facility.</w:t>
      </w:r>
    </w:p>
    <w:p>
      <w:pPr>
        <w:spacing w:after="0" w:line="225" w:lineRule="exact"/>
        <w:rPr>
          <w:sz w:val="20"/>
          <w:szCs w:val="20"/>
          <w:color w:val="auto"/>
        </w:rPr>
      </w:pPr>
    </w:p>
    <w:p>
      <w:pPr>
        <w:ind w:left="4"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Letter</w:t>
      </w:r>
      <w:r>
        <w:rPr>
          <w:rFonts w:ascii="Times New Roman" w:cs="Times New Roman" w:eastAsia="Times New Roman" w:hAnsi="Times New Roman"/>
          <w:sz w:val="18"/>
          <w:szCs w:val="18"/>
          <w:color w:val="auto"/>
        </w:rPr>
        <w:t>” means any fee letter entered into among the Subordination Agent, American and a Liquidity Provider and “</w:t>
      </w:r>
      <w:r>
        <w:rPr>
          <w:rFonts w:ascii="Times New Roman" w:cs="Times New Roman" w:eastAsia="Times New Roman" w:hAnsi="Times New Roman"/>
          <w:sz w:val="18"/>
          <w:szCs w:val="18"/>
          <w:b w:val="1"/>
          <w:bCs w:val="1"/>
          <w:i w:val="1"/>
          <w:iCs w:val="1"/>
          <w:color w:val="auto"/>
        </w:rPr>
        <w:t>Fee Letters</w:t>
      </w:r>
      <w:r>
        <w:rPr>
          <w:rFonts w:ascii="Times New Roman" w:cs="Times New Roman" w:eastAsia="Times New Roman" w:hAnsi="Times New Roman"/>
          <w:sz w:val="18"/>
          <w:szCs w:val="18"/>
          <w:color w:val="auto"/>
        </w:rPr>
        <w:t>” has a correlative meaning.</w:t>
      </w:r>
    </w:p>
    <w:p>
      <w:pPr>
        <w:spacing w:after="0" w:line="155" w:lineRule="exact"/>
        <w:rPr>
          <w:sz w:val="20"/>
          <w:szCs w:val="20"/>
          <w:color w:val="auto"/>
        </w:rPr>
      </w:pPr>
    </w:p>
    <w:p>
      <w:pPr>
        <w:ind w:left="4" w:right="20"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Final Distributions</w:t>
      </w:r>
      <w:r>
        <w:rPr>
          <w:rFonts w:ascii="Times New Roman" w:cs="Times New Roman" w:eastAsia="Times New Roman" w:hAnsi="Times New Roman"/>
          <w:sz w:val="17"/>
          <w:szCs w:val="17"/>
          <w:color w:val="auto"/>
        </w:rPr>
        <w:t>” means, with respect to the Certificates of any Trust on any Distribution Date, the sum of (x) the aggregate amount of all accrued and unpaid interest in respect of such Certificates (excluding interest, if any, payable with respect to the Deposits relating to such Trust) and</w:t>
      </w:r>
    </w:p>
    <w:p>
      <w:pPr>
        <w:spacing w:after="0" w:line="1" w:lineRule="exact"/>
        <w:rPr>
          <w:sz w:val="20"/>
          <w:szCs w:val="20"/>
          <w:color w:val="auto"/>
        </w:rPr>
      </w:pPr>
    </w:p>
    <w:p>
      <w:pPr>
        <w:ind w:left="4" w:right="20" w:hanging="4"/>
        <w:spacing w:after="0" w:line="252"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Balance of such Certificates as of the immediately preceding Distribution Date (less the amount of Deposits relating to such Trust as of such preceding Distribution Date other than any portion of such Deposits thereafter used to acquire Equipment Notes pursuant to the Note Purchase Agreement). For purposes of calculating Final Distributions with respect to the Certificates of any Trust, any Premium paid on the Equipment Notes held in such Trust which has not been distributed to the Certificateholders of such Trust (other than such Premium or a portion thereof applied to the payment of interest on the Certificates of such Trust or the reduction of the Pool Balance of such Trust) shall be added to the amount of such Final Distributions.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Drawing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Legal Distribution Date</w:t>
      </w:r>
      <w:r>
        <w:rPr>
          <w:rFonts w:ascii="Times New Roman" w:cs="Times New Roman" w:eastAsia="Times New Roman" w:hAnsi="Times New Roman"/>
          <w:sz w:val="18"/>
          <w:szCs w:val="18"/>
          <w:color w:val="auto"/>
        </w:rPr>
        <w:t>” means (i) with respect to the Class A Certificates, May 10, 2040 and (ii) with respect to the Class B Certificates, November 10, 2036.</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means Fitch Ratings, Inc.</w:t>
      </w:r>
    </w:p>
    <w:p>
      <w:pPr>
        <w:spacing w:after="0" w:line="162"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12</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66" w:right="439" w:bottom="1440" w:gutter="0" w:footer="0" w:header="0"/>
        </w:sectPr>
      </w:pPr>
    </w:p>
    <w:bookmarkStart w:id="110" w:name="page111"/>
    <w:bookmarkEnd w:id="1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Fractional Undivided Interest</w:t>
      </w:r>
      <w:r>
        <w:rPr>
          <w:rFonts w:ascii="Times New Roman" w:cs="Times New Roman" w:eastAsia="Times New Roman" w:hAnsi="Times New Roman"/>
          <w:sz w:val="18"/>
          <w:szCs w:val="18"/>
          <w:color w:val="auto"/>
        </w:rPr>
        <w:t>” means the fractional undivided interest in a Trust that is represented by a Certificate relating to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w:t>
      </w:r>
    </w:p>
    <w:p>
      <w:pPr>
        <w:spacing w:after="0" w:line="203"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the Indenture and Security Agreement entered into by the Loan Trustee and American with respect to each Aircraft (as defined in the Note Purchase Agreement) and any aircraft substituted therefor pursuant to the related Indenture and Security Agreement, in each case, as the same may be amended, supplemented or otherwise modified from time to time in accordance with its terms.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Event of Default</w:t>
      </w:r>
      <w:r>
        <w:rPr>
          <w:rFonts w:ascii="Times New Roman" w:cs="Times New Roman" w:eastAsia="Times New Roman" w:hAnsi="Times New Roman"/>
          <w:sz w:val="18"/>
          <w:szCs w:val="18"/>
          <w:color w:val="auto"/>
        </w:rPr>
        <w:t>” means, with respect to any Indenture, any Event of Default (as such term is defined in such Indenture)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Drawing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means, with respect to any Liquidity Facility, each date on which interest is due and payable under such Liquidity Facility on a Downgrade Drawing, Non-Extension Drawing, Special Termination Drawing or Final Drawing thereunder, other than any such date on which interest is due and payable under such Liquidity Facility only on an Applied Provider Advance or an Applied Special Termination Advance (as such terms are defined in such Liquidity Facility).</w:t>
      </w:r>
    </w:p>
    <w:p>
      <w:pPr>
        <w:spacing w:after="0" w:line="176"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Earnings</w:t>
      </w:r>
      <w:r>
        <w:rPr>
          <w:rFonts w:ascii="Times New Roman" w:cs="Times New Roman" w:eastAsia="Times New Roman" w:hAnsi="Times New Roman"/>
          <w:sz w:val="18"/>
          <w:szCs w:val="18"/>
          <w:color w:val="auto"/>
        </w:rPr>
        <w:t>” means investment earnings on funds on deposit in the Trust Accounts net of losses and the Subordination Agent’s reasonable expenses in making such investments.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Lending Office</w:t>
      </w:r>
      <w:r>
        <w:rPr>
          <w:rFonts w:ascii="Times New Roman" w:cs="Times New Roman" w:eastAsia="Times New Roman" w:hAnsi="Times New Roman"/>
          <w:sz w:val="18"/>
          <w:szCs w:val="18"/>
          <w:color w:val="auto"/>
        </w:rPr>
        <w:t>” has the meaning specified in the applicable Liquidity Facility.</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lien, charge, claim, disposition of title, encumbrance, lease, sublease, sub-sublease or security interest of any kind, including, without limitation, any of the foregoing arising under any conditional sales or other title retention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Event of Default</w:t>
      </w:r>
      <w:r>
        <w:rPr>
          <w:rFonts w:ascii="Times New Roman" w:cs="Times New Roman" w:eastAsia="Times New Roman" w:hAnsi="Times New Roman"/>
          <w:sz w:val="18"/>
          <w:szCs w:val="18"/>
          <w:color w:val="auto"/>
        </w:rPr>
        <w:t>”, with respect to any Liquidity Facility, has the meaning specified in such Liquidity Facility.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Expenses</w:t>
      </w:r>
      <w:r>
        <w:rPr>
          <w:rFonts w:ascii="Times New Roman" w:cs="Times New Roman" w:eastAsia="Times New Roman" w:hAnsi="Times New Roman"/>
          <w:sz w:val="18"/>
          <w:szCs w:val="18"/>
          <w:color w:val="auto"/>
        </w:rPr>
        <w:t>” means the Class A Liquidity Expenses and the Class B Liquidity Expenses.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Facility</w:t>
      </w:r>
      <w:r>
        <w:rPr>
          <w:rFonts w:ascii="Times New Roman" w:cs="Times New Roman" w:eastAsia="Times New Roman" w:hAnsi="Times New Roman"/>
          <w:sz w:val="18"/>
          <w:szCs w:val="18"/>
          <w:color w:val="auto"/>
        </w:rPr>
        <w:t>” means, at any time, the Class A Liquidity Facility or the Class B Liquidity Facility,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Obligations</w:t>
      </w:r>
      <w:r>
        <w:rPr>
          <w:rFonts w:ascii="Times New Roman" w:cs="Times New Roman" w:eastAsia="Times New Roman" w:hAnsi="Times New Roman"/>
          <w:sz w:val="18"/>
          <w:szCs w:val="18"/>
          <w:color w:val="auto"/>
        </w:rPr>
        <w:t>” means the Class A Liquidity Obligations and the Class B Liquidity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means, at any time, the Class A Liquidity Provider or the Class B Liquidity Provider, as applicable.</w:t>
      </w:r>
    </w:p>
    <w:p>
      <w:pPr>
        <w:spacing w:after="0" w:line="16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1" w:name="page112"/>
    <w:bookmarkEnd w:id="111"/>
    <w:p>
      <w:pPr>
        <w:ind w:right="4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Loan Trustee</w:t>
      </w:r>
      <w:r>
        <w:rPr>
          <w:rFonts w:ascii="Times New Roman" w:cs="Times New Roman" w:eastAsia="Times New Roman" w:hAnsi="Times New Roman"/>
          <w:sz w:val="18"/>
          <w:szCs w:val="18"/>
          <w:color w:val="auto"/>
        </w:rPr>
        <w:t>” means, with respect to any Indenture, the bank, trust company or other financial institution designated as loan trustee thereunder, and any successor to such loan trustee.</w:t>
      </w:r>
    </w:p>
    <w:p>
      <w:pPr>
        <w:spacing w:after="0" w:line="15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Long-Term Rating</w:t>
      </w:r>
      <w:r>
        <w:rPr>
          <w:rFonts w:ascii="Times New Roman" w:cs="Times New Roman" w:eastAsia="Times New Roman" w:hAnsi="Times New Roman"/>
          <w:sz w:val="18"/>
          <w:szCs w:val="18"/>
          <w:color w:val="auto"/>
        </w:rPr>
        <w:t>” means, for any entity (a) in the case of Moody’s, the long-term senior unsecured debt rating of such entity, (b) in the case of S&amp;P, the long-term issuer credit rating of such entity and (c) in the case of Fitch, the long-term issuer default rating of such entity.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Incumbency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Representatives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Majority in Interest of Noteholders</w:t>
      </w:r>
      <w:r>
        <w:rPr>
          <w:rFonts w:ascii="Times New Roman" w:cs="Times New Roman" w:eastAsia="Times New Roman" w:hAnsi="Times New Roman"/>
          <w:sz w:val="18"/>
          <w:szCs w:val="18"/>
          <w:color w:val="auto"/>
        </w:rPr>
        <w:t>”, with respect to any Indenture, has the meaning specified in such Indenture.</w:t>
      </w:r>
    </w:p>
    <w:p>
      <w:pPr>
        <w:spacing w:after="0" w:line="225"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Sale Price</w:t>
      </w:r>
      <w:r>
        <w:rPr>
          <w:rFonts w:ascii="Times New Roman" w:cs="Times New Roman" w:eastAsia="Times New Roman" w:hAnsi="Times New Roman"/>
          <w:sz w:val="18"/>
          <w:szCs w:val="18"/>
          <w:color w:val="auto"/>
        </w:rPr>
        <w:t>” means, with respect to any Aircraft or the Equipment Notes issued in respect of such Aircraft, at any time, the lesser of (1) in the case of the sale of an Aircraft, 80%, or in the case of the sale of such Equipment Notes, 90%, of the Appraised Current Market Value of such Aircraft and (2) the sum of the aggregate Note Target Price of such Equipment Notes and an amount equal to the Excess Liquidity Obligations in respect of the Indenture under which such Equipment Notes were issued.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Non-Controlling Party</w:t>
      </w:r>
      <w:r>
        <w:rPr>
          <w:rFonts w:ascii="Times New Roman" w:cs="Times New Roman" w:eastAsia="Times New Roman" w:hAnsi="Times New Roman"/>
          <w:sz w:val="18"/>
          <w:szCs w:val="18"/>
          <w:color w:val="auto"/>
        </w:rPr>
        <w:t>” means, at any time, any Trustee, Liquidity Provider or other Person which is not the Controlling Party 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Non-Extended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Drawing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Non-Performing Equipment Note</w:t>
      </w:r>
      <w:r>
        <w:rPr>
          <w:rFonts w:ascii="Times New Roman" w:cs="Times New Roman" w:eastAsia="Times New Roman" w:hAnsi="Times New Roman"/>
          <w:sz w:val="18"/>
          <w:szCs w:val="18"/>
          <w:color w:val="auto"/>
        </w:rPr>
        <w:t>” means an Equipment Note issued pursuant to an Indenture that is not a Performing Equipment Note.</w:t>
      </w:r>
    </w:p>
    <w:p>
      <w:pPr>
        <w:spacing w:after="0" w:line="225" w:lineRule="exact"/>
        <w:rPr>
          <w:sz w:val="20"/>
          <w:szCs w:val="20"/>
          <w:color w:val="auto"/>
        </w:rPr>
      </w:pPr>
    </w:p>
    <w:p>
      <w:pPr>
        <w:jc w:val="both"/>
        <w:ind w:right="2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Note Purchase Agreement</w:t>
      </w:r>
      <w:r>
        <w:rPr>
          <w:rFonts w:ascii="Times New Roman" w:cs="Times New Roman" w:eastAsia="Times New Roman" w:hAnsi="Times New Roman"/>
          <w:sz w:val="17"/>
          <w:szCs w:val="17"/>
          <w:color w:val="auto"/>
        </w:rPr>
        <w:t>” means the Note Purchase Agreement, dated as of the date hereof, among American, each Trustee, the Escrow Agent, the Subordination Agent and the Paying Agent, as amended, supplemented or otherwise modified from time to time in accordance with its terms.</w:t>
      </w:r>
    </w:p>
    <w:p>
      <w:pPr>
        <w:spacing w:after="0" w:line="132" w:lineRule="exact"/>
        <w:rPr>
          <w:sz w:val="20"/>
          <w:szCs w:val="20"/>
          <w:color w:val="auto"/>
        </w:rPr>
      </w:pPr>
    </w:p>
    <w:p>
      <w:pPr>
        <w:jc w:val="both"/>
        <w:ind w:right="2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 Target Price</w:t>
      </w:r>
      <w:r>
        <w:rPr>
          <w:rFonts w:ascii="Times New Roman" w:cs="Times New Roman" w:eastAsia="Times New Roman" w:hAnsi="Times New Roman"/>
          <w:sz w:val="18"/>
          <w:szCs w:val="18"/>
          <w:color w:val="auto"/>
        </w:rPr>
        <w:t>” means, for any Equipment Note issued under any Indenture, (i) the aggregate outstanding principal amount of such Equipment Note, plus (ii) the accrued and unpaid interest thereon, together with all other sums owing on or in respect of such Equipment Note under such Indenture (including, without limitation, enforcement costs incurred by the Subordination Agent in respect of such Equipment Note).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3.05(d)</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14</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2" w:name="page113"/>
    <w:bookmarkEnd w:id="112"/>
    <w:p>
      <w:pPr>
        <w:ind w:right="620" w:firstLine="991"/>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Operative Agreements</w:t>
      </w:r>
      <w:r>
        <w:rPr>
          <w:rFonts w:ascii="Times New Roman" w:cs="Times New Roman" w:eastAsia="Times New Roman" w:hAnsi="Times New Roman"/>
          <w:sz w:val="17"/>
          <w:szCs w:val="17"/>
          <w:color w:val="auto"/>
        </w:rPr>
        <w:t>” means this Agreement, the Liquidity Facilities, the Fee Letter, the Indentures, the Trust Agreements, the Participation Agreements, the Equipment Notes and the Certificates, together with all exhibits and schedules included with any of the foregoing.</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means, when used with respect to each Class of Certificates, as of the date of determination, all Certificates of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theretofore authenticated and delivered under the related Trust Agreement, except:</w:t>
      </w:r>
    </w:p>
    <w:p>
      <w:pPr>
        <w:spacing w:after="0" w:line="99" w:lineRule="exact"/>
        <w:rPr>
          <w:sz w:val="20"/>
          <w:szCs w:val="20"/>
          <w:color w:val="auto"/>
        </w:rPr>
      </w:pPr>
    </w:p>
    <w:p>
      <w:pPr>
        <w:ind w:left="440" w:right="760" w:firstLine="419"/>
        <w:spacing w:after="0" w:line="282" w:lineRule="auto"/>
        <w:tabs>
          <w:tab w:leader="none" w:pos="10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such Class theretofore canceled by the Registrar (as defined in such Trust Agreement) or delivered to the Trustee thereunder or such Registrar for cancellation;</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Certificates of such Class for which money in the full amount required to make the Final Distribution with respect to such Certificates pursuant to Section 11.01 of such Trust Agreement has been theretofore deposited with the related Trustee in trust for the holders of such Certificates as provided in Section 4.01 of such Trust Agreement, pending distribution of such money to such Certificateholders pursuant to such Final Distribution payment; and</w:t>
      </w:r>
    </w:p>
    <w:p>
      <w:pPr>
        <w:spacing w:after="0" w:line="71"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such Class in exchange for or in lieu of which other Certificates of such Class have been authenticated and delivered pursuant to such Trust Agreement;</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determining whether the holders of the requisite Fractional Undivided Interest of such Certificates have given any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authorization, direction, notice, consent or waiver hereunder, any Certificates owned by American or any of its Affiliates shall be disregarded and deemed not to be Outstanding except that, in determining whether the Trustee of the applicable Trust shall be protected in relying upon any such request, demand, authorization, direction, notice, consent or waiver, only Certificates that such Trustee knows to be so owned shall be so disregarded. Notwithstanding the foregoing, (x) if American and its Affiliates own 100% of the Certificates of any Class, such Certificates shall not be so disregarded and (y) if any amount of such Certificates owned by American and its Affiliates have been pledged in good faith, such Certificates shall not be disregarded if the pledgee establishes to the satisfaction of the applicable Trustee the pledgee’s right so to act with respect to such Certificates and that the pledgee is not American or any of its Affiliates.</w:t>
      </w:r>
    </w:p>
    <w:p>
      <w:pPr>
        <w:spacing w:after="0" w:line="183"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Overdue Scheduled Payment</w:t>
      </w:r>
      <w:r>
        <w:rPr>
          <w:rFonts w:ascii="Times New Roman" w:cs="Times New Roman" w:eastAsia="Times New Roman" w:hAnsi="Times New Roman"/>
          <w:sz w:val="18"/>
          <w:szCs w:val="18"/>
          <w:color w:val="auto"/>
        </w:rPr>
        <w:t>” means any Scheduled Payment which is not in fact received by the Subordination Agent within five days after the Scheduled Payment Date relating thereto.</w:t>
      </w:r>
    </w:p>
    <w:p>
      <w:pPr>
        <w:spacing w:after="0" w:line="15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Participation Agreement</w:t>
      </w:r>
      <w:r>
        <w:rPr>
          <w:rFonts w:ascii="Times New Roman" w:cs="Times New Roman" w:eastAsia="Times New Roman" w:hAnsi="Times New Roman"/>
          <w:sz w:val="18"/>
          <w:szCs w:val="18"/>
          <w:color w:val="auto"/>
        </w:rPr>
        <w:t>” means, with respect to each Indenture, the “Participation Agreement” referred to therein, as the same may be amended, supplemented or otherwise modified from time to time in accordance with its terms.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3" w:name="page114"/>
    <w:bookmarkEnd w:id="113"/>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means Wilmington Trust Company, as paying agent under each Escrow and Paying Agent Agreement, together with its successors in such capacity.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 Account</w:t>
      </w:r>
      <w:r>
        <w:rPr>
          <w:rFonts w:ascii="Times New Roman" w:cs="Times New Roman" w:eastAsia="Times New Roman" w:hAnsi="Times New Roman"/>
          <w:sz w:val="18"/>
          <w:szCs w:val="18"/>
          <w:color w:val="auto"/>
        </w:rPr>
        <w:t>” has the meaning assigned to such term in the Escrow and Paying Agent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Default</w:t>
      </w:r>
      <w:r>
        <w:rPr>
          <w:rFonts w:ascii="Times New Roman" w:cs="Times New Roman" w:eastAsia="Times New Roman" w:hAnsi="Times New Roman"/>
          <w:sz w:val="18"/>
          <w:szCs w:val="18"/>
          <w:color w:val="auto"/>
        </w:rPr>
        <w:t>” with respect to any Indenture, has the meaning specified in such Indenture.</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Performing Equipment Note</w:t>
      </w:r>
      <w:r>
        <w:rPr>
          <w:rFonts w:ascii="Times New Roman" w:cs="Times New Roman" w:eastAsia="Times New Roman" w:hAnsi="Times New Roman"/>
          <w:sz w:val="18"/>
          <w:szCs w:val="18"/>
          <w:color w:val="auto"/>
        </w:rPr>
        <w:t xml:space="preserve">” means an Equipment Note issued pursuant to an Indenture with respect to which no Payment Default has occurred and is continuing (without giving effect to any Acceleration);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bankruptcy proceeding in which American is a debtor under the Bankruptcy Code, (i) any Payment Default occurring before the date of the order for relief in such proceeding shall not be taken into consideration during the 60-Day Period (or such longer period as may apply under Section 1110(b) of the Bankruptcy Code) (the “Section 1110 Period”), (ii) any Payment Default occurring after the date of the order for relief in such proceeding shall not be taken into consideration if such payment default is cured under Section 1110(a)(2)(B) of the Bankruptcy Code before the later of 30 days after the date of such default or the expiration of the Section 1110 Period and (iii) any Payment Default occurring after the Section 1110 Period will not be taken into consideration if such Payment Default is cured before the end of the grace period, if any, set forth in the related Indenture.</w:t>
      </w:r>
    </w:p>
    <w:p>
      <w:pPr>
        <w:spacing w:after="0" w:line="185" w:lineRule="exact"/>
        <w:rPr>
          <w:sz w:val="20"/>
          <w:szCs w:val="20"/>
          <w:color w:val="auto"/>
        </w:rPr>
      </w:pPr>
    </w:p>
    <w:p>
      <w:pPr>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Performing Note Deficiency</w:t>
      </w:r>
      <w:r>
        <w:rPr>
          <w:rFonts w:ascii="Times New Roman" w:cs="Times New Roman" w:eastAsia="Times New Roman" w:hAnsi="Times New Roman"/>
          <w:sz w:val="18"/>
          <w:szCs w:val="18"/>
          <w:color w:val="auto"/>
        </w:rPr>
        <w:t>” means any time that less than 65% of the then aggregate outstanding principal amount of all Equipment Notes (other than Series B Equipment Notes, if Class B Certificates are issued after the Closing Date, and Additional Equipment Notes, if any) are Performing Equipment Notes.</w:t>
      </w:r>
    </w:p>
    <w:p>
      <w:pPr>
        <w:spacing w:after="0" w:line="171"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trustee, unincorporated organization or government or any agency or political subdivision thereof.</w:t>
      </w:r>
    </w:p>
    <w:p>
      <w:pPr>
        <w:spacing w:after="0" w:line="155"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Pool Balance</w:t>
      </w:r>
      <w:r>
        <w:rPr>
          <w:rFonts w:ascii="Times New Roman" w:cs="Times New Roman" w:eastAsia="Times New Roman" w:hAnsi="Times New Roman"/>
          <w:sz w:val="18"/>
          <w:szCs w:val="18"/>
          <w:color w:val="auto"/>
        </w:rPr>
        <w:t>” means, with respect to the Certificates of any Class, as of any date, (i) the original aggregate face amount of the Certificates of such Class less (ii) the aggregate amount of all distributions made in respect of such Certificates of such Class or in respect of Deposits relating to such Class, other than distributions made as of such date in respect of interest or Premium or reimbursement of any costs or expenses incurred in connection therewith. The Pool Balance as of any Distribution Date with respect to each Class shall be computed after giving effect to any distribution with respect to unused Deposits relating to such Class, the payment of principal, if any, on the Equipment Notes or payment with respect to other Trust Property held in the related Trust and the distribution thereof to be made on such date.</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Post-Default Appraisal</w:t>
            </w:r>
            <w:r>
              <w:rPr>
                <w:rFonts w:ascii="Times New Roman" w:cs="Times New Roman" w:eastAsia="Times New Roman" w:hAnsi="Times New Roman"/>
                <w:sz w:val="18"/>
                <w:szCs w:val="18"/>
                <w:color w:val="auto"/>
              </w:rPr>
              <w:t>” has the meaning specified in Section 4.01(a)(iv).</w:t>
            </w:r>
          </w:p>
        </w:tc>
        <w:tc>
          <w:tcPr>
            <w:tcW w:w="30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53"/>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Premium</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b w:val="1"/>
                <w:bCs w:val="1"/>
                <w:i w:val="1"/>
                <w:iCs w:val="1"/>
                <w:color w:val="auto"/>
              </w:rPr>
              <w:t>Make-Whole Amount</w:t>
            </w:r>
            <w:r>
              <w:rPr>
                <w:rFonts w:ascii="Times New Roman" w:cs="Times New Roman" w:eastAsia="Times New Roman" w:hAnsi="Times New Roman"/>
                <w:sz w:val="18"/>
                <w:szCs w:val="18"/>
                <w:color w:val="auto"/>
              </w:rPr>
              <w:t>” as such term is defined in any Indenture.</w:t>
            </w:r>
          </w:p>
        </w:tc>
        <w:tc>
          <w:tcPr>
            <w:tcW w:w="3020" w:type="dxa"/>
            <w:vAlign w:val="bottom"/>
          </w:tcPr>
          <w:p>
            <w:pPr>
              <w:spacing w:after="0"/>
              <w:rPr>
                <w:sz w:val="24"/>
                <w:szCs w:val="24"/>
                <w:color w:val="auto"/>
              </w:rPr>
            </w:pPr>
          </w:p>
        </w:tc>
      </w:tr>
      <w:tr>
        <w:trPr>
          <w:trHeight w:val="346"/>
        </w:trPr>
        <w:tc>
          <w:tcPr>
            <w:tcW w:w="5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4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4" w:name="page115"/>
    <w:bookmarkEnd w:id="1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suit in equity, action at law or other judicial or administrative proceeding.</w:t>
      </w:r>
    </w:p>
    <w:p>
      <w:pPr>
        <w:spacing w:after="0" w:line="225" w:lineRule="exact"/>
        <w:rPr>
          <w:sz w:val="20"/>
          <w:szCs w:val="20"/>
          <w:color w:val="auto"/>
        </w:rPr>
      </w:pPr>
    </w:p>
    <w:p>
      <w:pPr>
        <w:ind w:right="1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PTC Event of Default</w:t>
      </w:r>
      <w:r>
        <w:rPr>
          <w:rFonts w:ascii="Times New Roman" w:cs="Times New Roman" w:eastAsia="Times New Roman" w:hAnsi="Times New Roman"/>
          <w:sz w:val="18"/>
          <w:szCs w:val="18"/>
          <w:color w:val="auto"/>
        </w:rPr>
        <w:t>” means, with respect to each Trust Agreement, the failure to distribute within 10 Business Days after the applicable Distribution Date: (i) the outstanding Pool Balance of the applicable Class of Certificates on the Final Legal Distribution Date for such Class or (ii) interest scheduled for distribution on such Certificates on any Distribution Date (unless, in the case of the Class A Trust Agreement or the Class B Trust Agreement, the Subordination Agent shall have made an Interest Drawing or a withdrawal from the Cash Collateral Account relating to a Liquidity Facility for such Class, with respect thereto in an aggregate amount sufficient to pay such interest and shall have distributed such amount to the Trustee entitled thereto).</w:t>
      </w:r>
    </w:p>
    <w:p>
      <w:pPr>
        <w:spacing w:after="0" w:line="182"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Agencies</w:t>
      </w:r>
      <w:r>
        <w:rPr>
          <w:rFonts w:ascii="Times New Roman" w:cs="Times New Roman" w:eastAsia="Times New Roman" w:hAnsi="Times New Roman"/>
          <w:sz w:val="18"/>
          <w:szCs w:val="18"/>
          <w:color w:val="auto"/>
        </w:rPr>
        <w:t>” means, with respect to any Class of Certificates, collectively, at any time, each nationally recognized rating agency which shall have been requested by the Company to rate such Class of Certificates and which shall then be rating such Class of Certificates. The initial Rating Agencies for the Certificates will be Moody’s, S&amp;P and Fitch.</w:t>
      </w:r>
    </w:p>
    <w:p>
      <w:pPr>
        <w:spacing w:after="0" w:line="171"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Ratings Confirmation</w:t>
      </w:r>
      <w:r>
        <w:rPr>
          <w:rFonts w:ascii="Times New Roman" w:cs="Times New Roman" w:eastAsia="Times New Roman" w:hAnsi="Times New Roman"/>
          <w:sz w:val="18"/>
          <w:szCs w:val="18"/>
          <w:color w:val="auto"/>
        </w:rPr>
        <w:t>” means, with respect to any action proposed to be taken, with respect to any Class of Certificates, a written confirmation from each of the Rating Agencies to the effect that such action would not result in (i) a reduction of the rating for such Class of Certificates below the then current rating for such Class of Certificates or (ii) a withdrawal or suspension of the rating of such Class of Certificates.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Certificateholders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Equipment Notes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Trust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Trust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Trustee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with respect to any Trust, has the meaning ascribed to such term in the Trust Agreement for such Trust.</w:t>
      </w:r>
    </w:p>
    <w:p>
      <w:pPr>
        <w:spacing w:after="0" w:line="225" w:lineRule="exact"/>
        <w:rPr>
          <w:sz w:val="20"/>
          <w:szCs w:val="20"/>
          <w:color w:val="auto"/>
        </w:rPr>
      </w:pPr>
    </w:p>
    <w:p>
      <w:pPr>
        <w:ind w:right="12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Regular Distribution Dates</w:t>
      </w:r>
      <w:r>
        <w:rPr>
          <w:rFonts w:ascii="Times New Roman" w:cs="Times New Roman" w:eastAsia="Times New Roman" w:hAnsi="Times New Roman"/>
          <w:sz w:val="17"/>
          <w:szCs w:val="17"/>
          <w:color w:val="auto"/>
        </w:rPr>
        <w:t xml:space="preserve">” means each May 10 and each November 10, commencing on November 10, 2026;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any such day shall not be a Business Day, the related distribution shall be made on the next succeeding Business Day without additional interest.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Replacement Airframe</w:t>
      </w:r>
      <w:r>
        <w:rPr>
          <w:rFonts w:ascii="Times New Roman" w:cs="Times New Roman" w:eastAsia="Times New Roman" w:hAnsi="Times New Roman"/>
          <w:sz w:val="18"/>
          <w:szCs w:val="18"/>
          <w:color w:val="auto"/>
        </w:rPr>
        <w:t>”, with respect to any Indenture, has the meaning specified in such Indenture.</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7880" w:space="720"/>
            <w:col w:w="2420"/>
          </w:cols>
          <w:pgMar w:left="440" w:top="266" w:right="439" w:bottom="1440" w:gutter="0" w:footer="0" w:header="0"/>
          <w:type w:val="continuous"/>
        </w:sectPr>
      </w:pPr>
    </w:p>
    <w:bookmarkStart w:id="115" w:name="page116"/>
    <w:bookmarkEnd w:id="1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Replacement Depositary</w:t>
      </w:r>
      <w:r>
        <w:rPr>
          <w:rFonts w:ascii="Times New Roman" w:cs="Times New Roman" w:eastAsia="Times New Roman" w:hAnsi="Times New Roman"/>
          <w:sz w:val="18"/>
          <w:szCs w:val="18"/>
          <w:color w:val="auto"/>
        </w:rPr>
        <w:t>” has the meaning specified in the Note Purchase Agreement.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Replacement Liquidity Facility</w:t>
      </w:r>
      <w:r>
        <w:rPr>
          <w:rFonts w:ascii="Times New Roman" w:cs="Times New Roman" w:eastAsia="Times New Roman" w:hAnsi="Times New Roman"/>
          <w:sz w:val="18"/>
          <w:szCs w:val="18"/>
          <w:color w:val="auto"/>
        </w:rPr>
        <w:t xml:space="preserve">” means, for any Liquidity Facility, an irrevocable revolving credit agreement (or agreements) in substantially the form of the replaced Liquidity Facility, including reinstatement provisions, or an agreement (or agreements) in such other form (which may include, without limitation, one or more letters of credit, surety bonds, financial insurance policies or guaranties, or any combination thereof) as shall permit the Rating Agencies to confirm in writing their respective ratings then in effect for the Certificates of the Class with respect to which such Liquidity Facility was issued (before downgrading of such ratings, if any, as a result of the downgrading, if any, of the applicable Liquidity Provider), in a face amount (or in an aggregate face amount) equal to the applicable Required Amount and issued by a Person (or Persons) having the minimum Long-Term Rating from each Rating Agency designated in the definition of “Threshold Rating” as the applicable Threshold Rating for such Rating Agency and the applicable Class of Certificates. Without limitation of the form that a Replacement Liquidity Facility otherwise may have pursuant to the preceding sentence, a Replacement Liquidity Facility for any Class of Certificates may have a stated expiration date earlier than 15 days after the Final Legal Distribution Date of such Class of Certificates so long as such Replacement Liquidity Facility provides for a Non-Extension Drawing as contemplated by </w:t>
      </w:r>
      <w:r>
        <w:rPr>
          <w:rFonts w:ascii="Times New Roman" w:cs="Times New Roman" w:eastAsia="Times New Roman" w:hAnsi="Times New Roman"/>
          <w:sz w:val="18"/>
          <w:szCs w:val="18"/>
          <w:u w:val="single" w:color="auto"/>
          <w:color w:val="auto"/>
        </w:rPr>
        <w:t>Section 3.05(d)</w:t>
      </w:r>
      <w:r>
        <w:rPr>
          <w:rFonts w:ascii="Times New Roman" w:cs="Times New Roman" w:eastAsia="Times New Roman" w:hAnsi="Times New Roman"/>
          <w:sz w:val="18"/>
          <w:szCs w:val="18"/>
          <w:color w:val="auto"/>
        </w:rPr>
        <w:t xml:space="preserve"> hereof.</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Replacement Liquidity Provider</w:t>
      </w:r>
      <w:r>
        <w:rPr>
          <w:rFonts w:ascii="Times New Roman" w:cs="Times New Roman" w:eastAsia="Times New Roman" w:hAnsi="Times New Roman"/>
          <w:sz w:val="18"/>
          <w:szCs w:val="18"/>
          <w:color w:val="auto"/>
        </w:rPr>
        <w:t>” means a Person (or Persons) who issues a Replacement Liquidity Facility.</w:t>
      </w:r>
    </w:p>
    <w:p>
      <w:pPr>
        <w:spacing w:after="0" w:line="225" w:lineRule="exact"/>
        <w:rPr>
          <w:sz w:val="20"/>
          <w:szCs w:val="20"/>
          <w:color w:val="auto"/>
        </w:rPr>
      </w:pPr>
    </w:p>
    <w:p>
      <w:pPr>
        <w:ind w:right="20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Amount</w:t>
      </w:r>
      <w:r>
        <w:rPr>
          <w:rFonts w:ascii="Times New Roman" w:cs="Times New Roman" w:eastAsia="Times New Roman" w:hAnsi="Times New Roman"/>
          <w:sz w:val="18"/>
          <w:szCs w:val="18"/>
          <w:color w:val="auto"/>
        </w:rPr>
        <w:t>” means, with respect to each Liquidity Facility or the Cash Collateral Account for any Class, for any day, the sum of the aggregate amount of interest, calculated at the rate per annum equal to the Stated Interest Rate for the related Class of Certificates on the basis of a 360-day year comprised of twelve 30-day months, that would be distributable on such Class of Certificates on each of the three successive Regular Distribution Dates immediately following such day or, if such day is a Regular Distribution Date, on such day and the two succeeding Regular Distribution Dates, in each case calculated on the basis of the Pool Balance of such Class of Certificates on such day and without regard to expected future distributions of principal on such Class of Certificates.</w:t>
      </w:r>
    </w:p>
    <w:p>
      <w:pPr>
        <w:spacing w:after="0" w:line="18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means (i) with respect to the Subordination Agent and each of the Trustees, any officer in the Corporate Trust Department or similar department of the Subordination Agent or such Trustee, as the case may be, or any other officer customarily performing functions similar to those performed by the persons who at the time shall be such officers or to whom any corporate trust matter is referred because of his or her knowledge of and familiarity with a particular subject and (ii) with respect to any Liquidity Provider, any authorized officer of such Liquidity Provider.</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w:t>
      </w:r>
    </w:p>
    <w:p>
      <w:pPr>
        <w:spacing w:after="0" w:line="16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18</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6" w:name="page117"/>
    <w:bookmarkEnd w:id="116"/>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Scheduled Payment</w:t>
      </w:r>
      <w:r>
        <w:rPr>
          <w:rFonts w:ascii="Times New Roman" w:cs="Times New Roman" w:eastAsia="Times New Roman" w:hAnsi="Times New Roman"/>
          <w:sz w:val="18"/>
          <w:szCs w:val="18"/>
          <w:color w:val="auto"/>
        </w:rPr>
        <w:t xml:space="preserve">” means, with respect to any Equipment Note, (i) any payment of principal or interest on such Equipment Note (other than an Overdue Scheduled Payment) or (ii) any distribution in respect of interest on such Equipment Note to the Certificateholders of Certificates of the corresponding Class of Certificates with funds drawn under the Liquidity Facility for such Class or withdrawn from the Cash Collateral Account for such Class, which payment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represents an installment of principal on such Equipment Note at the stated maturity of such installment, or the payment of regularly scheduled interest accrued on the unpaid principal amount of such Equipment Note, or both;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payment of principal, Premium, if any, or interest resulting from the redemption, purchase or prepayment of any Equipment Note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constitute a Scheduled Payment.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Scheduled Payment Date</w:t>
      </w:r>
      <w:r>
        <w:rPr>
          <w:rFonts w:ascii="Times New Roman" w:cs="Times New Roman" w:eastAsia="Times New Roman" w:hAnsi="Times New Roman"/>
          <w:sz w:val="18"/>
          <w:szCs w:val="18"/>
          <w:color w:val="auto"/>
        </w:rPr>
        <w:t>” means, with respect to any Scheduled Payment, the date on which such Scheduled Payment is scheduled to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3"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2.04 Fraction</w:t>
      </w:r>
      <w:r>
        <w:rPr>
          <w:rFonts w:ascii="Times New Roman" w:cs="Times New Roman" w:eastAsia="Times New Roman" w:hAnsi="Times New Roman"/>
          <w:sz w:val="18"/>
          <w:szCs w:val="18"/>
          <w:color w:val="auto"/>
        </w:rPr>
        <w:t>” means, with respect to any Special Distribution Date, a fraction, the numerator of which shall be the amount of principal of the applicable Series A Equipment Notes and Series B Equipment Notes being redeemed, purchased or prepaid on such Special Distribution Date, and the denominator of which shall be the aggregate unpaid principal amount of all Series A Equipment Notes and Series B Equipment Notes outstanding as of such Special Distribution Date immediately before giving effect to such redemption purchase or prepayment.</w:t>
      </w:r>
    </w:p>
    <w:p>
      <w:pPr>
        <w:spacing w:after="0" w:line="176"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Equipment Notes</w:t>
      </w:r>
      <w:r>
        <w:rPr>
          <w:rFonts w:ascii="Times New Roman" w:cs="Times New Roman" w:eastAsia="Times New Roman" w:hAnsi="Times New Roman"/>
          <w:sz w:val="18"/>
          <w:szCs w:val="18"/>
          <w:color w:val="auto"/>
        </w:rPr>
        <w:t>” means the equipment notes, if any, issued pursuant to each Indenture by American and authenticated by the Loan Trustee thereunder, and designated “Series A Equipment Notes” thereunder, and any such Equipment Notes issued in exchange therefor or replacement thereof pursuant to the terms of such Indenture.</w:t>
      </w:r>
    </w:p>
    <w:p>
      <w:pPr>
        <w:spacing w:after="0" w:line="171"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Equipment Notes</w:t>
      </w:r>
      <w:r>
        <w:rPr>
          <w:rFonts w:ascii="Times New Roman" w:cs="Times New Roman" w:eastAsia="Times New Roman" w:hAnsi="Times New Roman"/>
          <w:sz w:val="18"/>
          <w:szCs w:val="18"/>
          <w:color w:val="auto"/>
        </w:rPr>
        <w:t>” means the equipment notes, if any, issued pursuant to each Indenture by American and authenticated by the Loan Trustee thereunder, and designated “Series B Equipment Notes” thereunder, and any such Equipment Notes issued in exchange therefor or replacement thereof pursuant to the terms of such Indenture.</w:t>
      </w:r>
    </w:p>
    <w:p>
      <w:pPr>
        <w:spacing w:after="0" w:line="171"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Short-Term Rating</w:t>
      </w:r>
      <w:r>
        <w:rPr>
          <w:rFonts w:ascii="Times New Roman" w:cs="Times New Roman" w:eastAsia="Times New Roman" w:hAnsi="Times New Roman"/>
          <w:sz w:val="18"/>
          <w:szCs w:val="18"/>
          <w:color w:val="auto"/>
        </w:rPr>
        <w:t>” means, for any entity, (a) in the case of Moody’s, the short-term senior unsecured debt rating of such entity, (b) in the case of S&amp;P, the short-term issuer credit rating of such entity and (c) the case of Fitch, the short-term issuer default rating of such entity.</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Distribution Date</w:t>
      </w:r>
      <w:r>
        <w:rPr>
          <w:rFonts w:ascii="Times New Roman" w:cs="Times New Roman" w:eastAsia="Times New Roman" w:hAnsi="Times New Roman"/>
          <w:sz w:val="18"/>
          <w:szCs w:val="18"/>
          <w:color w:val="auto"/>
        </w:rPr>
        <w:t xml:space="preserve">” means, with respect to any Special Payment, the Business Day chosen by the Subordination Agent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for the distribution of such Special Payment in accordance with this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Payment</w:t>
      </w:r>
      <w:r>
        <w:rPr>
          <w:rFonts w:ascii="Times New Roman" w:cs="Times New Roman" w:eastAsia="Times New Roman" w:hAnsi="Times New Roman"/>
          <w:sz w:val="18"/>
          <w:szCs w:val="18"/>
          <w:color w:val="auto"/>
        </w:rPr>
        <w:t>” means any payment (other than a Scheduled Payment) in respect of, or any proceeds of, any Equipment Note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w:t>
      </w:r>
    </w:p>
    <w:p>
      <w:pPr>
        <w:spacing w:after="0" w:line="203" w:lineRule="exact"/>
        <w:rPr>
          <w:sz w:val="20"/>
          <w:szCs w:val="20"/>
          <w:color w:val="auto"/>
        </w:rPr>
      </w:pPr>
    </w:p>
    <w:p>
      <w:pPr>
        <w:ind w:right="8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Payments Account</w:t>
      </w:r>
      <w:r>
        <w:rPr>
          <w:rFonts w:ascii="Times New Roman" w:cs="Times New Roman" w:eastAsia="Times New Roman" w:hAnsi="Times New Roman"/>
          <w:sz w:val="18"/>
          <w:szCs w:val="18"/>
          <w:color w:val="auto"/>
        </w:rPr>
        <w:t xml:space="preserve">” means the Eligible Deposit Account created pursuant to </w:t>
      </w:r>
      <w:r>
        <w:rPr>
          <w:rFonts w:ascii="Times New Roman" w:cs="Times New Roman" w:eastAsia="Times New Roman" w:hAnsi="Times New Roman"/>
          <w:sz w:val="18"/>
          <w:szCs w:val="18"/>
          <w:u w:val="single" w:color="auto"/>
          <w:color w:val="auto"/>
        </w:rPr>
        <w:t>Section 2.02(a)(ii)</w:t>
      </w:r>
      <w:r>
        <w:rPr>
          <w:rFonts w:ascii="Times New Roman" w:cs="Times New Roman" w:eastAsia="Times New Roman" w:hAnsi="Times New Roman"/>
          <w:sz w:val="18"/>
          <w:szCs w:val="18"/>
          <w:color w:val="auto"/>
        </w:rPr>
        <w:t xml:space="preserve"> as a sub-account to the Collection Account.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Termination Drawing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Termination Notice</w:t>
      </w:r>
      <w:r>
        <w:rPr>
          <w:rFonts w:ascii="Times New Roman" w:cs="Times New Roman" w:eastAsia="Times New Roman" w:hAnsi="Times New Roman"/>
          <w:sz w:val="18"/>
          <w:szCs w:val="18"/>
          <w:color w:val="auto"/>
        </w:rPr>
        <w:t>” with respect to any Liquidity Facility has the meaning assigned to such term (if such term is used therein) in such Liquidity Facility.</w:t>
      </w:r>
    </w:p>
    <w:p>
      <w:pPr>
        <w:spacing w:after="0" w:line="9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19</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7" w:name="page118"/>
    <w:bookmarkEnd w:id="117"/>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Stated Amount</w:t>
      </w:r>
      <w:r>
        <w:rPr>
          <w:rFonts w:ascii="Times New Roman" w:cs="Times New Roman" w:eastAsia="Times New Roman" w:hAnsi="Times New Roman"/>
          <w:sz w:val="18"/>
          <w:szCs w:val="18"/>
          <w:color w:val="auto"/>
        </w:rPr>
        <w:t>” with respect to any Liquidity Facility, means the Maximum Commitment (as defined in such Liquidity Facility) of the applicable Liquidity Provider thereunder.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Stated 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Stated Interest Rate</w:t>
      </w:r>
      <w:r>
        <w:rPr>
          <w:rFonts w:ascii="Times New Roman" w:cs="Times New Roman" w:eastAsia="Times New Roman" w:hAnsi="Times New Roman"/>
          <w:sz w:val="18"/>
          <w:szCs w:val="18"/>
          <w:color w:val="auto"/>
        </w:rPr>
        <w:t>” means with respect to (i) the Class A Certificates, 5.25% per annum and (ii) the Class B Certificates, 5.75% 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Subordination Agent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Subordination Agent Incumbency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Subordination Agent Representatives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Aircraft</w:t>
      </w:r>
      <w:r>
        <w:rPr>
          <w:rFonts w:ascii="Times New Roman" w:cs="Times New Roman" w:eastAsia="Times New Roman" w:hAnsi="Times New Roman"/>
          <w:sz w:val="18"/>
          <w:szCs w:val="18"/>
          <w:color w:val="auto"/>
        </w:rPr>
        <w:t>”, with respect to any Indenture, has the meaning specified in such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Airframe</w:t>
      </w:r>
      <w:r>
        <w:rPr>
          <w:rFonts w:ascii="Times New Roman" w:cs="Times New Roman" w:eastAsia="Times New Roman" w:hAnsi="Times New Roman"/>
          <w:sz w:val="18"/>
          <w:szCs w:val="18"/>
          <w:color w:val="auto"/>
        </w:rPr>
        <w:t>”, with respect to any Indenture, has the meaning specified in such Indenture.</w:t>
      </w:r>
    </w:p>
    <w:p>
      <w:pPr>
        <w:spacing w:after="0" w:line="225" w:lineRule="exact"/>
        <w:rPr>
          <w:sz w:val="20"/>
          <w:szCs w:val="20"/>
          <w:color w:val="auto"/>
        </w:rPr>
      </w:pPr>
    </w:p>
    <w:p>
      <w:pPr>
        <w:ind w:right="14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Notice</w:t>
      </w:r>
      <w:r>
        <w:rPr>
          <w:rFonts w:ascii="Times New Roman" w:cs="Times New Roman" w:eastAsia="Times New Roman" w:hAnsi="Times New Roman"/>
          <w:sz w:val="18"/>
          <w:szCs w:val="18"/>
          <w:color w:val="auto"/>
        </w:rPr>
        <w:t>” has the meaning specified in the Liquidity Facility.</w:t>
      </w:r>
    </w:p>
    <w:p>
      <w:pPr>
        <w:spacing w:after="0" w:line="225"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Threshold Rating</w:t>
      </w:r>
      <w:r>
        <w:rPr>
          <w:rFonts w:ascii="Times New Roman" w:cs="Times New Roman" w:eastAsia="Times New Roman" w:hAnsi="Times New Roman"/>
          <w:sz w:val="18"/>
          <w:szCs w:val="18"/>
          <w:color w:val="auto"/>
        </w:rPr>
        <w:t>” means (i) for the Class A Liquidity Provider, a Long-Term Rating of BBB as determined by S&amp;P, a Long-Term Rating of Baa2 as determined by Moody’s and a Long-Term Rating of BBB as determined by Fitch and (ii) for the Class B Liquidity Provider, a Long-Term Rating of BBB- as determined by S&amp;P, a Long-Term Rating of Baa2 as determined by Moody’s and a Long-Term Rating of BBB-as determined by Fitch.</w:t>
      </w:r>
    </w:p>
    <w:p>
      <w:pPr>
        <w:spacing w:after="0" w:line="176"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spacing w:after="0" w:line="107"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18" w:name="page119"/>
    <w:bookmarkEnd w:id="118"/>
    <w:p>
      <w:pPr>
        <w:ind w:right="12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means (x) the occurrence of an Indenture Event of Default under all of the Indentures resulting in a PTC Event of Default with respect to the most senior Class of Certificates then Outstanding, (y) the Acceleration of all of the outstanding Equipment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period prior to the Delivery Period Termination Date, the aggregate principal balance of such Equipment Notes is in excess of $550 million) or (z) the occurrence of an American Bankruptcy Event.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means the Class A Trust or the Class B Trust,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means the Class A Trust Agreement or the Class B Trust Agreement,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Property</w:t>
      </w:r>
      <w:r>
        <w:rPr>
          <w:rFonts w:ascii="Times New Roman" w:cs="Times New Roman" w:eastAsia="Times New Roman" w:hAnsi="Times New Roman"/>
          <w:sz w:val="18"/>
          <w:szCs w:val="18"/>
          <w:color w:val="auto"/>
        </w:rPr>
        <w:t>”, with respect to any Trust, has the meaning specified in the Trust Agreement for such Trust.</w:t>
      </w:r>
    </w:p>
    <w:p>
      <w:pPr>
        <w:spacing w:after="0" w:line="225"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Supplement</w:t>
      </w:r>
      <w:r>
        <w:rPr>
          <w:rFonts w:ascii="Times New Roman" w:cs="Times New Roman" w:eastAsia="Times New Roman" w:hAnsi="Times New Roman"/>
          <w:sz w:val="18"/>
          <w:szCs w:val="18"/>
          <w:color w:val="auto"/>
        </w:rPr>
        <w:t>” means an agreement supplemental to the Basic Agreement pursuant to which (i) a separate trust is created for the benefit of the holders of Certificates of a Class, (ii) the issuance of the Certificates of a Class representing Fractional Undivided Interests in such trust is authorized and (iii) the terms of the Certificates of such Class are established, as such agreement may from time to time be supplemented, amended or otherwise modified.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the Class A Trustee or the Class B Trustee,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 Incumbency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 Representatives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Provider Advance</w:t>
      </w:r>
      <w:r>
        <w:rPr>
          <w:rFonts w:ascii="Times New Roman" w:cs="Times New Roman" w:eastAsia="Times New Roman" w:hAnsi="Times New Roman"/>
          <w:sz w:val="18"/>
          <w:szCs w:val="18"/>
          <w:color w:val="auto"/>
        </w:rPr>
        <w:t>” has the meaning specified in the applicable Liquidity Facility.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Special Termination Advance</w:t>
      </w:r>
      <w:r>
        <w:rPr>
          <w:rFonts w:ascii="Times New Roman" w:cs="Times New Roman" w:eastAsia="Times New Roman" w:hAnsi="Times New Roman"/>
          <w:sz w:val="18"/>
          <w:szCs w:val="18"/>
          <w:color w:val="auto"/>
        </w:rPr>
        <w:t>” has the meaning specified in the applicable Liquidity Facility.</w:t>
      </w:r>
    </w:p>
    <w:p>
      <w:pPr>
        <w:spacing w:after="0" w:line="22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means Goldman Sachs &amp; Co. LLC, MUFG Securities Americas Inc., Morgan Stanley &amp; Co. LLC, BofA Securities, Inc., Barclays Capital Inc., BNP Paribas Securities Corp., Citigroup Global Markets Inc., Credit Agricole Securities (USA), Inc., Deutsche Bank Securities Inc., J.P. Morgan Securities LLC, SMBC Nikko Securities America, Inc., Loop Capital Markets LLC, CIBC World Markets Corp., ICBC Standard Bank Plc, Mizuho Securities USA LLC, Natixis Securities Americas LLC, NatWest Markets Securities Inc., U.S. Bancorp Investments, Inc. and BOK Financial Securities, Inc.</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has the meaning set forth in Section 3.05(d)(ii).</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7880" w:space="720"/>
            <w:col w:w="2420"/>
          </w:cols>
          <w:pgMar w:left="440" w:top="266" w:right="439" w:bottom="1440" w:gutter="0" w:footer="0" w:header="0"/>
          <w:type w:val="continuous"/>
        </w:sectPr>
      </w:pPr>
    </w:p>
    <w:bookmarkStart w:id="119" w:name="page120"/>
    <w:bookmarkEnd w:id="119"/>
    <w:p>
      <w:pPr>
        <w:ind w:right="70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Written Notice</w:t>
      </w:r>
      <w:r>
        <w:rPr>
          <w:rFonts w:ascii="Times New Roman" w:cs="Times New Roman" w:eastAsia="Times New Roman" w:hAnsi="Times New Roman"/>
          <w:sz w:val="18"/>
          <w:szCs w:val="18"/>
          <w:color w:val="auto"/>
        </w:rPr>
        <w:t xml:space="preserve">” means, from the Subordination Agent, any Trustee or Liquidity Provider, a written instrument executed by the Designated Representative of such Person. An invoice delivered by a Liquidity Provider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 accordance with its normal invoicing procedures shall constitute Written Notice under such Section.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WTC</w:t>
      </w:r>
      <w:r>
        <w:rPr>
          <w:rFonts w:ascii="Times New Roman" w:cs="Times New Roman" w:eastAsia="Times New Roman" w:hAnsi="Times New Roman"/>
          <w:sz w:val="18"/>
          <w:szCs w:val="18"/>
          <w:color w:val="auto"/>
        </w:rPr>
        <w:t>” has the meaning specified in the introductory paragraph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 ACCOUNTS; CONTROLLING PARTY</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Agreement to Terms of Subordination; Payments from Monies Received Only</w:t>
      </w:r>
      <w:r>
        <w:rPr>
          <w:rFonts w:ascii="Times New Roman" w:cs="Times New Roman" w:eastAsia="Times New Roman" w:hAnsi="Times New Roman"/>
          <w:sz w:val="18"/>
          <w:szCs w:val="18"/>
          <w:color w:val="auto"/>
        </w:rPr>
        <w:t>. (a) Each Trustee hereby (i) acknowledges and agrees to the terms of subordination and distribution set forth in this Agreement in respect of each Class of Certificates and (ii) agrees to enforce such provisions and cause all payments in respect of the Equipment Notes held by the Subordination Agent, all proceeds of the Collateral and the Liquidity Facilities to be applied in accordance with the terms of this Agreement. In addition, each Trustee hereby agrees to cause the Equipment Notes purchased by the related Trust to be registered in the name of the Subordination Agent or its nominee, as agent and trustee for such Trustee, to be held in trust by the Subordination Agent solely for the purpose of facilitating the enforcement of the subordination and other provisions of this Agreement.</w:t>
      </w:r>
    </w:p>
    <w:p>
      <w:pPr>
        <w:spacing w:after="0" w:line="187" w:lineRule="exact"/>
        <w:rPr>
          <w:sz w:val="20"/>
          <w:szCs w:val="20"/>
          <w:color w:val="auto"/>
        </w:rPr>
      </w:pPr>
    </w:p>
    <w:p>
      <w:pPr>
        <w:ind w:firstLine="987"/>
        <w:spacing w:after="0" w:line="253"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the next succeeding sentence of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all payments to be made by the Subordination Agent hereunder shall be made only from amounts received by it that constitute Scheduled Payments, Special Payments and other payments under the Operative Agreements, including payments under Section 4.02 of the Participation Agreements and Section 2.14 of the Indentures, and only to the extent that the Subordination Agent shall have received sufficient income or proceeds therefrom to enable it to make such payments in accordance with the terms hereof. Each of the Trustees and the Subordination Agent hereby agrees, and each Certificateholder, by its acceptance of a Certificate, and each Liquidity Provider, by entering into the Liquidity Facility to which it is a party, has agreed to look solely to such amounts to the extent available for distribution to it as provided in this Agreement, the relevant Deposits or the applicable Trust Agreement, as the case may be, and that none of the Trustees, the Loan Trustees or the Subordination Agent is personally liable to any of them for any amounts payable or any liability arising under this Agreement, any Trust Agreement, any Liquidity Facility or such Certificate, except (in the case of the Subordination Agent) as expressly provided herein or (in the case of the Trustees) as expressly provided herein and in each Trust Agreement or (in the case of the Loan Trustees) as expressly provided in any Operative Agreement.</w:t>
      </w:r>
    </w:p>
    <w:p>
      <w:pPr>
        <w:spacing w:after="0" w:line="191"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and in the other Operative Agreements, the Certificates do not represent indebtedness of the related Trust, and references in this Agreement and the Operative Agreements to accrued interest or principal amounts payable on the Certificates of any Class are included only for computational purposes. For purposes of such computations, the Certificates of any Class shall be deemed to be comprised of interest and principal components, with the principal component deemed to be the Pool Balance, and the interest component deemed to equal interest accruing at the Stated Interest Rate for such Class of Certificates from the later of (i) the date of the issuance thereof and (ii) the most recent but preceding Distribution Date to which such interest was distributed to, but excluding, the applicable date of determination, such interest to be considered payable in arrears and to be calculated on the basis of a 360-day year comprised of twelve 30-day months.</w:t>
      </w:r>
    </w:p>
    <w:p>
      <w:pPr>
        <w:spacing w:after="0" w:line="12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22</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20" w:name="page121"/>
    <w:bookmarkEnd w:id="12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Trust Accounts</w:t>
      </w:r>
      <w:r>
        <w:rPr>
          <w:rFonts w:ascii="Times New Roman" w:cs="Times New Roman" w:eastAsia="Times New Roman" w:hAnsi="Times New Roman"/>
          <w:sz w:val="18"/>
          <w:szCs w:val="18"/>
          <w:color w:val="auto"/>
        </w:rPr>
        <w:t>. (a) Upon the execution of this Agreement, the Subordination Agent shall establish and maintain in its name</w:t>
      </w:r>
    </w:p>
    <w:p>
      <w:pPr>
        <w:spacing w:after="0" w:line="27" w:lineRule="exact"/>
        <w:rPr>
          <w:sz w:val="20"/>
          <w:szCs w:val="20"/>
          <w:color w:val="auto"/>
        </w:rPr>
      </w:pPr>
    </w:p>
    <w:p>
      <w:pPr>
        <w:ind w:left="4" w:right="100" w:hanging="4"/>
        <w:spacing w:after="0" w:line="251"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Collection Account as an Eligible Deposit Account, bearing a designation clearly indicating that the funds deposited therein are held in trust for the benefit of the Trustees, the Certificateholders and the Liquidity Providers, and (ii) as a sub-account in the Collection Account, the Special Payments Account as an Eligible Deposit Account, bearing a designation clearly indicating that the funds deposited therein are held in trust for the benefit of the Trustees, the Certificateholders and the Liquidity Providers. The Subordination Agent shall establish and maintain the Cash Collateral Accounts pursuant to and under the circumstances set forth in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Upon such establishment and maintenance under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the Cash Collateral Accounts, the Collection Account and the sub-account of the Collection Account pursuant to this Section 2.02, such accounts shall constitute the “Trust Accounts” hereunder. Without limiting the foregoing, all monies credited to the Trust Accounts shall be, and shall remain, the property of the relevant Trust(s).</w:t>
      </w:r>
    </w:p>
    <w:p>
      <w:pPr>
        <w:spacing w:after="0" w:line="193"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on deposit in the Trust Accounts shall be invested and reinvested by the Subordination Agent in Eligible Investments selected by American or its designated representative if such investments are reasonably available and have maturities no later than the earlier of (i) 90 days following the date of such investment and (ii) the Business Day immediately preceding the Regular Distribution Date or the date of the related distribution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as the case may be, next following the date of such investment;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following the making of a Non-Extension Drawing or a Downgrade Drawing under any Liquidity Facility, the Subordination Agent shall invest and reinvest the amounts in the applicable Cash Collateral Account in Eligible Investments pursuant to the written instructions of the Liquidity Provider funding such Drawing,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upon the occurrence and during the continuation of a Triggering Event, the Subordination Agent shall invest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reinvest the amounts on deposit in the Trust Accounts (other than amounts in the Cash Collateral Accounts as a result of a Non-Extension Drawing or a Downgrade Drawing, which shall be governed by the foregoing proviso) in Eligible Investments in accordance with the written instructions of the Controlling Party. Unless otherwise expressly provided in this Agreement (including, with respect to Investment Earnings on amounts on deposit in the Cash Collateral Accounts, pursuant to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any Investment Earnings shall be deposited in the Collection Account when received by the Subordination Agent and shall be applied by the Subordination Agent in the same manner as the other amounts on deposit in the Collection Account are to be applied. The Subordination Agent’s reasonable fees and expenses actually incurred in making such investments and any losses incurred in such investments shall be charged against the principal amount invested. The Subordination Agent shall not be liable for any loss resulting from any investment, reinvestment or liquidation required to be made under this Agreement other than by reason of its willful misconduct or negligence. Eligible Investments and any other investment required to be made hereunder shall be held to their maturities except that any such investment may be sold (without regard to its maturity) by the Subordination Agent without instructions whenever such sale is necessary to make a distribution required under this Agreement. Uninvested funds held hereunder shall not earn or accrue interest.</w:t>
      </w:r>
    </w:p>
    <w:p>
      <w:pPr>
        <w:spacing w:after="0" w:line="124"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121" w:name="page122"/>
    <w:bookmarkEnd w:id="121"/>
    <w:p>
      <w:pPr>
        <w:ind w:right="20" w:firstLine="987"/>
        <w:spacing w:after="0" w:line="254"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Subordination Agent shall possess all right, title and interest in all funds on deposit from time to time in the Trust Accounts and in all proceeds thereof (including all income thereon, except as otherwise expressly provided herein with respect to Investment Earnings). The Trust Accounts shall be held in trust by the Subordination Agent under the sole dominion and control of the Subordination Agent for the benefit of the applicable Trustee, the applicable Certificateholders and the applicable Liquidity Provider, as the case may be. If, at any time, any of the Trust Accounts ceases to be an Eligible Deposit Account, the Subordination Agent shall within 10 Business Days (or such longer period, not to exceed 30 calendar days, to which a Rating Agency may consent) establish a new Collection Account, Special Payments Account or Cash Collateral Account, as the case may be, as an Eligible Deposit Account and shall transfer any cash and/or any investments to such new Collection Account, Special Payments Account or Cash Collateral Account, as the case may be. So long as the Subordination Agent is an Eligible Institution, the Trust Accounts shall be maintained with it as Eligible Deposit Accounts.</w:t>
      </w:r>
    </w:p>
    <w:p>
      <w:pPr>
        <w:spacing w:after="0" w:line="188"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Deposits to the Collection Account and Special Payments Account</w:t>
      </w:r>
      <w:r>
        <w:rPr>
          <w:rFonts w:ascii="Times New Roman" w:cs="Times New Roman" w:eastAsia="Times New Roman" w:hAnsi="Times New Roman"/>
          <w:sz w:val="18"/>
          <w:szCs w:val="18"/>
          <w:color w:val="auto"/>
        </w:rPr>
        <w:t>.(a) The Subordination Agent shall, upon receipt thereof, deposit in the Collection Account all Scheduled Payments received by it (other than any Scheduled Payment which by the express terms hereof is to be deposited to a Cash Collateral Account).</w:t>
      </w:r>
    </w:p>
    <w:p>
      <w:pPr>
        <w:spacing w:after="0" w:line="176" w:lineRule="exact"/>
        <w:rPr>
          <w:sz w:val="20"/>
          <w:szCs w:val="20"/>
          <w:color w:val="auto"/>
        </w:rPr>
      </w:pPr>
    </w:p>
    <w:p>
      <w:pPr>
        <w:ind w:right="80" w:firstLine="987"/>
        <w:spacing w:after="0" w:line="282"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Agent shall, on each day when one or more Special Payments are made to the Subordination Agent as holder of the Equipment Notes, deposit in the Special Payments Account the aggregate amount of such Special Payments.</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Distributions of Special Payments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Special Payment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below, upon receipt by the Subordination Agent, as registered holder of the Equipment Notes, of any notice of a Special Payment (or, in the absence of any such notice, upon receipt by the Subordination Agent of a Special Payment), the Subordination Agent shall promptly give notice thereof to each Trustee and the Liquidity Providers. The Subordination Agent shall promptly calculate the amount of the proceeds of any redemption, purchase or prepayment of any Equipment Note or the amount of any Overdue Scheduled Payment or the proceeds of Equipment Notes or any Collateral, as the case may be, comprising such Special Payment under the applicable Indenture or Indentures and shall promptly send to each Trustee and the Liquidity Providers a Written Notice of such amount and the amount allocable to each Trust. Such Written Notice shall also set the distribution date for such Special Payment (a “</w:t>
      </w:r>
      <w:r>
        <w:rPr>
          <w:rFonts w:ascii="Times New Roman" w:cs="Times New Roman" w:eastAsia="Times New Roman" w:hAnsi="Times New Roman"/>
          <w:sz w:val="18"/>
          <w:szCs w:val="18"/>
          <w:u w:val="single" w:color="auto"/>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xml:space="preserve">”), which shall be the Business Day which immediately follows the later to occur of (x) the 15th day after the date of such Written Notice and (y) the date the Subordination Agent has received or expects to receive such Special Payment. Amounts on deposit in the Special Payments Account shall be distributed in accordance with </w:t>
      </w:r>
      <w:r>
        <w:rPr>
          <w:rFonts w:ascii="Times New Roman" w:cs="Times New Roman" w:eastAsia="Times New Roman" w:hAnsi="Times New Roman"/>
          <w:sz w:val="18"/>
          <w:szCs w:val="18"/>
          <w:u w:val="single" w:color="auto"/>
          <w:color w:val="auto"/>
        </w:rPr>
        <w:t>Sections 2.04(b)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 as applicable.</w:t>
      </w:r>
    </w:p>
    <w:p>
      <w:pPr>
        <w:spacing w:after="0" w:line="127"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24</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22" w:name="page123"/>
    <w:bookmarkEnd w:id="122"/>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purposes of the application of any Special Payment in respect of any Equipment Note to be distributed on any Special Distribution Date in accordance with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hereof, so long as no Indenture Event of Default shall have occurred and be continuing under any Indenture:</w:t>
      </w:r>
    </w:p>
    <w:p>
      <w:pPr>
        <w:spacing w:after="0" w:line="32" w:lineRule="exact"/>
        <w:rPr>
          <w:sz w:val="20"/>
          <w:szCs w:val="20"/>
          <w:color w:val="auto"/>
        </w:rPr>
      </w:pPr>
    </w:p>
    <w:p>
      <w:pPr>
        <w:ind w:left="440" w:right="420" w:firstLine="419"/>
        <w:spacing w:after="0" w:line="266" w:lineRule="auto"/>
        <w:tabs>
          <w:tab w:leader="none" w:pos="10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“second” thereof shall be deemed to read as follows: “second, accrued and unpaid Liquidity Expenses then overdue plus an amount equal to all accrued and unpaid Liquidity Expenses not yet overdue multiplied by the Section 2.04 Fraction shall be distributed to the Liquidity Providers pro rata on the basis of the amount of the Liquidity Expenses owed to each Liquidity Provider”;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“third” thereof shall be deemed to read as follows: “third, (i) such amount as shall be required to pay accrued and unpaid interest then overdue on all Liquidity Obligations (at the rate, or in the amount, provided in the applicable Liquidity Facility) plus an amount equal to the amount of accrued and unpaid interest on the Liquidity Obligations not yet overdue multiplied by the Section 2.04 Fraction and (ii) if one or more Special Termination Drawings have been made under the Liquidity Facilities that have not been converted into a Final Drawing, the outstanding amount of such Special Termination Drawings shall be distributed to the Liquidity Providers pro rata on the basis of the amounts owed to each Liquidity Provider”;</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“seventh” thereof shall be deemed to read as follows: “seventh, such amount as shall be required to pay accrued, due and unpaid interest at the Stated Interest Rate on the outstanding Pool Balance of the Class A Certificates, together with (without duplication) any other accrued and unpaid interest at the Stated Interest Rate on the outstanding principal amount of the Series A Equipment Notes held in the Class A Trust being redeemed, purchased or prepaid, in each case, excluding interest, if any, payable with respect to the Deposits relating to the Class A Trust shall be paid to the Class A Trustee”;</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“eighth” thereof shall be deemed to read as follows: “eighth, such amount as shall be required to pay any accrued, due and unpaid Class B Adjusted Interest to the holders of the Class B Certificates (excluding interest, if any, payable with respect to the Deposits relating to the Class B Trust) shall be paid to the Class B Trustee”; and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“tenth” thereof shall be deemed to read as follows: “tenth, such amount as shall be required to pay in full accrued, due and unpaid interest at the Stated Interest Rate on the outstanding Pool Balance of the Class B Certificates which was not previously paid pursuant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above to the holders of the Class B Certificates, together with (without duplication) any other accrued and unpaid interest at the Stated Interest Rate on the outstanding principal amount of the Series B Equipment Notes held in the Class B Trust and being redeemed, purchased or prepaid, in each case, excluding interest, if any, payable with respect to the Deposits relating to the Class B Trust shall be paid to the Class B Trustee”.</w:t>
      </w:r>
    </w:p>
    <w:p>
      <w:pPr>
        <w:spacing w:after="0" w:line="187"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Amounts in Special Payments Account</w:t>
      </w:r>
      <w:r>
        <w:rPr>
          <w:rFonts w:ascii="Times New Roman" w:cs="Times New Roman" w:eastAsia="Times New Roman" w:hAnsi="Times New Roman"/>
          <w:sz w:val="18"/>
          <w:szCs w:val="18"/>
          <w:color w:val="auto"/>
        </w:rPr>
        <w:t xml:space="preserve">. Any amounts on deposit in the Special Payments Account prior to the distribution thereof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shall be invested in accordance with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Investment Earnings on such investments shall be distributed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23" w:name="page124"/>
    <w:bookmarkEnd w:id="123"/>
    <w:p>
      <w:pPr>
        <w:ind w:right="20" w:firstLine="987"/>
        <w:spacing w:after="0" w:line="256"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Payments</w:t>
      </w:r>
      <w:r>
        <w:rPr>
          <w:rFonts w:ascii="Times New Roman" w:cs="Times New Roman" w:eastAsia="Times New Roman" w:hAnsi="Times New Roman"/>
          <w:sz w:val="18"/>
          <w:szCs w:val="18"/>
          <w:color w:val="auto"/>
        </w:rPr>
        <w:t xml:space="preserve">. Except for amounts constituting Liquidity Obligations which shall be distributed as provided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Subordination Agent will distribute promptly upon receipt thereof (i) any indemnity payment or expense reimbursement received by it from American in respect of any Trustee, any Liquidity Provider, any Paying Agent, any Depositary or any Escrow Agent (collectively, the “</w:t>
      </w:r>
      <w:r>
        <w:rPr>
          <w:rFonts w:ascii="Times New Roman" w:cs="Times New Roman" w:eastAsia="Times New Roman" w:hAnsi="Times New Roman"/>
          <w:sz w:val="18"/>
          <w:szCs w:val="18"/>
          <w:u w:val="single" w:color="auto"/>
          <w:color w:val="auto"/>
        </w:rPr>
        <w:t>Payees</w:t>
      </w:r>
      <w:r>
        <w:rPr>
          <w:rFonts w:ascii="Times New Roman" w:cs="Times New Roman" w:eastAsia="Times New Roman" w:hAnsi="Times New Roman"/>
          <w:sz w:val="18"/>
          <w:szCs w:val="18"/>
          <w:color w:val="auto"/>
        </w:rPr>
        <w:t xml:space="preserve">”) and (ii) any compensation received by it from American under any Operative Agreement in respect of any Payee, directly to the Person entitled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Payee has previously received from the Collection Account such payment, compensation or reimbursement, then the Subordination Agent shall deposit such amount in the Collection Account.</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Designated Representatives</w:t>
      </w:r>
      <w:r>
        <w:rPr>
          <w:rFonts w:ascii="Times New Roman" w:cs="Times New Roman" w:eastAsia="Times New Roman" w:hAnsi="Times New Roman"/>
          <w:sz w:val="18"/>
          <w:szCs w:val="18"/>
          <w:color w:val="auto"/>
        </w:rPr>
        <w:t>. (a) With the delivery of this Agreement, the Subordination Agent shall furnish to each Liquidity Provider and each Trustee, and from time to time thereafter may furnish to each Liquidity Provider and each Trustee, at the Subordination Agent’s discretion, or upon any Liquidity Provider’s or any Trustee’s request (which request shall not be made more than one time in any 12-month period), a certificate (a “</w:t>
      </w:r>
      <w:r>
        <w:rPr>
          <w:rFonts w:ascii="Times New Roman" w:cs="Times New Roman" w:eastAsia="Times New Roman" w:hAnsi="Times New Roman"/>
          <w:sz w:val="18"/>
          <w:szCs w:val="18"/>
          <w:u w:val="single" w:color="auto"/>
          <w:color w:val="auto"/>
        </w:rPr>
        <w:t>Subordination Agent Incumbency Certificate</w:t>
      </w:r>
      <w:r>
        <w:rPr>
          <w:rFonts w:ascii="Times New Roman" w:cs="Times New Roman" w:eastAsia="Times New Roman" w:hAnsi="Times New Roman"/>
          <w:sz w:val="18"/>
          <w:szCs w:val="18"/>
          <w:color w:val="auto"/>
        </w:rPr>
        <w:t>”) of a Responsible Officer of the Subordination Agent certifying as to the incumbency and specimen signatures of the officers of the Subordination Agent and the attorneys-in-fact and agents of the Subordination Agent (the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 Representatives</w:t>
      </w:r>
      <w:r>
        <w:rPr>
          <w:rFonts w:ascii="Times New Roman" w:cs="Times New Roman" w:eastAsia="Times New Roman" w:hAnsi="Times New Roman"/>
          <w:sz w:val="18"/>
          <w:szCs w:val="18"/>
          <w:color w:val="auto"/>
        </w:rPr>
        <w:t>”) authorized to give Written Notices on behalf of the Subordination Agent hereunder or under any other Operative Document (as defined in the Indentures). Until each Liquidity Provider and Trustee receives a subsequent Subordination Agent Incumbency Certificate, it shall be entitled to rely on the last Subordination Agent Incumbency Certificate delivered to it hereunder.</w:t>
      </w:r>
    </w:p>
    <w:p>
      <w:pPr>
        <w:spacing w:after="0" w:line="192" w:lineRule="exact"/>
        <w:rPr>
          <w:sz w:val="20"/>
          <w:szCs w:val="20"/>
          <w:color w:val="auto"/>
        </w:rPr>
      </w:pPr>
    </w:p>
    <w:p>
      <w:pPr>
        <w:ind w:right="100" w:firstLine="987"/>
        <w:spacing w:after="0" w:line="255"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delivery of this Agreement, each Trustee shall furnish to the Subordination Agent, and from time to time thereafter may furnish to the Subordination Agent, at such Trustee’s discretion, or upon the Subordination Agent’s request (which request shall not be made more than one time in any 12-month period), a certificate (with respect to each such Trustee, a “</w:t>
      </w:r>
      <w:r>
        <w:rPr>
          <w:rFonts w:ascii="Times New Roman" w:cs="Times New Roman" w:eastAsia="Times New Roman" w:hAnsi="Times New Roman"/>
          <w:sz w:val="18"/>
          <w:szCs w:val="18"/>
          <w:u w:val="single" w:color="auto"/>
          <w:color w:val="auto"/>
        </w:rPr>
        <w:t>Trustee Incumbency Certificate</w:t>
      </w:r>
      <w:r>
        <w:rPr>
          <w:rFonts w:ascii="Times New Roman" w:cs="Times New Roman" w:eastAsia="Times New Roman" w:hAnsi="Times New Roman"/>
          <w:sz w:val="18"/>
          <w:szCs w:val="18"/>
          <w:color w:val="auto"/>
        </w:rPr>
        <w:t>”) of a Responsible Officer of such Trustee certifying as to the incumbency and specimen signatures of the officers of such Trustee and the attorneys-in-fact and agents of such Trustee (with respect to each such Trustee, the “</w:t>
      </w:r>
      <w:r>
        <w:rPr>
          <w:rFonts w:ascii="Times New Roman" w:cs="Times New Roman" w:eastAsia="Times New Roman" w:hAnsi="Times New Roman"/>
          <w:sz w:val="18"/>
          <w:szCs w:val="18"/>
          <w:u w:val="single" w:color="auto"/>
          <w:color w:val="auto"/>
        </w:rPr>
        <w:t>Trustee Representatives</w:t>
      </w:r>
      <w:r>
        <w:rPr>
          <w:rFonts w:ascii="Times New Roman" w:cs="Times New Roman" w:eastAsia="Times New Roman" w:hAnsi="Times New Roman"/>
          <w:sz w:val="18"/>
          <w:szCs w:val="18"/>
          <w:color w:val="auto"/>
        </w:rPr>
        <w:t>”) authorized to give Written Notices on behalf of such Trustee hereunder or under any other Operative Document. Until the Subordination Agent receives a subsequent Trustee Incumbency Certificate from a Trustee, it shall be entitled to rely on the last Trustee Incumbency Certificate with respect to such Trustee delivered to it hereunder.</w:t>
      </w:r>
    </w:p>
    <w:p>
      <w:pPr>
        <w:spacing w:after="0" w:line="188"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delivery of this Agreement, each Liquidity Provider shall furnish to the Subordination Agent, and from time to time thereafter may furnish to the Subordination Agent, at such Liquidity Provider’s discretion, or upon the Subordination Agent’s request (which request shall not be made more than one time in any 12-month period), a certificate (with respect to each such Liquidity Provider, an “</w:t>
      </w:r>
      <w:r>
        <w:rPr>
          <w:rFonts w:ascii="Times New Roman" w:cs="Times New Roman" w:eastAsia="Times New Roman" w:hAnsi="Times New Roman"/>
          <w:sz w:val="18"/>
          <w:szCs w:val="18"/>
          <w:u w:val="single" w:color="auto"/>
          <w:color w:val="auto"/>
        </w:rPr>
        <w:t>LP Incumbency Certificate</w:t>
      </w:r>
      <w:r>
        <w:rPr>
          <w:rFonts w:ascii="Times New Roman" w:cs="Times New Roman" w:eastAsia="Times New Roman" w:hAnsi="Times New Roman"/>
          <w:sz w:val="18"/>
          <w:szCs w:val="18"/>
          <w:color w:val="auto"/>
        </w:rPr>
        <w:t>”) of a Responsible Officer of such Liquidity Provider certifying as to the incumbency and specimen signatures of the officers of such Liquidity Provider and the attorney-in-fact and agents of such Liquidity Provider (with respect to each such Liquidity Provider, the “</w:t>
      </w:r>
      <w:r>
        <w:rPr>
          <w:rFonts w:ascii="Times New Roman" w:cs="Times New Roman" w:eastAsia="Times New Roman" w:hAnsi="Times New Roman"/>
          <w:sz w:val="18"/>
          <w:szCs w:val="18"/>
          <w:u w:val="single" w:color="auto"/>
          <w:color w:val="auto"/>
        </w:rPr>
        <w:t>LP Representatives</w:t>
      </w:r>
      <w:r>
        <w:rPr>
          <w:rFonts w:ascii="Times New Roman" w:cs="Times New Roman" w:eastAsia="Times New Roman" w:hAnsi="Times New Roman"/>
          <w:sz w:val="18"/>
          <w:szCs w:val="18"/>
          <w:color w:val="auto"/>
        </w:rPr>
        <w:t>” and, together with the Subordination Agent Representatives and the Trustee Representatives, the “</w:t>
      </w:r>
      <w:r>
        <w:rPr>
          <w:rFonts w:ascii="Times New Roman" w:cs="Times New Roman" w:eastAsia="Times New Roman" w:hAnsi="Times New Roman"/>
          <w:sz w:val="18"/>
          <w:szCs w:val="18"/>
          <w:u w:val="single" w:color="auto"/>
          <w:color w:val="auto"/>
        </w:rPr>
        <w:t>Designated Representatives</w:t>
      </w:r>
      <w:r>
        <w:rPr>
          <w:rFonts w:ascii="Times New Roman" w:cs="Times New Roman" w:eastAsia="Times New Roman" w:hAnsi="Times New Roman"/>
          <w:sz w:val="18"/>
          <w:szCs w:val="18"/>
          <w:color w:val="auto"/>
        </w:rPr>
        <w:t>”) authorized to give Written Notices on behalf of such Liquidity Provider hereunder or under any other Operative Document. Until the Subordination Agent receives a subsequent LP Incumbency Certificate from a Liquidity Provider, it shall be entitled to rely on the last LP Incumbency Certificate with respect to such Liquidity Provider delivered to it hereunder.</w:t>
      </w:r>
    </w:p>
    <w:p>
      <w:pPr>
        <w:spacing w:after="0" w:line="12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26</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24" w:name="page125"/>
    <w:bookmarkEnd w:id="124"/>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(a) Subject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the Trustees and the Liquidity Providers hereby agree that, with respect to any Indenture at any given time, the Loan Trustee thereunder will be directed: (i) so long as no Indenture Event of Default has occurred and is continuing thereunder, in taking, or refraining from taking, any action under such Indenture or with respect to the Equipment Notes issued thereunder, by a Majority in Interest of Noteholders of such Equipment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the Subordination Agent is the registered holder of such Equipment Notes, the Subordination Agent shall act with respect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accordance with the directions of the Trustees (in the case of each such Trustee, with respect to the Equipment Notes issued under such Indenture and held as Trust Property of such Trust) constituting, in the aggregate, directions with respect to an outstanding principal amount of such Equipment Notes that, if held by such Trustees directly, would make such Trustees a Majority in Interest of Noteholders), and (ii) after the occurrence and during the continuance of an Indenture Event of Default thereunder, in taking, or refraining from taking, any action under such Indenture or with respect to such Equipment Notes issued thereunder, including exercising remedies thereunder (including Accelerating the Equipment Notes issued thereunder or foreclosing the Lien created thereunder on the Aircraft securing such Equipment Notes), by the Controlling Party.</w:t>
      </w:r>
    </w:p>
    <w:p>
      <w:pPr>
        <w:spacing w:after="0" w:line="192" w:lineRule="exact"/>
        <w:rPr>
          <w:sz w:val="20"/>
          <w:szCs w:val="20"/>
          <w:color w:val="auto"/>
        </w:rPr>
      </w:pPr>
    </w:p>
    <w:p>
      <w:pPr>
        <w:ind w:right="80" w:firstLine="987"/>
        <w:spacing w:after="0" w:line="253"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below, the “Controlling Party” shall be (x) the Class A Trustee, (y) upon payment of Final Distributions to the holders of the Class A Certificates, but prior to payment of Final Distributions to the holders of Class B Certificates, the Class B Trustee, and (z) upon payment of Final Distributions to the holders of the Class A Certificates and the Class B Certificates, but, if any class or classes of Additional Certificates are outstanding, prior to payment of Final Distributions to the holders of the most senior, in priority of payment of “Expected Distributions” under this Agreement, class of Additional Certificates, the Additional Trustee for the Additional Trust related to such most senior class of Additional Certificates. For purposes of giving effect to the provisions of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the Trustees (other than the Controlling Party) irrevocably agree (and the Certificateholders (other than the Certificateholders represented by the Controlling Party) shall be deemed to agree by virtue of their purchase of Certificates) that the Subordination Agent, as record holder of the Equipment Notes, and subject always to the provisions of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exercise its voting rights in respect of the Equipment Notes so held by the Subordination Agent as directed by the Controlling Party and any vote so exercised shall be binding upon the Trustees and all Certificateholders.</w:t>
      </w:r>
    </w:p>
    <w:p>
      <w:pPr>
        <w:spacing w:after="0" w:line="19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Subordination Agent shall give Written Notice to all of the other parties to this Agreement promptly upon a change in the identity of the Controlling Party. Each of the parties hereto agrees that it shall not exercise any of the rights of the Controlling Party at such time as it is not the Controlling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contained shall prevent or prohibit any Non-Controlling Party from exercising such rights as shall be specifically granted to such Non-Controlling Party hereunder and under the other Operative Agreements.</w:t>
      </w:r>
    </w:p>
    <w:p>
      <w:pPr>
        <w:spacing w:after="0" w:line="180" w:lineRule="exact"/>
        <w:rPr>
          <w:sz w:val="20"/>
          <w:szCs w:val="20"/>
          <w:color w:val="auto"/>
        </w:rPr>
      </w:pPr>
    </w:p>
    <w:p>
      <w:pPr>
        <w:ind w:right="20" w:firstLine="987"/>
        <w:spacing w:after="0" w:line="261"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at any time after 18 months from the earliest to occur of (i) the date on which the entire Available Amount as of such date under any Liquidity Facility shall have been drawn (for any reason other than a Downgrade Drawing or Non-Extension Drawing but including a Final Drawing, a Special Termination Drawing or a Downgrade Drawing or a Non-Extension Drawing that has been converted into a Final Drawing under such Liquidity</w:t>
      </w:r>
    </w:p>
    <w:p>
      <w:pPr>
        <w:spacing w:after="0" w:line="11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27</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25" w:name="page126"/>
    <w:bookmarkEnd w:id="125"/>
    <w:p>
      <w:pPr>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Facility) and remains unreimbursed, (ii) the date on which the entire amount of any Downgrade Drawing or Non-Extension Drawing under any Liquidity Facility shall have become and remain “Applied Downgrade Advances” or “Applied Non-Extension Advances”, as the case may be, under and as defined in such Liquidity Facility and (iii) the date on which all Equipment Notes under all Indentures shall have been Accelerated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spacing w:after="0" w:line="2" w:lineRule="exact"/>
        <w:rPr>
          <w:sz w:val="20"/>
          <w:szCs w:val="20"/>
          <w:color w:val="auto"/>
        </w:rPr>
      </w:pPr>
    </w:p>
    <w:p>
      <w:pPr>
        <w:ind w:left="4" w:right="40" w:hanging="4"/>
        <w:spacing w:after="0" w:line="265" w:lineRule="auto"/>
        <w:tabs>
          <w:tab w:leader="none" w:pos="25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period prior to the Delivery Period Termination Date, such Equipment Notes have an aggregate outstanding principal balance in excess of $550 million, and (y) in the event of a bankruptcy proceeding under the Bankruptcy Code in which American is a debtor, any amounts payable in respect of Equipment Notes which have become immediately due and payable by declaration or otherwise shall not be considered Accelerated for purposes of this </w:t>
      </w:r>
      <w:r>
        <w:rPr>
          <w:rFonts w:ascii="Times New Roman" w:cs="Times New Roman" w:eastAsia="Times New Roman" w:hAnsi="Times New Roman"/>
          <w:sz w:val="17"/>
          <w:szCs w:val="17"/>
          <w:u w:val="single" w:color="auto"/>
          <w:color w:val="auto"/>
        </w:rPr>
        <w:t>sub-clause (iii)</w:t>
      </w:r>
      <w:r>
        <w:rPr>
          <w:rFonts w:ascii="Times New Roman" w:cs="Times New Roman" w:eastAsia="Times New Roman" w:hAnsi="Times New Roman"/>
          <w:sz w:val="17"/>
          <w:szCs w:val="17"/>
          <w:color w:val="auto"/>
        </w:rPr>
        <w:t xml:space="preserve"> until the expiration of the 60-Day Period or such longer period as may apply under Section 1110(a)(2)(B) or</w:t>
      </w: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1110(b) of the Bankruptcy Code), the Liquidity Provider with the greatest amount of unreimbursed Liquidity Obligations owed to it (so long as such Liquidity Provider has not defaulted in its obligation to make any Drawing under its Liquidity Facility) shall have the right to elect, by Written Notice to the Subordination Agent and each of the Trustees, to become the Controlling Party hereunder with respect to any Indenture at any time from and including the last day of such 18-month period.</w:t>
      </w:r>
    </w:p>
    <w:p>
      <w:pPr>
        <w:spacing w:after="0" w:line="188"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remedies by the Controlling Party under this Agreement shall be expressly limited by </w:t>
      </w:r>
      <w:r>
        <w:rPr>
          <w:rFonts w:ascii="Times New Roman" w:cs="Times New Roman" w:eastAsia="Times New Roman" w:hAnsi="Times New Roman"/>
          <w:sz w:val="18"/>
          <w:szCs w:val="18"/>
          <w:u w:val="single" w:color="auto"/>
          <w:color w:val="auto"/>
        </w:rPr>
        <w:t>Sections 4.01(a)(ii)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4.01(a)</w:t>
      </w:r>
    </w:p>
    <w:p>
      <w:pPr>
        <w:spacing w:after="0" w:line="2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u w:val="single" w:color="auto"/>
          <w:color w:val="auto"/>
        </w:rPr>
      </w:pPr>
    </w:p>
    <w:p>
      <w:pPr>
        <w:ind w:left="4" w:right="140" w:firstLine="987"/>
        <w:spacing w:after="0" w:line="282" w:lineRule="auto"/>
        <w:tabs>
          <w:tab w:leader="none" w:pos="12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Party shall not be entitled to require or obligate any Non-Controlling Party to provide funds necessary to exercise any right or remedy hereunder.</w:t>
      </w:r>
    </w:p>
    <w:p>
      <w:pPr>
        <w:spacing w:after="0" w:line="161" w:lineRule="exact"/>
        <w:rPr>
          <w:rFonts w:ascii="Times New Roman" w:cs="Times New Roman" w:eastAsia="Times New Roman" w:hAnsi="Times New Roman"/>
          <w:sz w:val="18"/>
          <w:szCs w:val="18"/>
          <w:color w:val="auto"/>
        </w:rPr>
      </w:pPr>
    </w:p>
    <w:p>
      <w:pPr>
        <w:ind w:left="4" w:right="820" w:firstLine="987"/>
        <w:spacing w:after="0" w:line="282" w:lineRule="auto"/>
        <w:tabs>
          <w:tab w:leader="none" w:pos="12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neither the Controlling Party nor the Subordination Agent shall be authorized or empowered to do anything that would cause any Trust to fail to qualify as a “grantor trust” for federal income tax purposes.</w:t>
      </w:r>
    </w:p>
    <w:p>
      <w:pPr>
        <w:spacing w:after="0" w:line="374"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18"/>
          <w:szCs w:val="18"/>
          <w:b w:val="1"/>
          <w:bCs w:val="1"/>
          <w:color w:val="auto"/>
        </w:rPr>
        <w:t>RECEIPT, DISTRIBUTION AND APPLICATION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AMOUNTS RECEIVED</w:t>
      </w:r>
    </w:p>
    <w:p>
      <w:pPr>
        <w:spacing w:after="0" w:line="207"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Written Notice of Distribution</w:t>
      </w:r>
      <w:r>
        <w:rPr>
          <w:rFonts w:ascii="Times New Roman" w:cs="Times New Roman" w:eastAsia="Times New Roman" w:hAnsi="Times New Roman"/>
          <w:sz w:val="18"/>
          <w:szCs w:val="18"/>
          <w:color w:val="auto"/>
        </w:rPr>
        <w:t>. (a) No later than 3:00 P.M. (New York City time) on the Business Day immediately preceding each Distribution Date, each of the following Persons shall deliver to the Subordination Agent a Written Notice setting forth the following information as at the close of business on such Business Day:</w:t>
      </w:r>
    </w:p>
    <w:p>
      <w:pPr>
        <w:spacing w:after="0" w:line="68" w:lineRule="exact"/>
        <w:rPr>
          <w:sz w:val="20"/>
          <w:szCs w:val="20"/>
          <w:color w:val="auto"/>
        </w:rPr>
      </w:pPr>
    </w:p>
    <w:p>
      <w:pPr>
        <w:ind w:left="444" w:right="260" w:firstLine="419"/>
        <w:spacing w:after="0" w:line="261" w:lineRule="auto"/>
        <w:tabs>
          <w:tab w:leader="none" w:pos="10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Class A Certificates, the Class A Trustee shall separately set forth the amounts to be paid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reimburse payments made by such Trustee or the Class A Certificateholders, as the case may be, pursuant to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“sixth”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clauses “seventh”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w:t>
      </w:r>
    </w:p>
    <w:p>
      <w:pPr>
        <w:spacing w:after="0" w:line="112"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28</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126" w:name="page127"/>
    <w:bookmarkEnd w:id="126"/>
    <w:p>
      <w:pPr>
        <w:ind w:left="-419" w:right="60" w:firstLine="419"/>
        <w:spacing w:after="0" w:line="261" w:lineRule="auto"/>
        <w:tabs>
          <w:tab w:leader="none" w:pos="2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the Class B Certificates, the Class B Trustee shall separately set forth the amounts to be paid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reimburse payments made by such Trustee or the Class B Certificateholders, as the case may be, pursuant to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subclauses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“sixth”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clauses “eighth”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w:t>
      </w:r>
    </w:p>
    <w:p>
      <w:pPr>
        <w:spacing w:after="0" w:line="71" w:lineRule="exact"/>
        <w:rPr>
          <w:rFonts w:ascii="Times New Roman" w:cs="Times New Roman" w:eastAsia="Times New Roman" w:hAnsi="Times New Roman"/>
          <w:sz w:val="18"/>
          <w:szCs w:val="18"/>
          <w:color w:val="auto"/>
        </w:rPr>
      </w:pPr>
    </w:p>
    <w:p>
      <w:pPr>
        <w:ind w:left="-419" w:right="600" w:firstLine="419"/>
        <w:spacing w:after="0" w:line="266" w:lineRule="auto"/>
        <w:tabs>
          <w:tab w:leader="none" w:pos="3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Liquidity Facility, the Liquidity Provider thereunder shall separately set forth the amounts to be paid to it in accordance with </w:t>
      </w:r>
      <w:r>
        <w:rPr>
          <w:rFonts w:ascii="Times New Roman" w:cs="Times New Roman" w:eastAsia="Times New Roman" w:hAnsi="Times New Roman"/>
          <w:sz w:val="18"/>
          <w:szCs w:val="18"/>
          <w:u w:val="single" w:color="auto"/>
          <w:color w:val="auto"/>
        </w:rPr>
        <w:t>subclauses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clause “third”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clause “fifth”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w:t>
      </w:r>
    </w:p>
    <w:p>
      <w:pPr>
        <w:spacing w:after="0" w:line="67"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Trustee shall set forth the amounts to be paid in accordance with </w:t>
      </w:r>
      <w:r>
        <w:rPr>
          <w:rFonts w:ascii="Times New Roman" w:cs="Times New Roman" w:eastAsia="Times New Roman" w:hAnsi="Times New Roman"/>
          <w:sz w:val="18"/>
          <w:szCs w:val="18"/>
          <w:u w:val="single" w:color="auto"/>
          <w:color w:val="auto"/>
        </w:rPr>
        <w:t>clause “sixth”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859" w:right="340" w:firstLine="987"/>
        <w:spacing w:after="0" w:line="261" w:lineRule="auto"/>
        <w:tabs>
          <w:tab w:leader="none" w:pos="3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a Trustee or a Liquidity Provider shall have received all amounts owing to it (and, in the case of a Trustee, the Certificateholders for which it is acting)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as applicable, and, in the case of a Liquidity Provider, its commitment or obligations under the related Liquidity Facility shall have terminated or expired, such Person shall, by a Written Notice, so inform the Subordination Agent, American and each other party to this Agreement.</w:t>
      </w:r>
    </w:p>
    <w:p>
      <w:pPr>
        <w:spacing w:after="0" w:line="179" w:lineRule="exact"/>
        <w:rPr>
          <w:rFonts w:ascii="Times New Roman" w:cs="Times New Roman" w:eastAsia="Times New Roman" w:hAnsi="Times New Roman"/>
          <w:sz w:val="18"/>
          <w:szCs w:val="18"/>
          <w:color w:val="auto"/>
        </w:rPr>
      </w:pPr>
    </w:p>
    <w:p>
      <w:pPr>
        <w:ind w:left="-859" w:right="60" w:firstLine="987"/>
        <w:spacing w:after="0" w:line="266" w:lineRule="auto"/>
        <w:tabs>
          <w:tab w:leader="none" w:pos="3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the Subordination Agent shall be fully protected in relying on any of the information set forth in a Written Notice provided by any Trustee or any Liquidity Provider pursuant to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have no independent obligation to verify, calculate or recalculate any amount set forth in any Written Notice delivered in accordance with such paragraphs.</w:t>
      </w:r>
    </w:p>
    <w:p>
      <w:pPr>
        <w:spacing w:after="0" w:line="175" w:lineRule="exact"/>
        <w:rPr>
          <w:rFonts w:ascii="Times New Roman" w:cs="Times New Roman" w:eastAsia="Times New Roman" w:hAnsi="Times New Roman"/>
          <w:sz w:val="18"/>
          <w:szCs w:val="18"/>
          <w:color w:val="auto"/>
        </w:rPr>
      </w:pPr>
    </w:p>
    <w:p>
      <w:pPr>
        <w:ind w:left="-859" w:right="20" w:firstLine="987"/>
        <w:spacing w:after="0" w:line="258" w:lineRule="auto"/>
        <w:tabs>
          <w:tab w:leader="none" w:pos="3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Notice delivered by a Trustee, a Liquidity Provider or the Subordination Agent, as applicable,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if made prior to 10:00 A.M. (New York City time) on any Business Day shall be effective on the date delivered (or if delivered later on a Business Day or if delivered on a day that is not a Business Day shall be effective as of the next Business Day). Subject to the terms of this Agreement, the Subordination Agent shall as promptly as practicable comply with any such instructions;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transfer of funds pursuant to any instruction received after 10:00 A.M. (New York City time) on any Business Day may be made on the next succeeding Business Day.</w:t>
      </w:r>
    </w:p>
    <w:p>
      <w:pPr>
        <w:spacing w:after="0" w:line="183" w:lineRule="exact"/>
        <w:rPr>
          <w:rFonts w:ascii="Times New Roman" w:cs="Times New Roman" w:eastAsia="Times New Roman" w:hAnsi="Times New Roman"/>
          <w:sz w:val="18"/>
          <w:szCs w:val="18"/>
          <w:color w:val="auto"/>
        </w:rPr>
      </w:pPr>
    </w:p>
    <w:p>
      <w:pPr>
        <w:ind w:left="-859" w:right="40" w:firstLine="987"/>
        <w:spacing w:after="0" w:line="255" w:lineRule="auto"/>
        <w:tabs>
          <w:tab w:leader="none" w:pos="3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Subordination Agent shall not receive from any Person any information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which is required to enable the Subordination Agent to make a distribution to such Person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the Subordination Agent shall request such information and, failing to receive any such information, the Subordination Agent shall not make such distribution(s) to such Person. In such event, the Subordination Agent shall make distributions pursuant to </w:t>
      </w:r>
      <w:r>
        <w:rPr>
          <w:rFonts w:ascii="Times New Roman" w:cs="Times New Roman" w:eastAsia="Times New Roman" w:hAnsi="Times New Roman"/>
          <w:sz w:val="18"/>
          <w:szCs w:val="18"/>
          <w:u w:val="single" w:color="auto"/>
          <w:color w:val="auto"/>
        </w:rPr>
        <w:t>clauses “first”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to the extent it shall have sufficient information to enable it to make such distributions, and shall continue to hold any funds remaining on the terms hereof, including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after making such distributions, until the Subordination Agent shall receive all necessary information to enable it to distribute any funds so withheld, and upon receipt of the information necessary to distribute any funds so withheld, the Subordination Agent shall distribute such funds.</w:t>
      </w:r>
    </w:p>
    <w:p>
      <w:pPr>
        <w:spacing w:after="0" w:line="121" w:lineRule="exact"/>
        <w:rPr>
          <w:sz w:val="20"/>
          <w:szCs w:val="20"/>
          <w:color w:val="auto"/>
        </w:rPr>
      </w:pPr>
    </w:p>
    <w:tbl>
      <w:tblPr>
        <w:tblLayout w:type="fixed"/>
        <w:tblInd w:w="4801"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29</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161"/>
          </w:cols>
          <w:pgMar w:left="1299" w:top="270" w:right="439" w:bottom="1440" w:gutter="0" w:footer="0" w:header="0"/>
        </w:sectPr>
      </w:pPr>
    </w:p>
    <w:bookmarkStart w:id="127" w:name="page128"/>
    <w:bookmarkEnd w:id="127"/>
    <w:p>
      <w:pPr>
        <w:ind w:right="120" w:firstLine="987"/>
        <w:spacing w:after="0" w:line="266"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such dates (but not more frequently than monthly) as any Liquidity Provider or any Trustee shall request, but in any event automatically at the end of each calendar quarter, the Subordination Agent shall send to such party a written statement reflecting all amounts on deposit with the Subordination Agent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notices required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may be in the form of a schedule or similar document provided to the Subordination Agent by the parties referenced therein or by any one of them, which schedule or similar document may state that, unless there has been a prepayment of the Equipment Notes, such schedule or similar document is to remain in effect until any substitute notice or amendment shall be given to the Subordination Agent by the party providing such notice.</w:t>
      </w:r>
    </w:p>
    <w:p>
      <w:pPr>
        <w:spacing w:after="0" w:line="180"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Distribution of Amounts on Deposit in the Collection Account</w:t>
      </w:r>
      <w:r>
        <w:rPr>
          <w:rFonts w:ascii="Times New Roman" w:cs="Times New Roman" w:eastAsia="Times New Roman" w:hAnsi="Times New Roman"/>
          <w:sz w:val="17"/>
          <w:szCs w:val="17"/>
          <w:color w:val="auto"/>
        </w:rPr>
        <w:t xml:space="preserve">. Except as otherwise provided in </w:t>
      </w:r>
      <w:r>
        <w:rPr>
          <w:rFonts w:ascii="Times New Roman" w:cs="Times New Roman" w:eastAsia="Times New Roman" w:hAnsi="Times New Roman"/>
          <w:sz w:val="17"/>
          <w:szCs w:val="17"/>
          <w:u w:val="single" w:color="auto"/>
          <w:color w:val="auto"/>
        </w:rPr>
        <w:t>Sections 2.04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3.05(k)</w:t>
      </w:r>
      <w:r>
        <w:rPr>
          <w:rFonts w:ascii="Times New Roman" w:cs="Times New Roman" w:eastAsia="Times New Roman" w:hAnsi="Times New Roman"/>
          <w:sz w:val="17"/>
          <w:szCs w:val="17"/>
          <w:color w:val="auto"/>
        </w:rPr>
        <w:t>, amounts on deposit in the Collection Account (including amounts on deposit in the Special Payments Account) shall be promptly distributed on each Regular Distribution Date (or, in the case of any amount described in Sections 2.04(a) or 2.04(b), on the Special Distribution Date thereof) in the following order of priority and in accordance with the information provided to the Subordination Agent pursuant to Section 3.01(a):</w:t>
      </w:r>
    </w:p>
    <w:p>
      <w:pPr>
        <w:spacing w:after="0" w:line="164"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such amount as shall be required to reimburse (i) the Subordination Agent for any reasonable out-of-pocket costs and expenses actually incurred by it (to the extent not previously reimbursed) or reasonably expected to be incurred by it for the period ending on the next succeeding Regular Distribution Date (which shall not exceed $150,000 unless approved in writing by the Controlling Party and accompanied by evidence that such costs are actually expected to be incurred) in the protection of, or the realization of the value of, the Equipment Notes or any Collateral, shall be applied by the Subordination Agent in reimbursement of such costs and expenses, (ii) any Trustee for any amounts of the nature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actually incurred by it under the applicable Trust Agreement (to the extent not previously reimbursed), shall be distributed to such Trustee, (iii) any Liquidity Provider for any amounts of the nature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actually incurred by it (to the extent not previously reimbursed), shall be distributed to such Liquidity Provider, and (iv) any Liquidity Provider or any Certificateholder for payments, if any, made by it to the Subordination Agent or any Trustee in respect of amounts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clause (ii) above actually incurred by it (to the extent not previously reimbursed) (collectively, the “</w:t>
      </w:r>
      <w:r>
        <w:rPr>
          <w:rFonts w:ascii="Times New Roman" w:cs="Times New Roman" w:eastAsia="Times New Roman" w:hAnsi="Times New Roman"/>
          <w:sz w:val="18"/>
          <w:szCs w:val="18"/>
          <w:u w:val="single" w:color="auto"/>
          <w:color w:val="auto"/>
        </w:rPr>
        <w:t>Administration Expenses</w:t>
      </w:r>
      <w:r>
        <w:rPr>
          <w:rFonts w:ascii="Times New Roman" w:cs="Times New Roman" w:eastAsia="Times New Roman" w:hAnsi="Times New Roman"/>
          <w:sz w:val="18"/>
          <w:szCs w:val="18"/>
          <w:color w:val="auto"/>
        </w:rPr>
        <w:t xml:space="preserve">”), shall be distributed to such Liquidity Provider or the applicable Trustee for the account of such Certificateholder, in each such case, pro rata on the basis of all amounts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w:t>
      </w:r>
    </w:p>
    <w:p>
      <w:pPr>
        <w:spacing w:after="0" w:line="192"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such amount as shall be required to pay all accrued and unpaid Liquidity Expenses owed to each Liquidity Provider (other than amounts distributed pursuant to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shall be distributed to the Liquidity Providers pro rata on the basis of the amount of Liquidity Expenses owed to each Liquidity Provider;</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28" w:name="page129"/>
    <w:bookmarkEnd w:id="128"/>
    <w:p>
      <w:pPr>
        <w:ind w:right="6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Times New Roman" w:cs="Times New Roman" w:eastAsia="Times New Roman" w:hAnsi="Times New Roman"/>
          <w:sz w:val="18"/>
          <w:szCs w:val="18"/>
          <w:color w:val="auto"/>
        </w:rPr>
        <w:t xml:space="preserve">, (i) such amount as shall be required to pay the aggregate amount of accrued and unpaid interest on all Liquidity Obligations (at the rate, or in the amount, provided in the applicable Liquidity Facility) shall be distributed to the Liquidity Providers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 amounts owed to each Liquidity Provider, and, after giving effect to clause (i) above, (ii) if one or more Special Termination Drawings have been made under the Liquidity Facilities that have not been converted into a Final Drawing, the outstanding amount of such Special Termination Drawings shall be distributed to the Liquidity Providers, pro rata on the basis of the amounts owed to each Liquidity Provider;</w:t>
      </w:r>
    </w:p>
    <w:p>
      <w:pPr>
        <w:spacing w:after="0" w:line="183"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such amount as shall be required (A) if any Cash Collateral Account had been previously funded as provided in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unless (i) on such Distribution Date a Performing Note Deficiency exists and a Liquidity Event of Default shall have occurred and be continuing with respect to the relevant Liquidity Facility or (ii) a Final Drawing shall have occurred with respect to such Liquidity Facility or an Interest Drawing for such Liquidity Facility shall have been converted into a Final Drawing, to fund such Cash Collateral Account up to its Required Amount shall be deposited in such Cash Collateral Account, (B) if any Liquidity Facility shall become a Downgraded Facility or a Non-Extended Facility at a time when unreimbursed Interest Drawings under such Liquidity Facility have reduced the Available Amount thereunder to zero, unless (i) on such Distribution Date a Performing Note Deficiency exists and a Liquidity Event of Default shall have occurred and be continuing with respect to the relevant Liquidity Facility or (ii) a Final Drawing shall have occurred with respect to such Liquidity Facility or an Interest Drawing for such Liquidity Facility shall have been converted into a Final Drawing, to fund such Cash Collateral Account up to its Required Amount shall be deposited in such Cash Collateral Account, and (C) if, with respect to any particular Liquidity Facility neither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nor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of this clause “fourth” is applicable, to pay or reimburse the Liquidity Provider in respect of such Liquidity Facility in an amount equal to the outstanding amount of all Liquidity Obligations then due under such Liquidity Facility (other than amounts distributed pursuant to clauses “first”, “second” or “third”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pro rata on the basis of the amounts of all such fundings and/or unreimbursed Liquidity Obligations payable to each Liquidity Provider;</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with respect to any particular Liquidity Facility, any amounts are to be distributed pursuant to either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above, then the Liquidity Provider with respect to such Liquidity Facility shall be paid the excess of (x) the aggregate outstanding amount of unreimbursed Advances (whether or not then due) under such Liquidity Facility over (y) the Required Amount for the relevant Cash Collateral Account without duplication of any amounts distributed pursuant to clauses “first”, “second”, “third”, and “fourth”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pro rata on the basis of such amounts in respect of such Liquidity Provider;</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such amount as shall be required to reimburse or pay (i) the Subordination Agent for any Tax (other than Taxes imposed on compensation paid hereunder), expense, fee, charge or other loss incurred by, or any other amount payable to, the Subordination Agent in connection with the transactions contemplated hereby (to the extent not previously reimbursed), shall be applied by the Subordination Agent in reimbursement of such amount, (ii) each Trustee for any Tax (other than Taxes imposed on compensation paid under the applicable Trust Agreement), expense, fee, charge or other loss incurred by, or any other amount payable to, such</w:t>
      </w:r>
    </w:p>
    <w:p>
      <w:pPr>
        <w:spacing w:after="0" w:line="11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29" w:name="page130"/>
    <w:bookmarkEnd w:id="129"/>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Trustee under the applicable Trust Agreements (to the extent not previously reimbursed), shall be distributed to such Trustee, and (iii) each Certificateholder for payments, if any, made by it pursuant to Section 5.02 hereof in respect of amounts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(without duplication of any amounts distributed pursuant to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be distributed to the applicable Trustee for the account of such Certificateholder, in each such case, pro rata, without duplication, on the basis of all amounts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such amount as shall be required to pay in full accrued and unpaid interest at the Stated Interest Rate on the Pool Balance of the Class A Certificates (excluding interest, if any, payable with respect to the Deposits relating to the Class A Trust) shall be distributed to the Class A Trustee;</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such amount as shall be required to pay unpaid Class B Adjusted Interest to the holders of the Class B Certificates (excluding interest, if any, payable with respect to the Deposits relating to the Class B Trust) shall be distributed to the Class B Trustee;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such amount as shall be required to pay in full Expected Distributions to the holders of the Class A Certificates on such Distribution Date shall be distributed to the Class A Trustee;</w:t>
      </w:r>
    </w:p>
    <w:p>
      <w:pPr>
        <w:spacing w:after="0" w:line="162"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xml:space="preserve">, such amount as shall be required to pay in full accrued and unpaid interest at the Stated Interest Rate on the Pool Balance of the Class B Certificates which was not previously paid pursuant to </w:t>
      </w:r>
      <w:r>
        <w:rPr>
          <w:rFonts w:ascii="Times New Roman" w:cs="Times New Roman" w:eastAsia="Times New Roman" w:hAnsi="Times New Roman"/>
          <w:sz w:val="18"/>
          <w:szCs w:val="18"/>
          <w:u w:val="single" w:color="auto"/>
          <w:color w:val="auto"/>
        </w:rPr>
        <w:t>clause “eighth”</w:t>
      </w:r>
      <w:r>
        <w:rPr>
          <w:rFonts w:ascii="Times New Roman" w:cs="Times New Roman" w:eastAsia="Times New Roman" w:hAnsi="Times New Roman"/>
          <w:sz w:val="18"/>
          <w:szCs w:val="18"/>
          <w:color w:val="auto"/>
        </w:rPr>
        <w:t xml:space="preserve"> above to the holders of the Class B Certificates (excluding interest, if any, payable with respect to the Deposits relating to the Class B Trust) shall be distributed to the Class B Trustee;</w:t>
      </w:r>
    </w:p>
    <w:p>
      <w:pPr>
        <w:spacing w:after="0" w:line="176"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such amount as shall be required to pay in full Expected Distributions to the holders of the Class B Certificates on such Distribution Date shall be distributed to the Class B Trustee; and</w:t>
      </w:r>
    </w:p>
    <w:p>
      <w:pPr>
        <w:spacing w:after="0" w:line="162"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twelfth</w:t>
      </w:r>
      <w:r>
        <w:rPr>
          <w:rFonts w:ascii="Times New Roman" w:cs="Times New Roman" w:eastAsia="Times New Roman" w:hAnsi="Times New Roman"/>
          <w:sz w:val="18"/>
          <w:szCs w:val="18"/>
          <w:color w:val="auto"/>
        </w:rPr>
        <w:t xml:space="preserve">, the balance, if any, of any such amount remaining thereafter shall be held in the Collection Account for later distribution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clauses “first”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above, no amounts shall be reimbursable to the Subordination Agent, any Trustee, any Liquidity Provider or any Certificateholder for any payments made by any such Person in connection with any Equipment Note that is no longer held by the Subordination Agent (to the extent that such payments relate to periods after such Equipment Note ceases to be held by the Subordination Agent).</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Other Payments</w:t>
      </w:r>
      <w:r>
        <w:rPr>
          <w:rFonts w:ascii="Times New Roman" w:cs="Times New Roman" w:eastAsia="Times New Roman" w:hAnsi="Times New Roman"/>
          <w:sz w:val="18"/>
          <w:szCs w:val="18"/>
          <w:color w:val="auto"/>
        </w:rPr>
        <w:t xml:space="preserve">. (a) Any payments received by the Subordination Agent for which no provision as to the application thereof is made in this Agreement shall be distributed by the Subordination Agent (i) in the order of priority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 (ii) to the extent received or realized at any time after the Final Distributions for each Class of Certificates have been made, in the manner provided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w:t>
      </w:r>
    </w:p>
    <w:p>
      <w:pPr>
        <w:spacing w:after="0" w:line="112"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32</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30" w:name="page131"/>
    <w:bookmarkEnd w:id="130"/>
    <w:p>
      <w:pPr>
        <w:ind w:right="60" w:firstLine="987"/>
        <w:spacing w:after="0" w:line="261"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priority of payments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in the event any Investment Earnings on amounts on deposit in any Cash Collateral Account resulting from an Unapplied Provider Advance or an Unapplied Special Termination Advance are deposited in the Collection Account or the Special Payments Account, such Investment Earnings shall be used to pay interest payable in respect of such Unapplied Provider Advance or such Unapplied Special Termination Advance, as the case may be, to the extent of such Investment Earnings.</w:t>
      </w:r>
    </w:p>
    <w:p>
      <w:pPr>
        <w:spacing w:after="0" w:line="179"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Subordination Agent receives any Scheduled Payment after the Scheduled Payment Date relating thereto, but prior to such payment becoming an Overdue Scheduled Payment, then the Subordination Agent shall deposit such Scheduled Payment in the Collection Account and promptly distribute such Scheduled Payment in accordance with the priority of distributions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only, each reference in </w:t>
      </w:r>
      <w:r>
        <w:rPr>
          <w:rFonts w:ascii="Times New Roman" w:cs="Times New Roman" w:eastAsia="Times New Roman" w:hAnsi="Times New Roman"/>
          <w:sz w:val="18"/>
          <w:szCs w:val="18"/>
          <w:u w:val="single" w:color="auto"/>
          <w:color w:val="auto"/>
        </w:rPr>
        <w:t>clause “ninth”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to “Distribution Date” shall be deemed to refer to such Scheduled Payment Date.</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Payments to the Trustees and the Liquidity Providers</w:t>
      </w:r>
      <w:r>
        <w:rPr>
          <w:rFonts w:ascii="Times New Roman" w:cs="Times New Roman" w:eastAsia="Times New Roman" w:hAnsi="Times New Roman"/>
          <w:sz w:val="18"/>
          <w:szCs w:val="18"/>
          <w:color w:val="auto"/>
        </w:rPr>
        <w:t>. Any amounts distributed hereunder to any Liquidity Provider shall be paid by wire transfer of funds to the account that such Liquidity Provider shall provide to the Subordination Agent. The Subordination Agent shall provide a Written Notice of any such transfer to the applicable Liquidity Provider at the time of such transfer. Any amounts distributed hereunder by the Subordination Agent to any Trustee that is not the same institution as the Subordination Agent shall be paid to such Trustee by wire transfer of funds to the account and in accordance with the instructions such Trustee shall provide to the Subordination Agent.</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Liquidity Facilities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Interest Drawings</w:t>
      </w:r>
      <w:r>
        <w:rPr>
          <w:rFonts w:ascii="Times New Roman" w:cs="Times New Roman" w:eastAsia="Times New Roman" w:hAnsi="Times New Roman"/>
          <w:sz w:val="18"/>
          <w:szCs w:val="18"/>
          <w:color w:val="auto"/>
        </w:rPr>
        <w:t>. If on any Distribution Date, after giving effect to the subordination provisions of this Agreement, the Subordination Agent shall not have sufficient funds for the payment of any amounts due and owing in respect of accrued interest on the Class A Certificates or the Class B Certificates (at the Stated Interest Rate for such Class of Certificates) (other than any amount of interest which was due and payable on the Class A Certificates or the Class B Certificates on such Distribution Date but which remains unpaid due to the failure of the Depositary to pay any amount of accrued interest on the relevant Deposits on such Distribution Date), then, prior to 10:00 a.m. (New York City time) on such Distribution Date, (i) the Subordination Agent shall request a drawing (each such drawing, an “</w:t>
      </w:r>
      <w:r>
        <w:rPr>
          <w:rFonts w:ascii="Times New Roman" w:cs="Times New Roman" w:eastAsia="Times New Roman" w:hAnsi="Times New Roman"/>
          <w:sz w:val="18"/>
          <w:szCs w:val="18"/>
          <w:u w:val="single" w:color="auto"/>
          <w:color w:val="auto"/>
        </w:rPr>
        <w:t>Interest Drawing</w:t>
      </w:r>
      <w:r>
        <w:rPr>
          <w:rFonts w:ascii="Times New Roman" w:cs="Times New Roman" w:eastAsia="Times New Roman" w:hAnsi="Times New Roman"/>
          <w:sz w:val="18"/>
          <w:szCs w:val="18"/>
          <w:color w:val="auto"/>
        </w:rPr>
        <w:t>”) under the Liquidity Facility with respect to such Class of Certificates in an amount equal to the lesser of (x) an amount sufficient to pay the amount of such accrued interest shortfall (at the applicable Stated Interest Rate for such Class of Certificates) and (y) the Available Amount under such Liquidity Facility, and (ii) the Subordination Agent shall upon receipt of such amount pay such amount to the Trustee with respect to each such Class of Certificates in payment of such accrued interest shortfall.</w:t>
      </w:r>
    </w:p>
    <w:p>
      <w:pPr>
        <w:spacing w:after="0" w:line="194" w:lineRule="exact"/>
        <w:rPr>
          <w:sz w:val="20"/>
          <w:szCs w:val="20"/>
          <w:color w:val="auto"/>
        </w:rPr>
      </w:pPr>
    </w:p>
    <w:p>
      <w:pPr>
        <w:ind w:right="160" w:firstLine="987"/>
        <w:spacing w:after="0" w:line="25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Interest Drawings</w:t>
      </w:r>
      <w:r>
        <w:rPr>
          <w:rFonts w:ascii="Times New Roman" w:cs="Times New Roman" w:eastAsia="Times New Roman" w:hAnsi="Times New Roman"/>
          <w:sz w:val="18"/>
          <w:szCs w:val="18"/>
          <w:color w:val="auto"/>
        </w:rPr>
        <w:t>. Notwithstanding anything to the contrary contained in this Agreement, (i) all payments received by the Subordination Agent in respect of an Interest Drawing under the Class A Liquidity Facility and all amounts withdrawn by the Subordination Agent from the Class A Cash Collateral Account, and payable, in each case, to the Class A Certificateholders or the Class A Trustee, shall be promptly distributed to the Class A Trustee and (ii) all payments received by the Subordination Agent in respect of an Interest Drawing under the Class B Liquidity Facility and all amounts withdrawn by the Subordination Agent from the Class B Cash Collateral Account, and payable, in each case, to the Class B Certificateholders or the Class B Trustee, shall be promptly distributed to the Class B Trustee.</w:t>
      </w:r>
    </w:p>
    <w:p>
      <w:pPr>
        <w:spacing w:after="0" w:line="12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31" w:name="page132"/>
    <w:bookmarkEnd w:id="131"/>
    <w:p>
      <w:pPr>
        <w:ind w:left="381" w:hanging="253"/>
        <w:spacing w:after="0"/>
        <w:tabs>
          <w:tab w:leader="none" w:pos="38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Downgrade Drawings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19" w:right="40" w:firstLine="419"/>
        <w:spacing w:after="0" w:line="242" w:lineRule="auto"/>
        <w:tabs>
          <w:tab w:leader="none" w:pos="2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Liquidity Provider will promptly, but in any event within ten (10) days of the occurrence of a Downgrade Event with respect to it (the date of such occurrence, the “</w:t>
      </w:r>
      <w:r>
        <w:rPr>
          <w:rFonts w:ascii="Times New Roman" w:cs="Times New Roman" w:eastAsia="Times New Roman" w:hAnsi="Times New Roman"/>
          <w:sz w:val="18"/>
          <w:szCs w:val="18"/>
          <w:u w:val="single" w:color="auto"/>
          <w:color w:val="auto"/>
        </w:rPr>
        <w:t>Downgrade Date</w:t>
      </w:r>
      <w:r>
        <w:rPr>
          <w:rFonts w:ascii="Times New Roman" w:cs="Times New Roman" w:eastAsia="Times New Roman" w:hAnsi="Times New Roman"/>
          <w:sz w:val="18"/>
          <w:szCs w:val="18"/>
          <w:color w:val="auto"/>
        </w:rPr>
        <w:t>”), deliver notice to the Subordination Agent and American of the occurrence of such Downgrade Event and the Downgrade Date therefor. After the occurrence of a Downgrade Event with respect to any Liquidity Provider, each Liquidity Facility provided by such Liquidity Provider shall become a “</w:t>
      </w:r>
      <w:r>
        <w:rPr>
          <w:rFonts w:ascii="Times New Roman" w:cs="Times New Roman" w:eastAsia="Times New Roman" w:hAnsi="Times New Roman"/>
          <w:sz w:val="18"/>
          <w:szCs w:val="18"/>
          <w:u w:val="single" w:color="auto"/>
          <w:color w:val="auto"/>
        </w:rPr>
        <w:t>Downgraded Facility</w:t>
      </w:r>
      <w:r>
        <w:rPr>
          <w:rFonts w:ascii="Times New Roman" w:cs="Times New Roman" w:eastAsia="Times New Roman" w:hAnsi="Times New Roman"/>
          <w:sz w:val="18"/>
          <w:szCs w:val="18"/>
          <w:color w:val="auto"/>
        </w:rPr>
        <w:t>” on the thirty-fifth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related Downgrade Date, unless, not later than such thirty-fifth (35th) day (or, if earlier, the expiration date of such Downgraded Facility), the Rating Agency whose downgrading of such Liquidity Provider resulted in such Downgrade Event shall have provided a written confirmation to the effect that the occurrence of such Downgrade Event will not result in the downgrading, withdrawal or suspension of the ratings then issued by such Rating Agency of the related Class of Certificates. Notwithstanding the foregoing, if at any time after the occurrence of such Downgrade Event, such Liquidity Provider notifies the Subordination Agent in writing that no such confirmation will be provided by such Rating Agency, each Liquidity Facility provided by such Liquidity Provider shall become a Downgraded Facility as of the date of such notice to the Subordination Agent.</w:t>
      </w:r>
    </w:p>
    <w:p>
      <w:pPr>
        <w:spacing w:after="0" w:line="95"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Liquidity Facility becomes a Downgraded Facility, not later than the thirty-fifth (35th) day after the related Downgrade Date (or, if earlier, the expiration date of such Downgraded Facility), the Liquidity Provider under such Downgraded Facility (at its own expense, except as provided in the applicable Fee Letter) or American (at its own expense, except as provided in the applicable Fee Letter) may arrange for a Replacement Liquidity Provider (provided that, if the Replacement Liquidity Facility consists of more than one facility pursuant to the proviso of the definition of Replacement Liquidity Facility, one of such Person issuing a facility constituting a part of such Replacement Liquidity Facility may be the existing Liquidity Provider if is meets the terms and conditions set forth in such proviso) to issue and deliver a Replacement Liquidity Facility to the Subordination Agent in accordance with Section 3.05(e).</w:t>
      </w:r>
    </w:p>
    <w:p>
      <w:pPr>
        <w:spacing w:after="0" w:line="80" w:lineRule="exact"/>
        <w:rPr>
          <w:rFonts w:ascii="Times New Roman" w:cs="Times New Roman" w:eastAsia="Times New Roman" w:hAnsi="Times New Roman"/>
          <w:sz w:val="18"/>
          <w:szCs w:val="18"/>
          <w:color w:val="auto"/>
        </w:rPr>
      </w:pPr>
    </w:p>
    <w:p>
      <w:pPr>
        <w:ind w:left="-419" w:right="160" w:firstLine="419"/>
        <w:spacing w:after="0" w:line="255" w:lineRule="auto"/>
        <w:tabs>
          <w:tab w:leader="none" w:pos="3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Downgraded Facility has not been replaced by a Replacement Liquidity Facility in accordance with Section 3.05(c)(ii), the Subordination Agent shall, on the 35th day referred to in Section 3.05(c)(ii) (or if such 35th day is not a Business Day, on the next succeeding Business Day) (or, if earlier, the expiration date of such Downgraded Facility), request a drawing in accordance with and to the extent permitted by such Downgraded Facility (such drawing, a “</w:t>
      </w:r>
      <w:r>
        <w:rPr>
          <w:rFonts w:ascii="Times New Roman" w:cs="Times New Roman" w:eastAsia="Times New Roman" w:hAnsi="Times New Roman"/>
          <w:sz w:val="18"/>
          <w:szCs w:val="18"/>
          <w:u w:val="single" w:color="auto"/>
          <w:color w:val="auto"/>
        </w:rPr>
        <w:t>Downgrade Drawing</w:t>
      </w:r>
      <w:r>
        <w:rPr>
          <w:rFonts w:ascii="Times New Roman" w:cs="Times New Roman" w:eastAsia="Times New Roman" w:hAnsi="Times New Roman"/>
          <w:sz w:val="18"/>
          <w:szCs w:val="18"/>
          <w:color w:val="auto"/>
        </w:rPr>
        <w:t xml:space="preserve">”) of the Available Amount thereunder. Amounts drawn pursuant to a Downgrade Drawing shall be maintained and invested as provided in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hereof. Subject to </w:t>
      </w:r>
      <w:r>
        <w:rPr>
          <w:rFonts w:ascii="Times New Roman" w:cs="Times New Roman" w:eastAsia="Times New Roman" w:hAnsi="Times New Roman"/>
          <w:sz w:val="18"/>
          <w:szCs w:val="18"/>
          <w:u w:val="single" w:color="auto"/>
          <w:color w:val="auto"/>
        </w:rPr>
        <w:t>Section 3.05(e)(iii)</w:t>
      </w:r>
      <w:r>
        <w:rPr>
          <w:rFonts w:ascii="Times New Roman" w:cs="Times New Roman" w:eastAsia="Times New Roman" w:hAnsi="Times New Roman"/>
          <w:sz w:val="18"/>
          <w:szCs w:val="18"/>
          <w:color w:val="auto"/>
        </w:rPr>
        <w:t>, the applicable Liquidity Provider may also arrange for a Replacement Liquidity Provider to issue and deliver a Replacement Liquidity Facility at any time after such Downgrade Drawing so long as such Downgrade Drawing has not been reimbursed in full to such Liquidity Provider.</w:t>
      </w:r>
    </w:p>
    <w:p>
      <w:pPr>
        <w:spacing w:after="0" w:line="121" w:lineRule="exact"/>
        <w:rPr>
          <w:sz w:val="20"/>
          <w:szCs w:val="20"/>
          <w:color w:val="auto"/>
        </w:rPr>
      </w:pPr>
    </w:p>
    <w:tbl>
      <w:tblPr>
        <w:tblLayout w:type="fixed"/>
        <w:tblInd w:w="4801"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34</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161"/>
          </w:cols>
          <w:pgMar w:left="1299" w:top="270" w:right="439" w:bottom="1440" w:gutter="0" w:footer="0" w:header="0"/>
        </w:sectPr>
      </w:pPr>
    </w:p>
    <w:bookmarkStart w:id="132" w:name="page133"/>
    <w:bookmarkEnd w:id="132"/>
    <w:p>
      <w:pPr>
        <w:ind w:left="4" w:right="40" w:firstLine="419"/>
        <w:spacing w:after="0" w:line="266" w:lineRule="auto"/>
        <w:tabs>
          <w:tab w:leader="none" w:pos="73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the provisions of this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xml:space="preserve"> shall apply to each occurrence of a Downgrade Event with respect to a Liquidity Provider, regardless of whether or not one or more Downgrade Events have occurred prior thereto and whether or not any confirmation by a Rating Agency specified in </w:t>
      </w:r>
      <w:r>
        <w:rPr>
          <w:rFonts w:ascii="Times New Roman" w:cs="Times New Roman" w:eastAsia="Times New Roman" w:hAnsi="Times New Roman"/>
          <w:sz w:val="18"/>
          <w:szCs w:val="18"/>
          <w:u w:val="single" w:color="auto"/>
          <w:color w:val="auto"/>
        </w:rPr>
        <w:t>Section 3.05(c)(i)</w:t>
      </w:r>
      <w:r>
        <w:rPr>
          <w:rFonts w:ascii="Times New Roman" w:cs="Times New Roman" w:eastAsia="Times New Roman" w:hAnsi="Times New Roman"/>
          <w:sz w:val="18"/>
          <w:szCs w:val="18"/>
          <w:color w:val="auto"/>
        </w:rPr>
        <w:t xml:space="preserve"> has been obtained with respect to any prior occurrence of a Downgrade Event.</w:t>
      </w:r>
    </w:p>
    <w:p>
      <w:pPr>
        <w:spacing w:after="0" w:line="67" w:lineRule="exact"/>
        <w:rPr>
          <w:rFonts w:ascii="Times New Roman" w:cs="Times New Roman" w:eastAsia="Times New Roman" w:hAnsi="Times New Roman"/>
          <w:sz w:val="18"/>
          <w:szCs w:val="18"/>
          <w:color w:val="auto"/>
        </w:rPr>
      </w:pPr>
    </w:p>
    <w:p>
      <w:pPr>
        <w:ind w:left="4" w:right="260" w:firstLine="419"/>
        <w:spacing w:after="0" w:line="276" w:lineRule="auto"/>
        <w:tabs>
          <w:tab w:leader="none" w:pos="68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after making a Downgrade Drawing, the applicable Liquidity Provider satisfies the applicable Threshold Rating and delivers written notice to such effect to the Subordination Agent and American, as of the second Business Day following receipt of such notice,</w:t>
      </w:r>
    </w:p>
    <w:p>
      <w:pPr>
        <w:ind w:left="4" w:right="20" w:hanging="4"/>
        <w:spacing w:after="0" w:line="252" w:lineRule="auto"/>
        <w:tabs>
          <w:tab w:leader="none" w:pos="2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Downgraded Facility shall cease to be a Downgraded Facility, (B) the Subordination Agent shall withdraw the unapplied amount of such Downgrade Drawing on deposit in the Class A Cash Collateral Account or the Class B Cash Collateral Account, as applicable, and reimburse such amount to such Liquidity Provider, (C) any applied amount of such Downgrade Drawing shall be deemed to have been converted to an Interest Drawing as of such date in accordance with the applicable Liquidity Facility, (D) the obligations of such Liquidity Provider shall be reinstated in accordance with the applicable Liquidity Facility, and (E) the proviso in the definition of Available Amount shall no longer apply to such Downgrade Drawing.</w:t>
      </w:r>
    </w:p>
    <w:p>
      <w:pPr>
        <w:spacing w:after="0" w:line="190" w:lineRule="exact"/>
        <w:rPr>
          <w:sz w:val="20"/>
          <w:szCs w:val="20"/>
          <w:color w:val="auto"/>
        </w:rPr>
      </w:pPr>
    </w:p>
    <w:p>
      <w:pPr>
        <w:ind w:left="-436" w:right="580" w:firstLine="987"/>
        <w:spacing w:after="0" w:line="266" w:lineRule="auto"/>
        <w:tabs>
          <w:tab w:leader="none" w:pos="81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Non-Extension Drawings</w:t>
      </w:r>
      <w:r>
        <w:rPr>
          <w:rFonts w:ascii="Times New Roman" w:cs="Times New Roman" w:eastAsia="Times New Roman" w:hAnsi="Times New Roman"/>
          <w:sz w:val="18"/>
          <w:szCs w:val="18"/>
          <w:color w:val="auto"/>
        </w:rPr>
        <w:t>. If any Liquidity Facility with respect to any Class of Certificates is scheduled to expire on a date (the “</w:t>
      </w:r>
      <w:r>
        <w:rPr>
          <w:rFonts w:ascii="Times New Roman" w:cs="Times New Roman" w:eastAsia="Times New Roman" w:hAnsi="Times New Roman"/>
          <w:sz w:val="18"/>
          <w:szCs w:val="18"/>
          <w:u w:val="single" w:color="auto"/>
          <w:color w:val="auto"/>
        </w:rPr>
        <w:t>Stated Expiration Date</w:t>
      </w:r>
      <w:r>
        <w:rPr>
          <w:rFonts w:ascii="Times New Roman" w:cs="Times New Roman" w:eastAsia="Times New Roman" w:hAnsi="Times New Roman"/>
          <w:sz w:val="18"/>
          <w:szCs w:val="18"/>
          <w:color w:val="auto"/>
        </w:rPr>
        <w:t>”) prior to the date that is fifteen (15) days after the Final Legal Distribution Date for such Class of Certificates, then the following provisions shall apply:</w:t>
      </w:r>
    </w:p>
    <w:p>
      <w:pPr>
        <w:spacing w:after="0" w:line="67"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4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initial Liquidity Facility in effect as of the Closing Date or any other Liquidity Facility having extension provisions identical to those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any initial Liquidity Facility, then, if before the 25th day prior to any anniversary date of the Closing Date (such 25th day, the “</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xml:space="preserve">”) the Liquidity Provider shall have advised the Subordination Agent and American that such Liquidity Facility shall not be extended beyond the immediately following anniversary date of the Closing Date and on or before the Notice Date such Liquidity Facility shall not have been replaced in accordance with </w:t>
      </w:r>
      <w:r>
        <w:rPr>
          <w:rFonts w:ascii="Times New Roman" w:cs="Times New Roman" w:eastAsia="Times New Roman" w:hAnsi="Times New Roman"/>
          <w:sz w:val="18"/>
          <w:szCs w:val="18"/>
          <w:u w:val="single" w:color="auto"/>
          <w:color w:val="auto"/>
        </w:rPr>
        <w:t>Section 3.05(e)</w:t>
      </w:r>
      <w:r>
        <w:rPr>
          <w:rFonts w:ascii="Times New Roman" w:cs="Times New Roman" w:eastAsia="Times New Roman" w:hAnsi="Times New Roman"/>
          <w:sz w:val="18"/>
          <w:szCs w:val="18"/>
          <w:color w:val="auto"/>
        </w:rPr>
        <w:t>, the Subordination Agent shall, on the Notice Date (or as soon thereafter as possible but prior to the date of expiration of the expiring Liquidity Facility (a “</w:t>
      </w:r>
      <w:r>
        <w:rPr>
          <w:rFonts w:ascii="Times New Roman" w:cs="Times New Roman" w:eastAsia="Times New Roman" w:hAnsi="Times New Roman"/>
          <w:sz w:val="18"/>
          <w:szCs w:val="18"/>
          <w:u w:val="single" w:color="auto"/>
          <w:color w:val="auto"/>
        </w:rPr>
        <w:t>Non-Extended Facility</w:t>
      </w:r>
      <w:r>
        <w:rPr>
          <w:rFonts w:ascii="Times New Roman" w:cs="Times New Roman" w:eastAsia="Times New Roman" w:hAnsi="Times New Roman"/>
          <w:sz w:val="18"/>
          <w:szCs w:val="18"/>
          <w:color w:val="auto"/>
        </w:rPr>
        <w:t>”)), in accordance with the terms of such Non-Extended Facility, request a drawing under such Non-Extended Facility (such drawing, a “</w:t>
      </w:r>
      <w:r>
        <w:rPr>
          <w:rFonts w:ascii="Times New Roman" w:cs="Times New Roman" w:eastAsia="Times New Roman" w:hAnsi="Times New Roman"/>
          <w:sz w:val="18"/>
          <w:szCs w:val="18"/>
          <w:u w:val="single" w:color="auto"/>
          <w:color w:val="auto"/>
        </w:rPr>
        <w:t>Non-Extension Drawing</w:t>
      </w:r>
      <w:r>
        <w:rPr>
          <w:rFonts w:ascii="Times New Roman" w:cs="Times New Roman" w:eastAsia="Times New Roman" w:hAnsi="Times New Roman"/>
          <w:sz w:val="18"/>
          <w:szCs w:val="18"/>
          <w:color w:val="auto"/>
        </w:rPr>
        <w:t>”) of the Available Amount thereunder.</w:t>
      </w:r>
    </w:p>
    <w:p>
      <w:pPr>
        <w:spacing w:after="0" w:line="83" w:lineRule="exact"/>
        <w:rPr>
          <w:rFonts w:ascii="Times New Roman" w:cs="Times New Roman" w:eastAsia="Times New Roman" w:hAnsi="Times New Roman"/>
          <w:sz w:val="18"/>
          <w:szCs w:val="18"/>
          <w:color w:val="auto"/>
        </w:rPr>
      </w:pPr>
    </w:p>
    <w:p>
      <w:pPr>
        <w:ind w:left="4" w:right="200" w:firstLine="419"/>
        <w:spacing w:after="0" w:line="223" w:lineRule="auto"/>
        <w:tabs>
          <w:tab w:leader="none" w:pos="69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other Liquidity Facility, no earlier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and no later than the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then applicable Stated Expiration Date, the Subordination Agent shall request in writing that such Liquidity Provider extend the Stated Expiration Date to the earlier of</w:t>
      </w:r>
    </w:p>
    <w:p>
      <w:pPr>
        <w:spacing w:after="0" w:line="1" w:lineRule="exact"/>
        <w:rPr>
          <w:rFonts w:ascii="Times New Roman" w:cs="Times New Roman" w:eastAsia="Times New Roman" w:hAnsi="Times New Roman"/>
          <w:sz w:val="17"/>
          <w:szCs w:val="17"/>
          <w:color w:val="auto"/>
        </w:rPr>
      </w:pPr>
    </w:p>
    <w:p>
      <w:pPr>
        <w:ind w:left="4" w:right="20" w:hanging="4"/>
        <w:spacing w:after="0" w:line="218" w:lineRule="auto"/>
        <w:tabs>
          <w:tab w:leader="none" w:pos="2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15 days after the Final Legal Distribution Date for such Class of Certificates and (ii) the date that is the day immediately preceding the 364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last day of the Consent Period (unless the obligations of such Liquidity Provider thereunder are earlier terminated in accordance with such Liquidity</w:t>
      </w:r>
    </w:p>
    <w:p>
      <w:pPr>
        <w:spacing w:after="0" w:line="131" w:lineRule="exact"/>
        <w:rPr>
          <w:sz w:val="20"/>
          <w:szCs w:val="20"/>
          <w:color w:val="auto"/>
        </w:rPr>
      </w:pPr>
    </w:p>
    <w:tbl>
      <w:tblPr>
        <w:tblLayout w:type="fixed"/>
        <w:tblInd w:w="522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4"/>
          </w:cols>
          <w:pgMar w:left="876" w:top="270" w:right="439" w:bottom="1440" w:gutter="0" w:footer="0" w:header="0"/>
        </w:sectPr>
      </w:pPr>
    </w:p>
    <w:bookmarkStart w:id="133" w:name="page134"/>
    <w:bookmarkEnd w:id="1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Facility). Whether or not the applicable Liquidity Provider has received a request from the Subordination Agent, such Liquidity Provider shall by notice (the “</w:t>
      </w:r>
      <w:r>
        <w:rPr>
          <w:rFonts w:ascii="Times New Roman" w:cs="Times New Roman" w:eastAsia="Times New Roman" w:hAnsi="Times New Roman"/>
          <w:sz w:val="18"/>
          <w:szCs w:val="18"/>
          <w:u w:val="single" w:color="auto"/>
          <w:color w:val="auto"/>
        </w:rPr>
        <w:t>Consent Notice</w:t>
      </w:r>
      <w:r>
        <w:rPr>
          <w:rFonts w:ascii="Times New Roman" w:cs="Times New Roman" w:eastAsia="Times New Roman" w:hAnsi="Times New Roman"/>
          <w:sz w:val="18"/>
          <w:szCs w:val="18"/>
          <w:color w:val="auto"/>
        </w:rPr>
        <w:t>”) to the Subordination Agent, during the period commencing on the date that is 60 days prior to the then effective Stated Expiration Date (or if earlier, the date of such Liquidity Provider’s receipt of such request, if any, from the Subordination Agent) and ending on the date that is 25 days prior to such Stated Expiration Date (the “</w:t>
      </w:r>
      <w:r>
        <w:rPr>
          <w:rFonts w:ascii="Times New Roman" w:cs="Times New Roman" w:eastAsia="Times New Roman" w:hAnsi="Times New Roman"/>
          <w:sz w:val="18"/>
          <w:szCs w:val="18"/>
          <w:u w:val="single" w:color="auto"/>
          <w:color w:val="auto"/>
        </w:rPr>
        <w:t>Consent Period</w:t>
      </w:r>
      <w:r>
        <w:rPr>
          <w:rFonts w:ascii="Times New Roman" w:cs="Times New Roman" w:eastAsia="Times New Roman" w:hAnsi="Times New Roman"/>
          <w:sz w:val="18"/>
          <w:szCs w:val="18"/>
          <w:color w:val="auto"/>
        </w:rPr>
        <w:t xml:space="preserve">”) advise the Subordination Agent whether, in its sole discretion, it agrees to so extend the Stated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extension shall not be effective with respect to such Liquidity Provider if, by notice (the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to the Subordination Agent prior to the end of the Consent Period, such Liquidity Provider revokes its Consent Notice. If a Liquidity Provider advises the Subordination Agent on or before the end of the Consent Period that such Stated Expiration Date shall not be so extended or fails to irrevocably and unconditionally advise the Subordination Agent on or before the end of the Consent Period that such Stated Expiration Date shall be so extended or gives a Withdrawal Notice to the Subordination Agent prior to the end of the Consent Period (and, in each case, if such Liquidity Provider shall not have been replaced in accordance with Section 3.05(e)), the Subordination Agent shall, on the date on which the Consent Period ends (or as soon as possible thereafter but prior to the Stated Expiration Date), in accordance with and to the extent permitted by the terms of the Non-Extended Facility, request a Non-Extension Drawing under such Non-Extended Facility of the Available Amount thereunder.</w:t>
      </w:r>
    </w:p>
    <w:p>
      <w:pPr>
        <w:spacing w:after="0" w:line="79" w:lineRule="exact"/>
        <w:rPr>
          <w:sz w:val="20"/>
          <w:szCs w:val="20"/>
          <w:color w:val="auto"/>
        </w:rPr>
      </w:pPr>
    </w:p>
    <w:p>
      <w:pPr>
        <w:ind w:left="740" w:hanging="321"/>
        <w:spacing w:after="0"/>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drawn pursuant to a Non-Extension Drawing shall be maintained and invested in accordance with Section 3.05(f).</w:t>
      </w:r>
    </w:p>
    <w:p>
      <w:pPr>
        <w:spacing w:after="0" w:line="225" w:lineRule="exact"/>
        <w:rPr>
          <w:rFonts w:ascii="Times New Roman" w:cs="Times New Roman" w:eastAsia="Times New Roman" w:hAnsi="Times New Roman"/>
          <w:sz w:val="18"/>
          <w:szCs w:val="18"/>
          <w:color w:val="auto"/>
        </w:rPr>
      </w:pPr>
    </w:p>
    <w:p>
      <w:pPr>
        <w:ind w:left="-440" w:right="40" w:firstLine="987"/>
        <w:spacing w:after="0" w:line="256" w:lineRule="auto"/>
        <w:tabs>
          <w:tab w:leader="none" w:pos="79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Replacement Liquidity Facility</w:t>
      </w:r>
      <w:r>
        <w:rPr>
          <w:rFonts w:ascii="Times New Roman" w:cs="Times New Roman" w:eastAsia="Times New Roman" w:hAnsi="Times New Roman"/>
          <w:sz w:val="18"/>
          <w:szCs w:val="18"/>
          <w:color w:val="auto"/>
        </w:rPr>
        <w:t xml:space="preserve">. (i) Subject to </w:t>
      </w:r>
      <w:r>
        <w:rPr>
          <w:rFonts w:ascii="Times New Roman" w:cs="Times New Roman" w:eastAsia="Times New Roman" w:hAnsi="Times New Roman"/>
          <w:sz w:val="18"/>
          <w:szCs w:val="18"/>
          <w:u w:val="single" w:color="auto"/>
          <w:color w:val="auto"/>
        </w:rPr>
        <w:t>Section 3.05(e)(iii)</w:t>
      </w:r>
      <w:r>
        <w:rPr>
          <w:rFonts w:ascii="Times New Roman" w:cs="Times New Roman" w:eastAsia="Times New Roman" w:hAnsi="Times New Roman"/>
          <w:sz w:val="18"/>
          <w:szCs w:val="18"/>
          <w:color w:val="auto"/>
        </w:rPr>
        <w:t xml:space="preserve"> and the agreements, if any, in the applicable Fee Letter, at any time, American may, at its option and at its own expense, with cause or without cause, arrange for a Replacement Liquidity Facility to replace any Liquidity Facility for any Class of Certificates (including any Replacement Liquidity Facility provided pursuant to </w:t>
      </w:r>
      <w:r>
        <w:rPr>
          <w:rFonts w:ascii="Times New Roman" w:cs="Times New Roman" w:eastAsia="Times New Roman" w:hAnsi="Times New Roman"/>
          <w:sz w:val="18"/>
          <w:szCs w:val="18"/>
          <w:u w:val="single" w:color="auto"/>
          <w:color w:val="auto"/>
        </w:rPr>
        <w:t>Section 3.05(e)(ii)</w:t>
      </w:r>
      <w:r>
        <w:rPr>
          <w:rFonts w:ascii="Times New Roman" w:cs="Times New Roman" w:eastAsia="Times New Roman" w:hAnsi="Times New Roman"/>
          <w:sz w:val="18"/>
          <w:szCs w:val="18"/>
          <w:color w:val="auto"/>
        </w:rPr>
        <w:t>). If such Replacement Liquidity Facility is provided at any time after a Downgrade Drawing, a Non-Extension Drawing or a Special Termination Drawing has been made, all funds on deposit in the relevant Cash Collateral Account resulting from such Downgrade Drawing, Non-Extension Drawing or Special Termination Drawing will be returned to the Liquidity Provider being replaced.</w:t>
      </w:r>
    </w:p>
    <w:p>
      <w:pPr>
        <w:spacing w:after="0" w:line="79" w:lineRule="exact"/>
        <w:rPr>
          <w:sz w:val="20"/>
          <w:szCs w:val="20"/>
          <w:color w:val="auto"/>
        </w:rPr>
      </w:pPr>
    </w:p>
    <w:p>
      <w:pPr>
        <w:ind w:right="20" w:firstLine="419"/>
        <w:spacing w:after="0" w:line="256" w:lineRule="auto"/>
        <w:tabs>
          <w:tab w:leader="none" w:pos="68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Liquidity Provider shall determine not to extend its Liquidity Facility in accordance with </w:t>
      </w:r>
      <w:r>
        <w:rPr>
          <w:rFonts w:ascii="Times New Roman" w:cs="Times New Roman" w:eastAsia="Times New Roman" w:hAnsi="Times New Roman"/>
          <w:sz w:val="18"/>
          <w:szCs w:val="18"/>
          <w:u w:val="single" w:color="auto"/>
          <w:color w:val="auto"/>
        </w:rPr>
        <w:t>Section 3.05(d)</w:t>
      </w:r>
      <w:r>
        <w:rPr>
          <w:rFonts w:ascii="Times New Roman" w:cs="Times New Roman" w:eastAsia="Times New Roman" w:hAnsi="Times New Roman"/>
          <w:sz w:val="18"/>
          <w:szCs w:val="18"/>
          <w:color w:val="auto"/>
        </w:rPr>
        <w:t>, then such Liquidity Provider may, at its option and its own expense, arrange for a Replacement Liquidity Facility to replace such Liquidity Facility during the period no earlier than forty (40) days and no later than twenty-five (25) days prior to the then effective Stated Expiration Date of such Liquidity Facility. At any time after a Non-Extension Drawing has been made under any Liquidity Facility, the Liquidity Provider thereunder may, at its option and its own expense, arrange for a Replacement Liquidity Facility to replace the Liquidity Facility under which such Non-Extension Drawing has been made.</w:t>
      </w:r>
    </w:p>
    <w:p>
      <w:pPr>
        <w:spacing w:after="0" w:line="120"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36</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0"/>
          </w:cols>
          <w:pgMar w:left="880" w:top="270" w:right="439" w:bottom="1440" w:gutter="0" w:footer="0" w:header="0"/>
        </w:sectPr>
      </w:pPr>
    </w:p>
    <w:bookmarkStart w:id="134" w:name="page135"/>
    <w:bookmarkEnd w:id="134"/>
    <w:p>
      <w:pPr>
        <w:ind w:left="4" w:right="80" w:firstLine="419"/>
        <w:spacing w:after="0" w:line="272" w:lineRule="auto"/>
        <w:tabs>
          <w:tab w:leader="none" w:pos="74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Replacement Liquidity Facility arranged by American or a Liquidity Provider in accordance with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or pursuant to </w:t>
      </w:r>
      <w:r>
        <w:rPr>
          <w:rFonts w:ascii="Times New Roman" w:cs="Times New Roman" w:eastAsia="Times New Roman" w:hAnsi="Times New Roman"/>
          <w:sz w:val="17"/>
          <w:szCs w:val="17"/>
          <w:u w:val="single" w:color="auto"/>
          <w:color w:val="auto"/>
        </w:rPr>
        <w:t>Section 3.05(c)</w:t>
      </w:r>
      <w:r>
        <w:rPr>
          <w:rFonts w:ascii="Times New Roman" w:cs="Times New Roman" w:eastAsia="Times New Roman" w:hAnsi="Times New Roman"/>
          <w:sz w:val="17"/>
          <w:szCs w:val="17"/>
          <w:color w:val="auto"/>
        </w:rPr>
        <w:t xml:space="preserve">, respectively, shall become effective and no such Replacement Liquidity Facility shall be deemed a “Liquidity Facility” under the Operative Agreements, unless and until (A) each of the conditions referred to in </w:t>
      </w:r>
      <w:r>
        <w:rPr>
          <w:rFonts w:ascii="Times New Roman" w:cs="Times New Roman" w:eastAsia="Times New Roman" w:hAnsi="Times New Roman"/>
          <w:sz w:val="17"/>
          <w:szCs w:val="17"/>
          <w:u w:val="single" w:color="auto"/>
          <w:color w:val="auto"/>
        </w:rPr>
        <w:t>sub-clauses (iv)(x)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(z)</w:t>
      </w:r>
      <w:r>
        <w:rPr>
          <w:rFonts w:ascii="Times New Roman" w:cs="Times New Roman" w:eastAsia="Times New Roman" w:hAnsi="Times New Roman"/>
          <w:sz w:val="17"/>
          <w:szCs w:val="17"/>
          <w:color w:val="auto"/>
        </w:rPr>
        <w:t xml:space="preserve"> below shall have been satisfied,</w:t>
      </w:r>
    </w:p>
    <w:p>
      <w:pPr>
        <w:spacing w:after="0" w:line="1" w:lineRule="exact"/>
        <w:rPr>
          <w:rFonts w:ascii="Times New Roman" w:cs="Times New Roman" w:eastAsia="Times New Roman" w:hAnsi="Times New Roman"/>
          <w:sz w:val="17"/>
          <w:szCs w:val="17"/>
          <w:color w:val="auto"/>
        </w:rPr>
      </w:pPr>
    </w:p>
    <w:p>
      <w:pPr>
        <w:ind w:left="4" w:right="100" w:hanging="4"/>
        <w:spacing w:after="0" w:line="253" w:lineRule="auto"/>
        <w:tabs>
          <w:tab w:leader="none" w:pos="28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Replacement Liquidity Facility shall materially adversely affect the rights, remedies, interests or obligations of the Class A Certificateholders or the Class B Certificateholders under any of the Operative Agreements, the applicable Trustee shall have consented, in writing, to the execution and issuance of such Replacement Liquidity Facility and (C) in the case of a Replacement Liquidity Facility arranged by a Liquidity Provider under </w:t>
      </w:r>
      <w:r>
        <w:rPr>
          <w:rFonts w:ascii="Times New Roman" w:cs="Times New Roman" w:eastAsia="Times New Roman" w:hAnsi="Times New Roman"/>
          <w:sz w:val="18"/>
          <w:szCs w:val="18"/>
          <w:u w:val="single" w:color="auto"/>
          <w:color w:val="auto"/>
        </w:rPr>
        <w:t>Section 3.05(e)(ii)</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such Replacement Liquidity Facility is reasonably acceptable to American.</w:t>
      </w:r>
    </w:p>
    <w:p>
      <w:pPr>
        <w:spacing w:after="0" w:line="78" w:lineRule="exact"/>
        <w:rPr>
          <w:rFonts w:ascii="Times New Roman" w:cs="Times New Roman" w:eastAsia="Times New Roman" w:hAnsi="Times New Roman"/>
          <w:sz w:val="18"/>
          <w:szCs w:val="18"/>
          <w:color w:val="auto"/>
        </w:rPr>
      </w:pPr>
    </w:p>
    <w:p>
      <w:pPr>
        <w:ind w:left="4" w:right="140" w:firstLine="419"/>
        <w:spacing w:after="0" w:line="254" w:lineRule="auto"/>
        <w:tabs>
          <w:tab w:leader="none" w:pos="73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issuance of each Replacement Liquidity Facility, the Subordination Agent shall (x) prior to the issuance of such Replacement Liquidity Facility, obtain written confirmation from each Rating Agency to the effect that such Replacement Liquidity Facility will not cause a reduction, withdrawal or suspension of any rating then in effect for the related Class of Certificates by such Rating Agency (without regard to any downgrading of any rating of the Liquidity Provider being replaced pursuant to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xml:space="preserve">), (y) pay all Liquidity Obligations then owing to the replaced Liquidity Provider (which payment shall be made first from available funds in the applicable Cash Collateral Account as described in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and thereafter from any other available source, including, without limitation, a drawing under the Replacement Liquidity Facility) and (z) cause the issuer of the Replacement Liquidity Facility to deliver the Replacement Liquidity Facility to the Subordination Agent, together with a legal opinion opining that such Replacement Liquidity Facility is an enforceable obligation of such Replacement Liquidity Provider.</w:t>
      </w:r>
    </w:p>
    <w:p>
      <w:pPr>
        <w:spacing w:after="0" w:line="80" w:lineRule="exact"/>
        <w:rPr>
          <w:rFonts w:ascii="Times New Roman" w:cs="Times New Roman" w:eastAsia="Times New Roman" w:hAnsi="Times New Roman"/>
          <w:sz w:val="18"/>
          <w:szCs w:val="18"/>
          <w:color w:val="auto"/>
        </w:rPr>
      </w:pPr>
    </w:p>
    <w:p>
      <w:pPr>
        <w:ind w:left="4" w:firstLine="419"/>
        <w:spacing w:after="0" w:line="271" w:lineRule="auto"/>
        <w:tabs>
          <w:tab w:leader="none" w:pos="68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satisfaction of the conditions set forth in </w:t>
      </w:r>
      <w:r>
        <w:rPr>
          <w:rFonts w:ascii="Times New Roman" w:cs="Times New Roman" w:eastAsia="Times New Roman" w:hAnsi="Times New Roman"/>
          <w:sz w:val="17"/>
          <w:szCs w:val="17"/>
          <w:u w:val="single" w:color="auto"/>
          <w:color w:val="auto"/>
        </w:rPr>
        <w:t>clauses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3.05(e)</w:t>
      </w:r>
      <w:r>
        <w:rPr>
          <w:rFonts w:ascii="Times New Roman" w:cs="Times New Roman" w:eastAsia="Times New Roman" w:hAnsi="Times New Roman"/>
          <w:sz w:val="17"/>
          <w:szCs w:val="17"/>
          <w:color w:val="auto"/>
        </w:rPr>
        <w:t xml:space="preserve"> with respect to a Replacement Liquidity Facility, (1) the replaced Liquidity Facility shall terminate, (2) the Subordination Agent shall, if and to the extent so requested by American or the Liquidity Provider being replaced, execute and deliver any certificate or other instrument required in order to terminate the replaced Liquidity Facility, shall surrender the replaced Liquidity Facility to the Liquidity Provider being replaced and shall execute and deliver the Replacement Liquidity Facility and any associated Fee Letter, (3) each of the parties hereto shall enter into any amendments to this Agreement necessary to give effect to (a) the replacement of the applicable Liquidity Provider with the applicable Replacement Liquidity Provider and (b) the replacement of the applicable Liquidity Facility with the applicable Replacement Liquidity Facility, and (4) the applicable Replacement Liquidity Provider shall be deemed to be a Liquidity Provider with the rights and obligations of a Liquidity Provider hereunder and under the other Operative Agreements and such Replacement Liquidity Facility shall be deemed to be a Liquidity Facility hereunder and under the other Operative Agreements.</w:t>
      </w:r>
    </w:p>
    <w:p>
      <w:pPr>
        <w:spacing w:after="0" w:line="173" w:lineRule="exact"/>
        <w:rPr>
          <w:rFonts w:ascii="Times New Roman" w:cs="Times New Roman" w:eastAsia="Times New Roman" w:hAnsi="Times New Roman"/>
          <w:sz w:val="17"/>
          <w:szCs w:val="17"/>
          <w:color w:val="auto"/>
        </w:rPr>
      </w:pPr>
    </w:p>
    <w:p>
      <w:pPr>
        <w:ind w:left="-436" w:right="80" w:firstLine="987"/>
        <w:spacing w:after="0" w:line="266" w:lineRule="auto"/>
        <w:tabs>
          <w:tab w:leader="none" w:pos="78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Accounts; Withdrawals; Investments</w:t>
      </w:r>
      <w:r>
        <w:rPr>
          <w:rFonts w:ascii="Times New Roman" w:cs="Times New Roman" w:eastAsia="Times New Roman" w:hAnsi="Times New Roman"/>
          <w:sz w:val="18"/>
          <w:szCs w:val="18"/>
          <w:color w:val="auto"/>
        </w:rPr>
        <w:t xml:space="preserve">. In the event the Subordination Agent shall draw all Available Amounts under the Class A Liquidity Facility or the Class B Liquidity Facility pursuant to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3.05(k)</w:t>
      </w:r>
      <w:r>
        <w:rPr>
          <w:rFonts w:ascii="Times New Roman" w:cs="Times New Roman" w:eastAsia="Times New Roman" w:hAnsi="Times New Roman"/>
          <w:sz w:val="18"/>
          <w:szCs w:val="18"/>
          <w:color w:val="auto"/>
        </w:rPr>
        <w:t>, or in the event amounts are to be deposited in the Class A Cash Collateral Account or the Class B Cash Collateral</w:t>
      </w:r>
    </w:p>
    <w:p>
      <w:pPr>
        <w:spacing w:after="0" w:line="108" w:lineRule="exact"/>
        <w:rPr>
          <w:sz w:val="20"/>
          <w:szCs w:val="20"/>
          <w:color w:val="auto"/>
        </w:rPr>
      </w:pPr>
    </w:p>
    <w:tbl>
      <w:tblPr>
        <w:tblLayout w:type="fixed"/>
        <w:tblInd w:w="522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37</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584"/>
          </w:cols>
          <w:pgMar w:left="876" w:top="270" w:right="439" w:bottom="1440" w:gutter="0" w:footer="0" w:header="0"/>
        </w:sectPr>
      </w:pPr>
    </w:p>
    <w:bookmarkStart w:id="135" w:name="page136"/>
    <w:bookmarkEnd w:id="135"/>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 pursuant to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or (B) of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amounts so drawn or to be deposited, as the case may be, shall be deposited by the Subordination Agent in the Class A Cash Collateral Account or the Class B Cash Collateral Account, as applicable. All amounts on deposit in each Cash Collateral Account shall be invested and reinvested in Eligible Investments in accordance with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-313055</wp:posOffset>
            </wp:positionV>
            <wp:extent cx="1809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56"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 each Interest Payment Date (or, in the case of any Special Distribution Date with respect to the distribution of a Special Payment, on such Special Distribution Date), Investment Earnings on amounts on deposit in each Cash Collateral Account with respect to any Liquidity Facility (or in the case of any Special Distribution Date with respect to the distribution of a Special Payment, so long as no Indenture Event of Default shall have occurred and be continuing under any Indenture, a fraction of such Investment Earnings equal to the Section 2.04 Fraction) shall be deposited in the Collection Account (or, in the case of any Special Distribution Date with respect to the distribution of a Special Payment, the Special Payments Account) and applied on such Interest Payment Date (or Special Distribution Date, as the case may be) in accordance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(as applicable). The Subordination Agent shall deliver a written statement to American and each Liquidity Provider one day prior to each Interest Payment Date and Special Distribution Date setting forth the aggregate amount of Investment Earnings held in the Cash Collateral Accounts as of such date. In addition, from and after the date funds are so deposited, the Subordination Agent shall make withdrawals from such accounts as follows:</w:t>
      </w:r>
    </w:p>
    <w:p>
      <w:pPr>
        <w:spacing w:after="0" w:line="80" w:lineRule="exact"/>
        <w:rPr>
          <w:sz w:val="20"/>
          <w:szCs w:val="20"/>
          <w:color w:val="auto"/>
        </w:rPr>
      </w:pPr>
    </w:p>
    <w:p>
      <w:pPr>
        <w:ind w:left="440" w:right="20" w:firstLine="419"/>
        <w:spacing w:after="0" w:line="254" w:lineRule="auto"/>
        <w:tabs>
          <w:tab w:leader="none" w:pos="10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Distribution Date, the Subordination Agent shall, to the extent it shall not have received funds to pay accrued and unpaid interest due and owing on the Class A Certificates (at the Stated Interest Rate for the Class A Certificates) (other than any amount of interest which was due and payable in respect of the Class A Certificates on such Distribution Date but which remains unpaid due to the failure of the Depositary to pay any amount of accrued interest on the relevant Deposits on such Distribution Date) after giving effect to the subordination provisions of this Agreement, withdraw from the Class A Cash Collateral Account, and pay to the Class A Trustee, an amount equal to the lesser of (x) an amount necessary to pay accrued and unpaid interest (at the Stated Interest Rate for the Class A Certificates) on such Class A Certificates (other than any amount of interest which was due and payable in respect of the Class A Certificates on such Distribution Date but which remains unpaid due to the failure of the Depositary to pay any amount of accrued interest on the relevant Deposits on such Distribution Date) and (y) the amount on deposit in the Class A Cash Collateral Account;</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Distribution Date, the Subordination Agent shall, to the extent it shall not have received funds to pay accrued and unpaid interest due and owing on the Class B Certificates (at the Stated Interest Rate for the Class B Certificates) (other than any amount of interest which was due and payable in respect of the Class B Certificates on such Distribution Date but which remains unpaid due to the failure of the Depositary to pay any amount of accrued interest on the relevant Deposits on such Distribution Date) after giving effect to the subordination provisions of this Agreement, withdraw from the Class B Cash Collateral Account, and pay to the Class B Trustee, an amount equal to the lesser of (x) an amount necessary to pay accrued and unpaid interest (at the Stated Interest Rate for the Class B Certificates) on such Class B Certificates (other than any amount of interest which was due and payable in respect of the Class B Certificates on such Distribution Date but which remains unpaid due to the failure of the Depositary to pay any amount of accrued interest on the relevant Deposits on such Distribution Date) and (y) the amount on deposit in the Class B Cash Collateral Account;</w:t>
      </w:r>
    </w:p>
    <w:p>
      <w:pPr>
        <w:spacing w:after="0" w:line="12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38</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36" w:name="page137"/>
    <w:bookmarkEnd w:id="136"/>
    <w:p>
      <w:pPr>
        <w:ind w:left="-419" w:right="40" w:firstLine="419"/>
        <w:spacing w:after="0" w:line="253" w:lineRule="auto"/>
        <w:tabs>
          <w:tab w:leader="none" w:pos="3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each date on which the Pool Balance of the Class A Trust shall have been reduced by payments made to the Class A Certificateholders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or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Escrow and Paying Agent Agreement for such Class, the Subordination Agent shall withdraw from the Class A Cash Collateral Account such amount as is necessary so that, after giving effect to the reduction of the Pool Balance on such date (and any reduction in the amounts on deposit in the Class A Cash Collateral Account resulting from a prior withdrawal of amounts on deposit in the Class A Cash Collateral Account on such date) and any transfer of Investment Earnings from such Cash Collateral Account to the Collection Account or the Special Payments Account on such date, an amount equal to the sum of the Required Amount (with respect to the Class A Liquidity Facility) plus (if on a Distribution Date not coinciding with an Interest Payment Date) Investment Earnings on deposit in such Cash Collateral Account (after giving effect to any such transfer of Investment Earnings) will remain on deposit in the Class A Cash Collateral Account and shall first, pay such withdrawn amount to the Class A Liquidity Provider until the Class A Liquidity Obligations owing to the Class A Liquidity Provider shall have been paid in full, and second, deposit any remaining withdrawn amount in the Collection Account;</w:t>
      </w:r>
    </w:p>
    <w:p>
      <w:pPr>
        <w:spacing w:after="0" w:line="83" w:lineRule="exact"/>
        <w:rPr>
          <w:rFonts w:ascii="Times New Roman" w:cs="Times New Roman" w:eastAsia="Times New Roman" w:hAnsi="Times New Roman"/>
          <w:sz w:val="18"/>
          <w:szCs w:val="18"/>
          <w:color w:val="auto"/>
        </w:rPr>
      </w:pPr>
    </w:p>
    <w:p>
      <w:pPr>
        <w:ind w:left="-419" w:right="40" w:firstLine="419"/>
        <w:spacing w:after="0" w:line="253" w:lineRule="auto"/>
        <w:tabs>
          <w:tab w:leader="none" w:pos="3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date on which the Pool Balance of the Class B Trust shall have been reduced by payments made to the Class B Certificateholders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or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Escrow and Paying Agent Agreement for such Class, the Subordination Agent shall withdraw from the Class B Cash Collateral Account such amount as is necessary so that, after giving effect to the reduction of the Pool Balance on such date (and any reduction in the amounts on deposit in the Class B Cash Collateral Account resulting from a prior withdrawal of amounts on deposit in the Class B Cash Collateral Account on such date) and any transfer of Investment Earnings from such Cash Collateral Account to the Collection Account or the Special Payments Account on such date, an amount equal to the sum of the Required Amount (with respect to the Class B Liquidity Facility) plus (if on a Distribution Date not coinciding with an Interest Payment Date) Investment Earnings on deposit in such Cash Collateral Account (after giving effect to any such transfer of Investment Earnings) will remain on deposit in the Class B Cash Collateral Account and shall first, pay such withdrawn amount to the Class B Liquidity Provider until the Class B Liquidity Obligations owing to the Class B Liquidity Provider shall have been paid in full, and second, deposit any remaining withdrawn amount in the Collection Account;</w:t>
      </w:r>
    </w:p>
    <w:p>
      <w:pPr>
        <w:spacing w:after="0" w:line="83" w:lineRule="exact"/>
        <w:rPr>
          <w:rFonts w:ascii="Times New Roman" w:cs="Times New Roman" w:eastAsia="Times New Roman" w:hAnsi="Times New Roman"/>
          <w:sz w:val="18"/>
          <w:szCs w:val="18"/>
          <w:color w:val="auto"/>
        </w:rPr>
      </w:pPr>
    </w:p>
    <w:p>
      <w:pPr>
        <w:ind w:left="-419" w:right="40" w:firstLine="419"/>
        <w:spacing w:after="0" w:line="261" w:lineRule="auto"/>
        <w:tabs>
          <w:tab w:leader="none" w:pos="2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Replacement Liquidity Facility for any relevant Class of Certificates shall be delivered to the Subordination Agent following the date on which funds have been deposited into the Cash Collateral Account for such Class of Certificates, the Subordination Agent shall withdraw all amounts remaining on deposit in such Cash Collateral Account and shall pay such amounts to the replaced Liquidity Provider, if any, until all Liquidity Obligations owed to such Person shall have been paid in full, and deposit any remaining amount in the Collection Account;</w:t>
      </w:r>
    </w:p>
    <w:p>
      <w:pPr>
        <w:spacing w:after="0" w:line="112" w:lineRule="exact"/>
        <w:rPr>
          <w:sz w:val="20"/>
          <w:szCs w:val="20"/>
          <w:color w:val="auto"/>
        </w:rPr>
      </w:pPr>
    </w:p>
    <w:tbl>
      <w:tblPr>
        <w:tblLayout w:type="fixed"/>
        <w:tblInd w:w="4801"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39</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161"/>
          </w:cols>
          <w:pgMar w:left="1299" w:top="270" w:right="439" w:bottom="1440" w:gutter="0" w:footer="0" w:header="0"/>
        </w:sectPr>
      </w:pPr>
    </w:p>
    <w:bookmarkStart w:id="137" w:name="page138"/>
    <w:bookmarkEnd w:id="137"/>
    <w:p>
      <w:pPr>
        <w:ind w:left="-419" w:right="60" w:firstLine="419"/>
        <w:spacing w:after="0" w:line="258" w:lineRule="auto"/>
        <w:tabs>
          <w:tab w:leader="none" w:pos="3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Liquidity Provider with respect to a Downgraded Facility satisfies the applicable Threshold Rating and delivers written notice to such effect to the Subordination Agent and American, on the second Business Day following receipt of such notice, the Subordination Agent shall withdraw all amounts remaining on deposit in the applicable Cash Collateral Account constituting the unapplied amount of any Downgrade Drawing and shall pay such amounts to such Liquidity Provider and the obligations of such Liquidity Provider shall be reinstated in accordance with the applicable Liquidity Facility; and</w:t>
      </w:r>
    </w:p>
    <w:p>
      <w:pPr>
        <w:spacing w:after="0" w:line="75" w:lineRule="exact"/>
        <w:rPr>
          <w:rFonts w:ascii="Times New Roman" w:cs="Times New Roman" w:eastAsia="Times New Roman" w:hAnsi="Times New Roman"/>
          <w:sz w:val="18"/>
          <w:szCs w:val="18"/>
          <w:color w:val="auto"/>
        </w:rPr>
      </w:pPr>
    </w:p>
    <w:p>
      <w:pPr>
        <w:ind w:left="-419" w:right="80" w:firstLine="419"/>
        <w:spacing w:after="0" w:line="258" w:lineRule="auto"/>
        <w:tabs>
          <w:tab w:leader="none" w:pos="3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(x) the payment of Final Distributions or (y) the Final Legal Distribution Date with respect to any Class of Certificates covered by a Liquidity Facility, on the date on which the Subordination Agent shall have been notified by the Liquidity Provider for such Class of Certificates that the Liquidity Obligations owed to such Liquidity Provider have been paid in full, or, if earlier, the first Business Day after such Final Legal Distribution Date, the Subordination Agent shall withdraw all amounts on deposit in the Cash Collateral Account in respect of such Class of Certificates, if any, and shall deposit such amounts in the Collection Account.</w:t>
      </w:r>
    </w:p>
    <w:p>
      <w:pPr>
        <w:spacing w:after="0" w:line="183" w:lineRule="exact"/>
        <w:rPr>
          <w:rFonts w:ascii="Times New Roman" w:cs="Times New Roman" w:eastAsia="Times New Roman" w:hAnsi="Times New Roman"/>
          <w:sz w:val="18"/>
          <w:szCs w:val="18"/>
          <w:color w:val="auto"/>
        </w:rPr>
      </w:pPr>
    </w:p>
    <w:p>
      <w:pPr>
        <w:ind w:left="-859" w:right="20" w:firstLine="987"/>
        <w:spacing w:after="0" w:line="252" w:lineRule="auto"/>
        <w:tabs>
          <w:tab w:leader="none" w:pos="38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With respect to any Interest Drawing under the Liquidity Facility for any relevant Trust, upon the reimbursement of the applicable Liquidity Provider for all or any part of the amount of such Interest Drawing, together with any accrued interest thereon, the Available Amount of such Liquidity Facility shall be reinstated by an amount equal to the amount of such Interest Drawing so reimbursed to the applicable Liquidity Provider but not to exceed the Stated Amount for such Liquidity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Available Amount of such Liquidity Facility shall not be so reinstated in part or in full at any time if (x) both a Performing Note Deficiency exists and a Liquidity Event of Default shall have occurred and be continuing with respect to the relevant Liquidity Facility or (y) a Final Drawing, Downgrade Drawing, Non-Extension Drawing or Special Termination Drawing shall have occurred with respect to such Liquidity Facility or an Interest Drawing shall have been converted into a Final Drawing. In the event that, with respect to any particular Liquidity Facility, (i) funds are withdrawn from the related Cash Collateral Account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or (ii) such Liquidity Facility shall become a Downgraded Facility or a Non-Extended Facility at a time when unreimbursed Interest Drawings under such Liquidity Facility have reduced the Available Amount thereunder to zero, then funds received by the Subordination Agent at any time, other than (x) any time when both a Performing Note Deficiency exists and a Liquidity Event of Default shall have occurred and be continuing with respect to such Liquidity Facility or (y) any time after a Final Drawing shall have occurred with respect to such Liquidity Facility or an Interest Drawing for such Liquidity Facility shall have been converted into a Final Drawing, shall be deposited in such Cash Collateral Account as and to the extent provided in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applied in accordance with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859" w:right="60" w:firstLine="987"/>
        <w:spacing w:after="0" w:line="282" w:lineRule="auto"/>
        <w:tabs>
          <w:tab w:leader="none" w:pos="38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The amount of each drawing under the Liquidity Facilities shall be due and payable, together with interest thereon, on the dates and at the rates, respectively, provided in the Liquidity Facilities.</w:t>
      </w:r>
    </w:p>
    <w:p>
      <w:pPr>
        <w:spacing w:after="0" w:line="94" w:lineRule="exact"/>
        <w:rPr>
          <w:sz w:val="20"/>
          <w:szCs w:val="20"/>
          <w:color w:val="auto"/>
        </w:rPr>
      </w:pPr>
    </w:p>
    <w:tbl>
      <w:tblPr>
        <w:tblLayout w:type="fixed"/>
        <w:tblInd w:w="4801"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161"/>
          </w:cols>
          <w:pgMar w:left="1299" w:top="270" w:right="439" w:bottom="1440" w:gutter="0" w:footer="0" w:header="0"/>
        </w:sectPr>
      </w:pPr>
    </w:p>
    <w:bookmarkStart w:id="138" w:name="page139"/>
    <w:bookmarkEnd w:id="138"/>
    <w:p>
      <w:pPr>
        <w:ind w:left="-987" w:right="20" w:firstLine="987"/>
        <w:spacing w:after="0" w:line="261"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Drawing</w:t>
      </w:r>
      <w:r>
        <w:rPr>
          <w:rFonts w:ascii="Times New Roman" w:cs="Times New Roman" w:eastAsia="Times New Roman" w:hAnsi="Times New Roman"/>
          <w:sz w:val="18"/>
          <w:szCs w:val="18"/>
          <w:color w:val="auto"/>
        </w:rPr>
        <w:t>. Upon receipt from a Liquidity Provider of a Termination Notice with respect to its applicable Liquidity Facility, the Subordination Agent shall, not later than the date specified in such Termination Notice, in accordance with the terms of such Liquidity Facility, request a drawing under such Liquidity Facility of the Available Amount thereunder (a “</w:t>
      </w:r>
      <w:r>
        <w:rPr>
          <w:rFonts w:ascii="Times New Roman" w:cs="Times New Roman" w:eastAsia="Times New Roman" w:hAnsi="Times New Roman"/>
          <w:sz w:val="18"/>
          <w:szCs w:val="18"/>
          <w:u w:val="single" w:color="auto"/>
          <w:color w:val="auto"/>
        </w:rPr>
        <w:t>Final Drawing</w:t>
      </w:r>
      <w:r>
        <w:rPr>
          <w:rFonts w:ascii="Times New Roman" w:cs="Times New Roman" w:eastAsia="Times New Roman" w:hAnsi="Times New Roman"/>
          <w:sz w:val="18"/>
          <w:szCs w:val="18"/>
          <w:color w:val="auto"/>
        </w:rPr>
        <w:t xml:space="preserve">”). Amounts drawn pursuant to a Final Drawing shall be maintained and invested in accordance with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7" w:right="100" w:firstLine="987"/>
        <w:spacing w:after="0" w:line="256"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of Stated Amount</w:t>
      </w:r>
      <w:r>
        <w:rPr>
          <w:rFonts w:ascii="Times New Roman" w:cs="Times New Roman" w:eastAsia="Times New Roman" w:hAnsi="Times New Roman"/>
          <w:sz w:val="18"/>
          <w:szCs w:val="18"/>
          <w:color w:val="auto"/>
        </w:rPr>
        <w:t>. Promptly following each date on which the Required Amount of the Liquidity Facility for a relevant Class of Certificates is reduced as a result of a reduction in the Pool Balance with respect to such Certificates or otherwise, the Subordination Agent shall, if any such Liquidity Facility provides for reductions of the Stated Amount of such Liquidity Facility and if such reductions are not automatic, request such Liquidity Provider for such Class of Certificates to reduce such Stated Amount to an amount equal to the Required Amount with respect to such Liquidity Facility (as calculated by the Subordination Agent after giving effect to such payment). Each such request shall be made in accordance with the provisions of the applicable Liquidity Facility.</w:t>
      </w:r>
    </w:p>
    <w:p>
      <w:pPr>
        <w:spacing w:after="0" w:line="187" w:lineRule="exact"/>
        <w:rPr>
          <w:rFonts w:ascii="Times New Roman" w:cs="Times New Roman" w:eastAsia="Times New Roman" w:hAnsi="Times New Roman"/>
          <w:sz w:val="18"/>
          <w:szCs w:val="18"/>
          <w:color w:val="auto"/>
        </w:rPr>
      </w:pPr>
    </w:p>
    <w:p>
      <w:pPr>
        <w:ind w:left="-987" w:right="260" w:firstLine="987"/>
        <w:spacing w:after="0" w:line="261"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Termination Drawing</w:t>
      </w:r>
      <w:r>
        <w:rPr>
          <w:rFonts w:ascii="Times New Roman" w:cs="Times New Roman" w:eastAsia="Times New Roman" w:hAnsi="Times New Roman"/>
          <w:sz w:val="18"/>
          <w:szCs w:val="18"/>
          <w:color w:val="auto"/>
        </w:rPr>
        <w:t>. Upon receipt from a Liquidity Provider of a Special Termination Notice with respect to any Liquidity Facility, the Subordination Agent shall, not later than the date specified in such Special Termination Notice, in accordance with the terms of such Liquidity Facility, request a drawing under such Liquidity Facility of the Available Amount thereunder (a “</w:t>
      </w:r>
      <w:r>
        <w:rPr>
          <w:rFonts w:ascii="Times New Roman" w:cs="Times New Roman" w:eastAsia="Times New Roman" w:hAnsi="Times New Roman"/>
          <w:sz w:val="18"/>
          <w:szCs w:val="18"/>
          <w:u w:val="single" w:color="auto"/>
          <w:color w:val="auto"/>
        </w:rPr>
        <w:t>Special Termination Drawing</w:t>
      </w:r>
      <w:r>
        <w:rPr>
          <w:rFonts w:ascii="Times New Roman" w:cs="Times New Roman" w:eastAsia="Times New Roman" w:hAnsi="Times New Roman"/>
          <w:sz w:val="18"/>
          <w:szCs w:val="18"/>
          <w:color w:val="auto"/>
        </w:rPr>
        <w:t xml:space="preserve">”). Amounts drawn pursuant to a Special Termination Drawing shall be maintained and invested in accordance with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auto"/>
        </w:rPr>
      </w:pPr>
    </w:p>
    <w:p>
      <w:pPr>
        <w:ind w:left="-987" w:right="600" w:firstLine="987"/>
        <w:spacing w:after="0" w:line="266"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 to Subordination Provisions</w:t>
      </w:r>
      <w:r>
        <w:rPr>
          <w:rFonts w:ascii="Times New Roman" w:cs="Times New Roman" w:eastAsia="Times New Roman" w:hAnsi="Times New Roman"/>
          <w:sz w:val="18"/>
          <w:szCs w:val="18"/>
          <w:color w:val="auto"/>
        </w:rPr>
        <w:t xml:space="preserve">. Interest Drawings under the Liquidity Facilities and withdrawals from the Cash Collateral Accounts, in each case, in respect of interest on the Certificates of any Class, will be distributed to the Trustee for such Class of Certificates, notwithstanding </w:t>
      </w:r>
      <w:r>
        <w:rPr>
          <w:rFonts w:ascii="Times New Roman" w:cs="Times New Roman" w:eastAsia="Times New Roman" w:hAnsi="Times New Roman"/>
          <w:sz w:val="18"/>
          <w:szCs w:val="18"/>
          <w:u w:val="single" w:color="auto"/>
          <w:color w:val="auto"/>
        </w:rPr>
        <w:t>Sections 2.01(b)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7" w:right="140" w:firstLine="987"/>
        <w:spacing w:after="0" w:line="255" w:lineRule="auto"/>
        <w:tabs>
          <w:tab w:leader="none" w:pos="3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Liquidity Facility</w:t>
      </w:r>
      <w:r>
        <w:rPr>
          <w:rFonts w:ascii="Times New Roman" w:cs="Times New Roman" w:eastAsia="Times New Roman" w:hAnsi="Times New Roman"/>
          <w:sz w:val="18"/>
          <w:szCs w:val="18"/>
          <w:color w:val="auto"/>
        </w:rPr>
        <w:t xml:space="preserve">. The Subordination Agent agrees not to consent to the assignment by any Liquidity Provider of any of its rights or obligations under any Liquidity Facility unless (i) American shall have consented to such assignment and (ii) each Rating Agency shall have provided a Ratings Confirmation with respect to each Class of Certificates then rated by such Rating Agency in connection with such assignment, except that no Ratings Confirmation shall be required in connection with an assignment by the Liquidity Provider of any of its rights or obligations under any Liquidity Facility after a Final Advance;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Subordination Agent shall consent to such assignment if the conditions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are satisfied, and the foregoing is not intended to and shall not be construed to limit the rights of any initial Liquidity Provider under </w:t>
      </w:r>
      <w:r>
        <w:rPr>
          <w:rFonts w:ascii="Times New Roman" w:cs="Times New Roman" w:eastAsia="Times New Roman" w:hAnsi="Times New Roman"/>
          <w:sz w:val="18"/>
          <w:szCs w:val="18"/>
          <w:u w:val="single" w:color="auto"/>
          <w:color w:val="auto"/>
        </w:rPr>
        <w:t>Section 3.05(e)(ii)</w:t>
      </w:r>
      <w:r>
        <w:rPr>
          <w:rFonts w:ascii="Times New Roman" w:cs="Times New Roman" w:eastAsia="Times New Roman" w:hAnsi="Times New Roman"/>
          <w:sz w:val="18"/>
          <w:szCs w:val="18"/>
          <w:color w:val="auto"/>
        </w:rPr>
        <w:t>.</w:t>
      </w:r>
    </w:p>
    <w:p>
      <w:pPr>
        <w:spacing w:after="0" w:line="121" w:lineRule="exact"/>
        <w:rPr>
          <w:sz w:val="20"/>
          <w:szCs w:val="20"/>
          <w:color w:val="auto"/>
        </w:rPr>
      </w:pPr>
    </w:p>
    <w:tbl>
      <w:tblPr>
        <w:tblLayout w:type="fixed"/>
        <w:tblInd w:w="4673"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033"/>
          </w:cols>
          <w:pgMar w:left="1427" w:top="270" w:right="4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OF REMEDIES</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Directions from the Controlling Party</w:t>
      </w:r>
      <w:r>
        <w:rPr>
          <w:rFonts w:ascii="Times New Roman" w:cs="Times New Roman" w:eastAsia="Times New Roman" w:hAnsi="Times New Roman"/>
          <w:sz w:val="18"/>
          <w:szCs w:val="18"/>
          <w:color w:val="auto"/>
        </w:rPr>
        <w:t xml:space="preserve">. (a) (i) Following the occurrence and during the continuation of an Indenture Event of Default under any Indenture, the Controlling Party shall direct the Subordination Agent, as the holder of the Equipment Notes issued under such Indenture, which in turn shall direct the Loan Trustee under such Indenture, in the exercise of remedies available to the holders of such Equipment Notes, including, without limitation, the ability to vote all such Equipment Notes held by the Subordination Agent in favor of Accelerating such Equipment Notes in accordance with the provisions of such Indenture. Subject to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 if the Equipment Notes issued pursuant to any Indenture have been Accelerated following an Indenture Event of Default with respect thereto, the Controlling Party may direct the Subordination Agent to sell, assign, contract to sell or otherwise dispose of and deliver all (but not less than all) of such Equipment Notes or all or any portion of the Collateral to any Person at public or private sale, at any location at the option of the Controlling Party, provided that, in each case, such sale or other disposition shall be conducted in a commercially reasonable manner and in accordance with applicable law, including, without limitation, Article 9 of the Uniform Commercial Code as in effect in any applicable jurisdiction (including Sections 9-610 and 9-627 thereof) and, to the extent an American Bankruptcy Event has occurred and is continuing, the Bankruptcy Code. If all or any portion of the Collateral is sold or otherwise disposed of following an Indenture Event of Default, no break-up or other fees (excluding third-party broker fees) or similar amounts may be paid to any buyer, potential buyer or other Person from the proceeds of such sale or other disposition.</w:t>
      </w:r>
    </w:p>
    <w:p>
      <w:pPr>
        <w:spacing w:after="0" w:line="79" w:lineRule="exact"/>
        <w:rPr>
          <w:sz w:val="20"/>
          <w:szCs w:val="20"/>
          <w:color w:val="auto"/>
        </w:rPr>
      </w:pPr>
    </w:p>
    <w:p>
      <w:pPr>
        <w:ind w:left="440" w:right="120" w:firstLine="419"/>
        <w:spacing w:after="0" w:line="261" w:lineRule="auto"/>
        <w:tabs>
          <w:tab w:leader="none" w:pos="11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and during the continuation of an Indenture Event of Default under any Indenture, in the exercise of remedies pursuant to such Indenture, the Loan Trustee under such Indenture may be directed to lease the related Aircraft to any Person (including American) so long as the Loan Trustee in doing so acts in a “commercially reasonable” manner within the meaning of Article 9 of the Uniform Commercial Code as in effect in any applicable jurisdiction (including Sections 9-610 and 9-627 thereof).</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so long as any Certificates remain Outstanding, during the period ending on the date which is nine months after the earlier of (x) the Acceleration of the Equipment Notes issued pursuant to any Indenture or (y) the occurrence of an American Bankruptcy Event, without the consent of each Trustee (other than the Trustee of any Trust all of the Certificates of which are held or beneficially owned by American and/or its Affiliates), no Aircraft subject to the Lien of such Indenture or such Equipment Notes may be sold if the net proceeds from such sale would be less than the Minimum Sale Price for such Aircraft or such Equipment Notes.</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6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continuation of an Indenture Event of Default under any Indenture, the Subordination Agent will obtain a desktop appraisal from each of the three Appraisers selected by the Controlling Party setting forth the current market value, current lease rate and distressed value (in each case, as defined by the International Society of Transport Aircraft Trading or any successor organization) of the Aircraft subject to such Indenture (each such appraisal, an “</w:t>
      </w:r>
      <w:r>
        <w:rPr>
          <w:rFonts w:ascii="Times New Roman" w:cs="Times New Roman" w:eastAsia="Times New Roman" w:hAnsi="Times New Roman"/>
          <w:sz w:val="18"/>
          <w:szCs w:val="18"/>
          <w:u w:val="single" w:color="auto"/>
          <w:color w:val="auto"/>
        </w:rPr>
        <w:t>Appraisal</w:t>
      </w:r>
      <w:r>
        <w:rPr>
          <w:rFonts w:ascii="Times New Roman" w:cs="Times New Roman" w:eastAsia="Times New Roman" w:hAnsi="Times New Roman"/>
          <w:sz w:val="18"/>
          <w:szCs w:val="18"/>
          <w:color w:val="auto"/>
        </w:rPr>
        <w:t>” and the current market value appraisals being referred to herein as the “</w:t>
      </w:r>
      <w:r>
        <w:rPr>
          <w:rFonts w:ascii="Times New Roman" w:cs="Times New Roman" w:eastAsia="Times New Roman" w:hAnsi="Times New Roman"/>
          <w:sz w:val="18"/>
          <w:szCs w:val="18"/>
          <w:u w:val="single" w:color="auto"/>
          <w:color w:val="auto"/>
        </w:rPr>
        <w:t>Post-Default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For so long as any Indenture Event of Default shall be continuing under any Indenture, and without limiting the right of the Controlling Party to request more frequent Appraisals, the Subordination Agent will obtain updated Appraisals on the date that is 364 days from the date of the most recent Appraisal (or if an American Bankruptcy Event shall have occurred and is continuing, on the date that is 180 days from the date of the most recent Appraisal) and shall (acting on behalf of each Trustee) post such Appraisals on DTC’s Internet bulletin board or make such other commercially reasonable efforts as the Subordination Agent may deem appropriate to make such Appraisals available to all Certificateholders.</w:t>
      </w:r>
    </w:p>
    <w:p>
      <w:pPr>
        <w:spacing w:after="0" w:line="127"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42</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40" w:name="page141"/>
    <w:bookmarkEnd w:id="140"/>
    <w:p>
      <w:pPr>
        <w:ind w:left="-987" w:right="60" w:firstLine="987"/>
        <w:spacing w:after="0" w:line="254"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the occurrence and during the continuance of an Indenture Event of Default under any Indenture, the Controlling Party shall take such actions as it may reasonably deem most effectual to complete the sale or other disposition of the relevant Aircraft or Equipment Notes. In addition, in lieu of any sale, assignment, contract to sell or other disposition, the Controlling Party may maintain or cause the Subordination Agent to maintain possession of such Equipment Notes and continue to apply monies received in respect of such Equipment Notes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 In addition, in lieu of such sale, assignment, contract to sell or other disposition, or in lieu of such maintenance of possession, the Controlling Party may direct the Subordination Agent to, subject to the terms and conditions of the related Indenture, instruct the Loan Trustee under such Indenture to foreclose on the Lien on the related Aircraft or to take any other remedial action permitted under such Indenture or under any applicable law, including, without limitation, Article 9 of the Uniform Commercial Code as in effect in any applicable jurisdiction (including Sections 9-610 and 9-627 thereof) and, to the extent an American Bankruptcy Event has occurred and is continuing, the Bankruptcy Code.</w:t>
      </w:r>
    </w:p>
    <w:p>
      <w:pPr>
        <w:spacing w:after="0" w:line="188" w:lineRule="exact"/>
        <w:rPr>
          <w:rFonts w:ascii="Times New Roman" w:cs="Times New Roman" w:eastAsia="Times New Roman" w:hAnsi="Times New Roman"/>
          <w:sz w:val="18"/>
          <w:szCs w:val="18"/>
          <w:color w:val="auto"/>
        </w:rPr>
      </w:pPr>
    </w:p>
    <w:p>
      <w:pPr>
        <w:ind w:left="-987" w:right="40" w:firstLine="987"/>
        <w:spacing w:after="0" w:line="252"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an American Bankruptcy Event and during the pendency thereof, the Controlling Party receives a proposal from or on behalf of American to restructure the financing of any one or more of the Aircraft, the Controlling Party shall promptly thereafter give the Subordination Agent, each Trustee and each Liquidity Provider that has not made a Final Drawing notice of the material economic terms and conditions of such restructuring proposal whereupon the Subordination Agent acting on behalf of each Trustee shall post such terms and conditions of such restructuring proposal on DTC’s Internet bulletin board or make such other commercially reasonable efforts as the Subordination Agent may deem appropriate to make such terms and conditions available to all Certificateholders. Thereafter, neither the Subordination Agent nor any Trustee, whether acting on instructions of the Controlling Party or otherwise, may, without the consent of each Trustee and each Liquidity Provider that has not made a Final Drawing, enter into any term sheet, stipulation or other agreement (a “</w:t>
      </w:r>
      <w:r>
        <w:rPr>
          <w:rFonts w:ascii="Times New Roman" w:cs="Times New Roman" w:eastAsia="Times New Roman" w:hAnsi="Times New Roman"/>
          <w:sz w:val="18"/>
          <w:szCs w:val="18"/>
          <w:u w:val="single" w:color="auto"/>
          <w:color w:val="auto"/>
        </w:rPr>
        <w:t>Restructuring Arrangement</w:t>
      </w:r>
      <w:r>
        <w:rPr>
          <w:rFonts w:ascii="Times New Roman" w:cs="Times New Roman" w:eastAsia="Times New Roman" w:hAnsi="Times New Roman"/>
          <w:sz w:val="18"/>
          <w:szCs w:val="18"/>
          <w:color w:val="auto"/>
        </w:rPr>
        <w:t>”) (whether in the form of an adequate protection stipulation, an extension under Section 1110(b) of the Bankruptcy Code or otherwise) to effect any such restructuring proposal with or on behalf of American unless and until the material economic terms and conditions of such restructuring proposal shall have been made available to all Certificateholders and each Liquidity Provider that has not made a Final Drawing for a period of not less than fifteen (15) calendar days (except that such requirement shall not apply to any such term sheet, stipulation or other agreement that is to be effective on or as of any date occurring during the 60-Day Period and that is initially effective for a period not exceeding three months from the expiry of the 60-Day Period (an “</w:t>
      </w:r>
      <w:r>
        <w:rPr>
          <w:rFonts w:ascii="Times New Roman" w:cs="Times New Roman" w:eastAsia="Times New Roman" w:hAnsi="Times New Roman"/>
          <w:sz w:val="18"/>
          <w:szCs w:val="18"/>
          <w:u w:val="single" w:color="auto"/>
          <w:color w:val="auto"/>
        </w:rPr>
        <w:t>Interim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Arrangement</w:t>
      </w:r>
      <w:r>
        <w:rPr>
          <w:rFonts w:ascii="Times New Roman" w:cs="Times New Roman" w:eastAsia="Times New Roman" w:hAnsi="Times New Roman"/>
          <w:sz w:val="18"/>
          <w:szCs w:val="18"/>
          <w:color w:val="auto"/>
        </w:rPr>
        <w:t xml:space="preserve">”)). The foregoing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(i) shall not apply to any extension of a Restructuring Arrangement with respect to which such provisions have been complied with in connection with the original entry thereof if the possibility of such extension has been disclosed in satisfaction of the notification requirements of such provisions and such extension shall not amend or modify any of the other terms and conditions of such Restructuring Arrangement and (ii) shall apply to the initial extension of an Interim Restructuring Arrangement</w:t>
      </w:r>
    </w:p>
    <w:p>
      <w:pPr>
        <w:spacing w:after="0" w:line="126" w:lineRule="exact"/>
        <w:rPr>
          <w:sz w:val="20"/>
          <w:szCs w:val="20"/>
          <w:color w:val="auto"/>
        </w:rPr>
      </w:pPr>
    </w:p>
    <w:tbl>
      <w:tblPr>
        <w:tblLayout w:type="fixed"/>
        <w:tblInd w:w="4673"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033"/>
          </w:cols>
          <w:pgMar w:left="1427" w:top="270" w:right="439" w:bottom="1440" w:gutter="0" w:footer="0" w:header="0"/>
        </w:sectPr>
      </w:pPr>
    </w:p>
    <w:bookmarkStart w:id="141" w:name="page142"/>
    <w:bookmarkEnd w:id="14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beyond the three months following the expiry of the 60-Day Period but not to any subsequent extension of such Interim Restructuring Arrangement, if the possibility of such subsequent extension has been disclosed in satisfaction of the notification requirements of such provisions and such subsequent extension shall not amend or modify any of the other terms and conditions of such Interim Restructuring Arrangement. In the event that any Certificateholder gives irrevocable notice of the exercise of its right to purchase all (but not less than all) of the Class of Certificates represented by the then Controlling Party pursuant to the applicable Trust Agreement, prior to the expiry of the 15-day notice period specified above, such Controlling Party may not direct the Subordination Agent or any Trustee to enter into any such restructuring proposal with respect to any of the Aircraft, unless and until such Certificateholder shall fail to purchase such Class of Certificates on the date that it is required to make such purchase.</w:t>
      </w:r>
    </w:p>
    <w:p>
      <w:pPr>
        <w:spacing w:after="0" w:line="18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To the extent permitted by applicable law, each and every right, power and remedy given to the Trustees, the Liquidity Providers, the Controlling Party or the Subordination Agent specifically or otherwise in this Agreement shall be cumulative and shall be in addition to every other right, power and remedy herein specifically given or now or hereafter existing at law, in equity or by statute, and each and every right, power and remedy whether specifically herein given or otherwise existing may, subject always to the terms and conditions hereof, be exercised from time to time and as often and in such order as may be deemed expedient by any Trustee, any Liquidity Provider, the Controlling Party or the Subordination Agent, as appropriate, and the exercise or the beginning of the exercise of any right, power or remedy shall not be construed to be a waiver of the right to exercise at the same time or thereafter any other right, power or remedy. No delay or omission by any Trustee, any Liquidity Provider, the Controlling Party or the Subordination Agent in the exercise of any right, remedy or power or in the pursuit of any remedy shall, to the extent permitted by applicable law, impair any such right, power or remedy or be construed to be a waiver of any default or to be an acquiescence therein.</w:t>
      </w:r>
    </w:p>
    <w:p>
      <w:pPr>
        <w:spacing w:after="0" w:line="19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Discontinuance of Proceedings</w:t>
      </w:r>
      <w:r>
        <w:rPr>
          <w:rFonts w:ascii="Times New Roman" w:cs="Times New Roman" w:eastAsia="Times New Roman" w:hAnsi="Times New Roman"/>
          <w:sz w:val="18"/>
          <w:szCs w:val="18"/>
          <w:color w:val="auto"/>
        </w:rPr>
        <w:t>. In case any party to this Agreement (including the Controlling Party in such capacity) shall have instituted any Proceeding to enforce any right, power or remedy under this Agreement by foreclosure, entry or otherwise, and such Proceeding shall have been discontinued or abandoned for any reason or shall have been determined adversely to the Person instituting such Proceeding, then and in every such case each such party shall, subject to any determination in such Proceeding, be restored to its former position and rights hereunder, and all rights, remedies and powers of such party shall continue as if no such Proceeding had been instituted.</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Right of Certificateholders and the Liquidity Providers to Receive Payments Not to Be Impaired</w:t>
      </w:r>
      <w:r>
        <w:rPr>
          <w:rFonts w:ascii="Times New Roman" w:cs="Times New Roman" w:eastAsia="Times New Roman" w:hAnsi="Times New Roman"/>
          <w:sz w:val="18"/>
          <w:szCs w:val="18"/>
          <w:color w:val="auto"/>
        </w:rPr>
        <w:t xml:space="preserve">. Anything in this Agreement to the contrary notwithstanding but subject to each Trust Agreement, the right of any Certificateholder or any Liquidity Provider, respectively, to receive payments hereunder (including, without limitation,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when due, or to institute suit for the enforcement of any such payment on or after the applicable Distribution Date, shall not be impaired or affected without the consent of such Certificateholder or such Liquidity Provider, respectively.</w:t>
      </w:r>
    </w:p>
    <w:p>
      <w:pPr>
        <w:spacing w:after="0" w:line="11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44</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2" w:name="page143"/>
    <w:bookmarkEnd w:id="142"/>
    <w:p>
      <w:pPr>
        <w:ind w:left="5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DUTIES OF THE SUBORDINATION AGENT;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AGREEMENTS OF TRUSTEES, ETC.</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 of Indenture Event of Default or Triggering Event</w:t>
      </w:r>
      <w:r>
        <w:rPr>
          <w:rFonts w:ascii="Times New Roman" w:cs="Times New Roman" w:eastAsia="Times New Roman" w:hAnsi="Times New Roman"/>
          <w:sz w:val="18"/>
          <w:szCs w:val="18"/>
          <w:color w:val="auto"/>
        </w:rPr>
        <w:t>. (a) If the Subordination Agent shall have knowledge of an Indenture Event of Default or a Triggering Event, the Subordination Agent shall promptly give notice thereof to the Rating Agencies, American, the Liquidity Providers and the Trustees by electronic mail, facsimile or telephone (to be promptly confirmed in writing), unless such Indenture Event of Default or Triggering Event shall have been cured or waived. For all purposes of this Agreement, in the absence of actual knowledge, the Subordination Agent shall not be deemed to have knowledge of any Indenture Event of Default or Triggering Event unless notified in writing by American, one or more Trustees, one or more Liquidity Providers or one or more Certificateholders; and “actual knowledge” (as used in the foregoing clause) of the Subordination Agent shall mean actual knowledge of an officer in the Corporate Trust Office of the Subordination Agent.</w:t>
      </w:r>
    </w:p>
    <w:p>
      <w:pPr>
        <w:spacing w:after="0" w:line="189" w:lineRule="exact"/>
        <w:rPr>
          <w:sz w:val="20"/>
          <w:szCs w:val="20"/>
          <w:color w:val="auto"/>
        </w:rPr>
      </w:pPr>
    </w:p>
    <w:p>
      <w:pPr>
        <w:ind w:right="380" w:firstLine="987"/>
        <w:spacing w:after="0" w:line="261" w:lineRule="auto"/>
        <w:tabs>
          <w:tab w:leader="none" w:pos="12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The Subordination Agent will furnish to each Liquidity Provider and each Trustee, promptly upon receipt thereof, duplicates or copies of all reports, notices, requests, demands, certificates, financial statements and other instruments furnished to the Subordination Agent as registered holder of the Equipment Notes or otherwise in its capacity as Subordination Agent to the extent the same shall not have been otherwise directly distributed to such Liquidity Provider or such Trustee, as applicable, pursuant to any other Operative Agreement.</w:t>
      </w:r>
    </w:p>
    <w:p>
      <w:pPr>
        <w:spacing w:after="0" w:line="179"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3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Position</w:t>
      </w:r>
      <w:r>
        <w:rPr>
          <w:rFonts w:ascii="Times New Roman" w:cs="Times New Roman" w:eastAsia="Times New Roman" w:hAnsi="Times New Roman"/>
          <w:sz w:val="18"/>
          <w:szCs w:val="18"/>
          <w:color w:val="auto"/>
        </w:rPr>
        <w:t>. Upon the occurrence of an Indenture Event of Default, the Subordination Agent shall instruct the Trustees to, and the Trustees shall, request that DTC post on its Internet bulletin board a securities position listing setting forth the names of all the parties reflected on DTC’s books as holding interests in the Certificates.</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Promptly after the occurrence of a Triggering Event or an Indenture Event of Default resulting from the failure of American to make payments on any Equipment Note and on every Regular Distribution Date while the Triggering Event or such Indenture Event of Default shall be continuing, the Subordination Agent will provide to the Trustees, the Liquidity Providers, the Rating Agencies and American a statement setting forth the following information:</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an American Bankruptcy Event, with respect to each Aircraft, whether such Aircraft is (A) subject to the 60-Day Period, (B) subject to an election by American under Section 1110(a) of the Bankruptcy Code, (C) covered by an agreement contemplated by Section 1110(b) of the Bankruptcy Code or (D) not subject to any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66" w:lineRule="auto"/>
        <w:tabs>
          <w:tab w:leader="none" w:pos="11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Subordination Agent’s knowledge, after requesting such information from American, (A) whether the Aircraft are currently in service or parked in storage, (B) the maintenance status of the Aircraft and (C) the location of the Engines (as defined in the Indentures);</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sectPr>
      </w:pPr>
    </w:p>
    <w:bookmarkStart w:id="143" w:name="page144"/>
    <w:bookmarkEnd w:id="143"/>
    <w:p>
      <w:pPr>
        <w:ind w:left="440" w:right="760" w:firstLine="419"/>
        <w:spacing w:after="0" w:line="282" w:lineRule="auto"/>
        <w:tabs>
          <w:tab w:leader="none" w:pos="11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current Pool Balance of each Class of Certificates, the Eligible B Pool Balance and the outstanding principal amount of all Equipment Notes;</w:t>
      </w:r>
    </w:p>
    <w:p>
      <w:pPr>
        <w:spacing w:after="0" w:line="53"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interest which will have accrued on the Equipment Notes and on the Certificates as of the next Regular Distribution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paid to each Person on such Distribution Date pursuant to this Agreement;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amounts paid on such Distribution Date identified by reference to the relevant provision of this Agreement and the source of payment (by Aircraft and party);</w:t>
      </w:r>
    </w:p>
    <w:p>
      <w:pPr>
        <w:spacing w:after="0" w:line="53"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Subordination Agent has made a Final Drawing or a Special Termination Drawing under any Liquidity Facility;</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currently owed to each Liquidity Provider;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drawn under each Liquidity Facility; and</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American Bankruptcy Event, any operational reports filed by American with the bankruptcy court which are available to the Subordination Agent on a non-confidential basis.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Subordination Agent shall not be required to take any action or refrain from taking any action under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unless the Subordination Agent shall have received indemnification against any risks that may be incurred in connection therewith in form and substance reasonably satisfactory to it, including, without limitation, adequate advances against costs (including fees and expenses) that may be incurred by it in connection therewith. The Subordination Agent shall not be required to take any action under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nor shall any other provision of this Agreement or any other Operative Agreement be deemed to impose a duty on the Subordination Agent to take any action, if the Subordination Agent shall have been advised by outside counsel that such action is contrary to the terms hereof or is otherwise contrary to law. Under no circumstances shall the Subordination Agent be required to expend or risk its own funds or otherwise incur any financial liability in performing its duties or exercising its rights or powers hereunder if it shall have reasonable grounds for believing that repayment of such funds is not assured to it.</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 Duties Except as Specified in Intercreditor Agreement</w:t>
      </w:r>
      <w:r>
        <w:rPr>
          <w:rFonts w:ascii="Times New Roman" w:cs="Times New Roman" w:eastAsia="Times New Roman" w:hAnsi="Times New Roman"/>
          <w:sz w:val="18"/>
          <w:szCs w:val="18"/>
          <w:color w:val="auto"/>
        </w:rPr>
        <w:t>. The Subordination Agent shall not have any duty or obligation to take or refrain from taking any action under, or in connection with, this Agreement, except as expressly provided by the terms of this Agreement; and no implied duties or obligations shall be read into this Agreement against the Subordination Agent. The Subordination Agent agrees that it will, in its individual capacity and at its own cost and expense (but without any right of indemnity in respect of any such cost or expense) promptly take such action as may be necessary to duly discharge all Liens on any of the Trust Accounts or any monies deposited therein that are attributable to the Subordination Agent in its individual capacity and that are unrelated to the transaction contemplated hereby and by the other Operative Agreements.</w:t>
      </w:r>
    </w:p>
    <w:p>
      <w:pPr>
        <w:spacing w:after="0" w:line="12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46</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4" w:name="page145"/>
    <w:bookmarkEnd w:id="144"/>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Notice from the Liquidity Providers and Trustees</w:t>
      </w:r>
      <w:r>
        <w:rPr>
          <w:rFonts w:ascii="Times New Roman" w:cs="Times New Roman" w:eastAsia="Times New Roman" w:hAnsi="Times New Roman"/>
          <w:sz w:val="18"/>
          <w:szCs w:val="18"/>
          <w:color w:val="auto"/>
        </w:rPr>
        <w:t xml:space="preserve">. If any Liquidity Provider or Trustee has notice of an Indenture Event of Default or a Triggering Event, such Person shall promptly give notice thereof to all other Liquidity Providers and Trustees and to the Subordination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Person shall have any liability hereunder as a result of its failure to deliver any such notice.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SUBORDINATION AGENT</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Authorization; Acceptance of Trusts and Duties</w:t>
      </w:r>
      <w:r>
        <w:rPr>
          <w:rFonts w:ascii="Times New Roman" w:cs="Times New Roman" w:eastAsia="Times New Roman" w:hAnsi="Times New Roman"/>
          <w:sz w:val="18"/>
          <w:szCs w:val="18"/>
          <w:color w:val="auto"/>
        </w:rPr>
        <w:t xml:space="preserve">. Each Trustee hereby designates and appoints the Subordination Agent as the agent and trustee of such Trustee under the applicable Liquidity Facility (if any) and authorizes the Subordination Agent to enter into the applicable Liquidity Facility, as agent and trustee for such Trustee. Each of the Liquidity Providers and the Trustees hereby designates and appoints the Subordination Agent as the Subordination Agent under this Agreement. WTC accepts the trusts and duties hereby created and applicable to it and agrees to perform such duties, but only upon the terms of this Agreement and agrees to receive, handle and disburse all monies received by it in accordance with the terms hereof. The Subordination Agent shall have no liability hereunder except (a) for its own willful misconduct or negligence, (b)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(c) for liabilities that may result from the inaccuracy of any representation or warranty of the Subordination Agent made in its individual capacity in any Operative Agreement and (d) as otherwise expressly provided herein or in the other Operative Agreements.</w:t>
      </w:r>
    </w:p>
    <w:p>
      <w:pPr>
        <w:spacing w:after="0" w:line="188"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Absence of Duties</w:t>
      </w:r>
      <w:r>
        <w:rPr>
          <w:rFonts w:ascii="Times New Roman" w:cs="Times New Roman" w:eastAsia="Times New Roman" w:hAnsi="Times New Roman"/>
          <w:sz w:val="18"/>
          <w:szCs w:val="18"/>
          <w:color w:val="auto"/>
        </w:rPr>
        <w:t>. The Subordination Agent shall have no duty to see to any recording or filing of this Agreement or any other document, or to see to the maintenance of any such recording or filing.</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Representations or Warranties as to Documents</w:t>
      </w:r>
      <w:r>
        <w:rPr>
          <w:rFonts w:ascii="Times New Roman" w:cs="Times New Roman" w:eastAsia="Times New Roman" w:hAnsi="Times New Roman"/>
          <w:sz w:val="18"/>
          <w:szCs w:val="18"/>
          <w:color w:val="auto"/>
        </w:rPr>
        <w:t>. The Subordination Agent shall not be deemed to have made any representation or warranty as to the validity, legality or enforceability of this Agreement or any other Operative Agreement or as to the correctness of any statement contained herein or therein (other than the representations and warranties of the Subordination Agent made in its individual capacity under any Operative Agreement), except that the Subordination Agent hereby represents and warrants that each of said specified documents to which it is a party has been or will be duly executed and delivered by one of its officers who is and will be duly authorized to execute and deliver such document on its behalf. The Certificateholders, the Trustees and the Liquidity Providers make no representation or warranty hereunder whatsoever.</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No Segregation of Monies; No Interest</w:t>
      </w:r>
      <w:r>
        <w:rPr>
          <w:rFonts w:ascii="Times New Roman" w:cs="Times New Roman" w:eastAsia="Times New Roman" w:hAnsi="Times New Roman"/>
          <w:sz w:val="18"/>
          <w:szCs w:val="18"/>
          <w:color w:val="auto"/>
        </w:rPr>
        <w:t xml:space="preserve">. Any monies paid to or retained by the Subordination Agent pursuant to any provision hereof and not then required to be distributed to any Trustee or any Liquidity Provider as provided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deposited into one or more Trust Accounts need not be segregated in any manner except to the extent required by such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by law, and the Subordination Agent shall not (except as otherwise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be liable for any interest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payments received or applied hereunder by the Subordination Agent shall be accounted for by the Subordination Agent so that any portion thereof paid or applied pursuant hereto shall be identifiable as to the source thereof.</w:t>
      </w:r>
    </w:p>
    <w:p>
      <w:pPr>
        <w:spacing w:after="0" w:line="12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47</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5" w:name="page146"/>
    <w:bookmarkEnd w:id="145"/>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Reliance; Agents; Advice of Counsel</w:t>
      </w:r>
      <w:r>
        <w:rPr>
          <w:rFonts w:ascii="Times New Roman" w:cs="Times New Roman" w:eastAsia="Times New Roman" w:hAnsi="Times New Roman"/>
          <w:sz w:val="18"/>
          <w:szCs w:val="18"/>
          <w:color w:val="auto"/>
        </w:rPr>
        <w:t>. The Subordination Agent shall not incur any liability to anyone in acting upon any signature, instrument, notice, resolution, request, consent, order, certificate, report, opinion, bond or other document or paper believed by it to be genuine and believed by it to be signed by the proper party or parties. As to the Pool Balance of any Trust as of any date, the Subordination Agent may for all purposes hereof rely on a certificate signed by any Responsible Officer of the applicable Trustee, and such certificate shall constitute full protection to the Subordination Agent for any action taken or omitted to be taken by it in good faith in reliance thereon. As to any fact or matter relating to the Liquidity Providers or the Trustees the manner of ascertainment of which is not specifically described herein, the Subordination Agent may for all purposes hereof rely on a certificate, signed by any Responsible Officer of the applicable Liquidity Provider or Trustee, as the case may be, as to such fact or matter, and such certificate shall constitute full protection to the Subordination Agent for any action taken or omitted to be taken by it in good faith in reliance thereon. In the administration of the trusts hereunder, the Subordination Agent may (a) execute any of the trusts or powers hereof and perform its powers and duties hereunder directly or through agents or attorneys and (b) consult with counsel, accountants and other skilled Persons to be selected and retained by it. The Subordination Agent shall not be liable for anything done, suffered or omitted in good faith by it in accordance with the advice or opinion of any such counsel, accountants or other skilled Persons acting within such counsel’s, accountants’ or Person’s area of competence (so long as the Subordination Agent shall have exercised reasonable care and judgment in selecting such Persons).</w:t>
      </w:r>
    </w:p>
    <w:p>
      <w:pPr>
        <w:spacing w:after="0" w:line="18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Capacity in Which Acting</w:t>
      </w:r>
      <w:r>
        <w:rPr>
          <w:rFonts w:ascii="Times New Roman" w:cs="Times New Roman" w:eastAsia="Times New Roman" w:hAnsi="Times New Roman"/>
          <w:sz w:val="18"/>
          <w:szCs w:val="18"/>
          <w:color w:val="auto"/>
        </w:rPr>
        <w:t>. The Subordination Agent acts hereunder solely as agent or trustee herein and not in its individual capacity, except as otherwise expressly provided herein and in the Operative Agreements.</w:t>
      </w:r>
    </w:p>
    <w:p>
      <w:pPr>
        <w:spacing w:after="0" w:line="162" w:lineRule="exact"/>
        <w:rPr>
          <w:sz w:val="20"/>
          <w:szCs w:val="20"/>
          <w:color w:val="auto"/>
        </w:rPr>
      </w:pPr>
    </w:p>
    <w:p>
      <w:pPr>
        <w:ind w:right="2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Subordination Agent shall be entitled to such compensation, including reasonable expenses and disbursements, for all services rendered hereunder as American and the Subordination Agent may agree from time to time in writing and shall have a priority claim to the extent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on all monies collected hereunder for the payment of such compensation, to the extent that such compensation shall not be paid by others. The Subordination Agent agrees that it shall have no right against any Trustee or any Liquidity Provider for any fee as compensation for its services as agent under this Agreement. The provisions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shall survive the termination of this Agreement.</w:t>
      </w:r>
    </w:p>
    <w:p>
      <w:pPr>
        <w:spacing w:after="0" w:line="18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May Become Certificateholder</w:t>
      </w:r>
      <w:r>
        <w:rPr>
          <w:rFonts w:ascii="Times New Roman" w:cs="Times New Roman" w:eastAsia="Times New Roman" w:hAnsi="Times New Roman"/>
          <w:sz w:val="18"/>
          <w:szCs w:val="18"/>
          <w:color w:val="auto"/>
        </w:rPr>
        <w:t>. The institution acting as Subordination Agent hereunder may become a Certificateholder and have all rights and benefits of a Certificateholder to the same extent as if it were not the institution acting as the Subordination Agent.</w:t>
      </w:r>
    </w:p>
    <w:p>
      <w:pPr>
        <w:spacing w:after="0" w:line="9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48</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6" w:name="page147"/>
    <w:bookmarkEnd w:id="146"/>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6.09. </w:t>
      </w:r>
      <w:r>
        <w:rPr>
          <w:rFonts w:ascii="Times New Roman" w:cs="Times New Roman" w:eastAsia="Times New Roman" w:hAnsi="Times New Roman"/>
          <w:sz w:val="18"/>
          <w:szCs w:val="18"/>
          <w:u w:val="single" w:color="auto"/>
          <w:color w:val="auto"/>
        </w:rPr>
        <w:t>Subordination Agent Required; Eligibility</w:t>
      </w:r>
      <w:r>
        <w:rPr>
          <w:rFonts w:ascii="Times New Roman" w:cs="Times New Roman" w:eastAsia="Times New Roman" w:hAnsi="Times New Roman"/>
          <w:sz w:val="18"/>
          <w:szCs w:val="18"/>
          <w:color w:val="auto"/>
        </w:rPr>
        <w:t xml:space="preserve">. There shall at all times be a Subordination Agent hereunder that is a Citizen of the United States, a bank, trust company or other financial institution organized and doing business under the laws of the United States or any state thereof and eligible to act as a trustee under Section 310(a) of the Trust Indenture Act of 1939, as amended, and that has a combined capital and surplus of at least $75,000,000 (or a combined capital and surplus in excess of $5,000,000 and the obligations of which, whether now in existence or hereafter incurred, are fully and unconditionally guaranteed by a corporation organized under the laws of the United States or any State or territory thereof or the District of Columbia and having a combined capital and surplus of at least $75,000,000). If such bank, trust company or other financial institution or such corporation publishes reports of condition at least annually, pursuant to law or to the requirements of federal, state, territorial or District of Columbia supervising or examining authority, then for the purposes of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the combined capital and surplus of such bank, trust company or other financial institution or such corporation shall be deemed to be its combined capital and surplus as set forth in its most recent report of condition so published.</w:t>
      </w:r>
    </w:p>
    <w:p>
      <w:pPr>
        <w:spacing w:after="0" w:line="194"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In case at any time the Subordination Agent shall cease to be eligible in accordance with the provisions of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the Subordination Agent shall resign immediately in the manner and with the effect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Money to Be Held in Trust</w:t>
      </w:r>
      <w:r>
        <w:rPr>
          <w:rFonts w:ascii="Times New Roman" w:cs="Times New Roman" w:eastAsia="Times New Roman" w:hAnsi="Times New Roman"/>
          <w:sz w:val="18"/>
          <w:szCs w:val="18"/>
          <w:color w:val="auto"/>
        </w:rPr>
        <w:t>. All Equipment Notes, monies and other property deposited with or held by the Subordination Agent pursuant to this Agreement shall be held in trust for the benefit of the parties entitled to such Equipment Notes, monies and other property and the Subordination Agent, in its individual capacity, hereby waives all rights of set-off and counterclaim with respect to all such property.</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Notice of Substitution or Replacement of Airframe</w:t>
      </w:r>
      <w:r>
        <w:rPr>
          <w:rFonts w:ascii="Times New Roman" w:cs="Times New Roman" w:eastAsia="Times New Roman" w:hAnsi="Times New Roman"/>
          <w:sz w:val="18"/>
          <w:szCs w:val="18"/>
          <w:color w:val="auto"/>
        </w:rPr>
        <w:t>. If the Subordination Agent, in its capacity as a holder of Equipment Notes issued under an Indenture, receives a notice of substitution of a Substitute Airframe (as defined in such Indenture) pursuant to Section 7.04(e) of such Indenture, a notice of substitution of a Substitute Aircraft (as defined in such Indenture) pursuant to Section 7.04(f) of such Indenture or a notice of delivery of a Replacement Airframe (as defined in such Indenture) pursuant to Section 7.05(a) of such Indenture, the Subordination Agent shall promptly (i) provide a copy of such notice to each Trustee, each Liquidity Provider and each Rating Agency and (ii) on behalf of each Trustee post such notice on DTC’s Internet bulletin board or make such other commercially reasonable efforts as the Subordination Agent may deem appropriate to make the contents of such notice available to all Certificateholders.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SUBORDINATION AGENT</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Replacement of Subordination Agent; Appointment of Successor</w:t>
      </w:r>
      <w:r>
        <w:rPr>
          <w:rFonts w:ascii="Times New Roman" w:cs="Times New Roman" w:eastAsia="Times New Roman" w:hAnsi="Times New Roman"/>
          <w:sz w:val="18"/>
          <w:szCs w:val="18"/>
          <w:color w:val="auto"/>
        </w:rPr>
        <w:t>. (a) The Subordination Agent or any successor thereto must resign if at any time it fails to comply with Section 6.09 and may resign at any time without cause by giving 60 days’ prior written notice to American, the Trustees and the Liquidity Providers. The Controlling Party or American (only so long as no Indenture Event of Default has occurred or is continuing) may remove the Subordination Agent for cause by so notifying the Subordination Agent and may appoint a successor Subordination Agent. The Controlling Party (or the party that would be the Controlling Party if an Indenture Event of Default had occurred) shall remove the Subordination Agent if:</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(1) the Subordination Agent fails to comply with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49</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7" w:name="page148"/>
    <w:bookmarkEnd w:id="147"/>
    <w:p>
      <w:pPr>
        <w:ind w:left="1120" w:hanging="261"/>
        <w:spacing w:after="0"/>
        <w:tabs>
          <w:tab w:leader="none" w:pos="1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Subordination Agent is adjudged bankrupt or insolvent or files a bankruptcy petition;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of the Subordination Agent shall be appointed or any public officer shall take charge or control of the Subordination Agent or its property or affairs for the purpose of rehabilitation, conservation or liquidation;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Agent otherwise becomes incapable of acting.</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If the Subordination Agent resigns or is removed or if a vacancy exists in the office of Subordination Agent for any reason (the Subordination Agent in such event being referred to herein as the retiring Subordination Agent), the Controlling Party (or the party that would be the Controlling Party if an Indenture Event of Default had occurred) shall promptly appoint a successor Subordination Agent. If a successor Subordination Agent shall not have been appointed within sixty (60) days after such notice of resignation or removal, the retiring Subordination Agent, one or more of the Trustees or one or more of the Liquidity Providers may petition any court of competent jurisdiction for the appointment of a successor Subordination Agent to act until such time, if any, as a successor shall have been appointed as provided above.</w:t>
      </w:r>
    </w:p>
    <w:p>
      <w:pPr>
        <w:spacing w:after="0" w:line="18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A successor Subordination Agent shall deliver (x) a written acceptance of its appointment as Subordination Agent hereunder to the retiring Subordination Agent and (y) a written assumption of its obligations hereunder and under each Liquidity Facility to each party hereto, upon which the resignation or removal of the retiring Subordination Agent shall become effective, and the successor Subordination Agent shall have all the rights, powers and duties of the Subordination Agent under this Agreement. The successor Subordination Agent shall mail a notice of its succession to American, the Liquidity Providers and the Trustees. The retiring Subordination Agent shall promptly transfer its rights under each of the Liquidity Facilities and all of the property and all books and records, or true, complete and correct copies thereof, held by it as Subordination Agent to the successor Subordination Agent.</w:t>
      </w:r>
    </w:p>
    <w:p>
      <w:pPr>
        <w:spacing w:after="0" w:line="18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the Subordination Agent fails to comply with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(to the extent applicable), one or more of the Trustees or one or more of the Liquidity Providers may petition a court of competent jurisdiction for the removal of the Subordination Agent and the appointment of a successor Subordination Agent.</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resignation or removal of the Subordination Agent shall be effective unless and until a successor has been appointed. No appointment of a successor Subordination Agent shall be effective unless and until the Rating Agencies shall have delivered a Ratings Confirmation with respect to each Class of Certificates then rated by the Rating Agencies.</w:t>
      </w:r>
    </w:p>
    <w:p>
      <w:pPr>
        <w:spacing w:after="0" w:line="176" w:lineRule="exact"/>
        <w:rPr>
          <w:sz w:val="20"/>
          <w:szCs w:val="20"/>
          <w:color w:val="auto"/>
        </w:rPr>
      </w:pPr>
    </w:p>
    <w:p>
      <w:pPr>
        <w:ind w:right="60" w:firstLine="987"/>
        <w:spacing w:after="0" w:line="266"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bank, trust company or other financial institution into which the Subordination Agent may be merged or converted or with which it may be consolidated, or any corporation, bank, trust company or other financial institution resulting from any merger, conversion or consolidation to which the Subordination Agent shall be a party, or any corporation,</w:t>
      </w:r>
    </w:p>
    <w:p>
      <w:pPr>
        <w:spacing w:after="0" w:line="108"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8" w:name="page149"/>
    <w:bookmarkEnd w:id="14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bank, trust company or other financial institution succeeding to all or substantially all of the corporate trust business of the Subordination Agent, shall be the successor of the Subordination Agent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bank, trust company or other financial institution shall be otherwise qualified and eligible under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without the execution or filing of any paper or any further act on the part of any of the parties hereto, except that such corporation, bank, trust company or other financial institution shall give prompt notice of such transaction to the Liquidity Providers, American and each Trustee.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SUPPLEMENTS AND AMENDMENTS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Amendments, Waivers, Etc.</w:t>
      </w:r>
      <w:r>
        <w:rPr>
          <w:rFonts w:ascii="Times New Roman" w:cs="Times New Roman" w:eastAsia="Times New Roman" w:hAnsi="Times New Roman"/>
          <w:sz w:val="18"/>
          <w:szCs w:val="18"/>
          <w:color w:val="auto"/>
        </w:rPr>
        <w:t xml:space="preserve"> (a) This Agreement may not be supplemented, amended or modified without the consent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Trustee (acting, except in the case of any amendment pursuant to </w:t>
      </w:r>
      <w:r>
        <w:rPr>
          <w:rFonts w:ascii="Times New Roman" w:cs="Times New Roman" w:eastAsia="Times New Roman" w:hAnsi="Times New Roman"/>
          <w:sz w:val="18"/>
          <w:szCs w:val="18"/>
          <w:u w:val="single" w:color="auto"/>
          <w:color w:val="auto"/>
        </w:rPr>
        <w:t>Section 3.05(e)(v)</w:t>
      </w:r>
      <w:r>
        <w:rPr>
          <w:rFonts w:ascii="Times New Roman" w:cs="Times New Roman" w:eastAsia="Times New Roman" w:hAnsi="Times New Roman"/>
          <w:sz w:val="18"/>
          <w:szCs w:val="18"/>
          <w:color w:val="auto"/>
        </w:rPr>
        <w:t xml:space="preserve"> or any amendment contemplated by the last sentence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with the consent of holders of Outstanding Certificates of the related Class evidencing Fractional Undivided Interests in the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aggregating not less than a majority in interest in such Trust or as otherwise authorized pursuant to the relevant Trust Agreement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without limitation, without the consent of the Certificateholders to the extent permitted thereby,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thereof)), the Subordination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Liquidity Provider;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Agreement may be supplemented, amended or modified by a written agreement of American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Subordination Agent (which will execute such agreement as directed by American, to the extent such amendment is in accordance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without the consent of any Trustee in order (i) to cure any ambiguity or omission or to correct any mistake, (ii) to correct or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provision, (iii) to make any other provision in regard to matters or questions arising hereunder that will not materially adversely affect the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Trustee or the holders of the related Class of Certificates or any Liquidity Provider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consent of any Trustee or Liquidity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shall be required only if such Trustee’s interests (or the interests of the holders of the related Class of Certificates) or such Liquidity Provider’s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respectively, will be materially adversely affected), (iv) in order to give effect to substitution of any Aircraft pursuant to Section 7.04(f)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related Indenture and other matters incidental thereto or (v) if such supplement, amendment or modification is in accordance with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8.01(d)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if such supplement, amendment or modification (x) would directly or indirectly amend, modify or supersede, or otherwise conflict with,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4.01(c)</w:t>
      </w:r>
      <w:r>
        <w:rPr>
          <w:rFonts w:ascii="Times New Roman" w:cs="Times New Roman" w:eastAsia="Times New Roman" w:hAnsi="Times New Roman"/>
          <w:sz w:val="18"/>
          <w:szCs w:val="18"/>
          <w:color w:val="auto"/>
        </w:rPr>
        <w:t xml:space="preserve">, this proviso of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American Provisions</w:t>
      </w:r>
      <w:r>
        <w:rPr>
          <w:rFonts w:ascii="Times New Roman" w:cs="Times New Roman" w:eastAsia="Times New Roman" w:hAnsi="Times New Roman"/>
          <w:sz w:val="18"/>
          <w:szCs w:val="18"/>
          <w:color w:val="auto"/>
        </w:rPr>
        <w:t xml:space="preserve">”), (y) would otherwise adversely affect the interests of any potential Replacement Liquidity Provider or Replacement Depositary or of American with respect to American’s ability to replace any Liquidity Facility or the Depositary or with respect to American’s payment obligations under any Operative Agreement or (z) is made pursuant to the last sentence of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then such supplement, amendment or modification shall not be effective without the additional written consent of American and (ii) if such supplement, amendment or modification would directly or indirectly amend, modify or supersede, or otherwise conflict with, the last sentence of </w:t>
      </w:r>
      <w:r>
        <w:rPr>
          <w:rFonts w:ascii="Times New Roman" w:cs="Times New Roman" w:eastAsia="Times New Roman" w:hAnsi="Times New Roman"/>
          <w:sz w:val="18"/>
          <w:szCs w:val="18"/>
          <w:u w:val="single" w:color="auto"/>
          <w:color w:val="auto"/>
        </w:rPr>
        <w:t>Section 4.01(a)(i),</w:t>
      </w:r>
      <w:r>
        <w:rPr>
          <w:rFonts w:ascii="Times New Roman" w:cs="Times New Roman" w:eastAsia="Times New Roman" w:hAnsi="Times New Roman"/>
          <w:sz w:val="18"/>
          <w:szCs w:val="18"/>
          <w:color w:val="auto"/>
        </w:rPr>
        <w:t xml:space="preserve"> then such supplement, amendment or modification shall not be effective without the unanimous consent of the holders of the Outstanding Certificates. Notwithstanding the</w:t>
      </w:r>
    </w:p>
    <w:p>
      <w:pPr>
        <w:spacing w:after="0" w:line="12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49" w:name="page150"/>
    <w:bookmarkEnd w:id="149"/>
    <w:p>
      <w:pPr>
        <w:ind w:left="4" w:right="3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without the consent of each Certificateholder affected thereby and each Liquidity Provider, no supplement, amendment or modification of this Agreement may (i) reduce the percentage of the interest in any Trust evidenced by the Certificates issued by such Trust necessary to consent to modify or amend any provision of this Agreement or to waive compliance therewith or (ii) except as provided in the last sentence of this</w:t>
      </w:r>
    </w:p>
    <w:p>
      <w:pPr>
        <w:spacing w:after="0" w:line="1" w:lineRule="exact"/>
        <w:rPr>
          <w:sz w:val="20"/>
          <w:szCs w:val="20"/>
          <w:color w:val="auto"/>
        </w:rPr>
      </w:pPr>
    </w:p>
    <w:p>
      <w:pPr>
        <w:ind w:left="4" w:right="8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modify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hereof relating to the distribution of monies received by the Subordination Agent hereunder from the Equipment Notes or pursuant to the Liquidity Facilities. Nothing contained in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shall require the consent of a Trustee at any time following the payment of Final Distributions with respect to the related Class of Certificates. If the Replacement Liquidity Facility for any Liquidity Facility is to be comprised of more than one instrument as contemplated by the definition of the term “Replacement Liquidity Facility”, then each party hereto agrees to amend this Agreement and the other Operative Agreements to incorporate appropriate mechanics for multiple instruments for such Replacement Liquidity Facility for a single Trust (including without limitation clauses (i) and (ii) of Section 2.04(a) and clauses “first” through “fifth” of Section 3.02, in each case, with respect to the Replacement Liquidity Provider of such Replacement Liquidity Facility).</w:t>
      </w:r>
    </w:p>
    <w:p>
      <w:pPr>
        <w:spacing w:after="0" w:line="194" w:lineRule="exact"/>
        <w:rPr>
          <w:sz w:val="20"/>
          <w:szCs w:val="20"/>
          <w:color w:val="auto"/>
        </w:rPr>
      </w:pPr>
    </w:p>
    <w:p>
      <w:pPr>
        <w:ind w:left="4" w:right="160" w:firstLine="987"/>
        <w:spacing w:after="0" w:line="252" w:lineRule="auto"/>
        <w:tabs>
          <w:tab w:leader="none" w:pos="125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Subordination Agent, as the registered holder of any Equipment Notes, receives a request for the giving of notice or its consent to any amendment, supplement, modification, approval, consent or waiver under such Equipment Notes, the Indenture pursuant to which such Equipment Notes were issued, the related Participation Agreement, or other related document, (i) if no Indenture Event of Default shall have occurred and be continuing with respect to such Indenture, the Subordination Agent shall request directions with respect to each series of such Equipment Notes from the Trustee of the Trust which holds such Equipment Notes and shall vote or consent in accordance with the directions of such Trustee and (ii) if any Indenture Event of Default shall have occurred and be continuing with respect to such Indenture, the Subordination Agent will exercise its voting rights as directed by the Controlling Party, subject to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4.04</w:t>
      </w:r>
      <w:r>
        <w:rPr>
          <w:rFonts w:ascii="Times New Roman" w:cs="Times New Roman" w:eastAsia="Times New Roman" w:hAnsi="Times New Roman"/>
          <w:sz w:val="18"/>
          <w:szCs w:val="18"/>
          <w:color w:val="auto"/>
        </w:rPr>
        <w:t>. Notwithstanding the foregoing, without the consent of each Liquidity Provider and each affected Certificateholder holding Certificates representing a Fractional Undivided Interest in the Equipment Notes under the applicable Indenture held by the Subordination Agent, no such amendment, supplement, modification, approval, consent or waiver shall</w:t>
      </w:r>
    </w:p>
    <w:p>
      <w:pPr>
        <w:spacing w:after="0" w:line="6" w:lineRule="exact"/>
        <w:rPr>
          <w:rFonts w:ascii="Times New Roman" w:cs="Times New Roman" w:eastAsia="Times New Roman" w:hAnsi="Times New Roman"/>
          <w:sz w:val="18"/>
          <w:szCs w:val="18"/>
          <w:color w:val="auto"/>
        </w:rPr>
      </w:pPr>
    </w:p>
    <w:p>
      <w:pPr>
        <w:ind w:left="4" w:right="40" w:hanging="4"/>
        <w:spacing w:after="0" w:line="251" w:lineRule="auto"/>
        <w:tabs>
          <w:tab w:leader="none" w:pos="2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Premium, if any, or interest on, any such Equipment Note under such Indenture (other than any change in the principal amount of any such Equipment Note in connection with any substitution pursuant to Section 7.04(f) of such Indenture); (ii) change the date on which any principal amount of, Premium, if any, or interest on any such Equipment Note under such Indenture, is due or payable; (iii) create any Lien with respect to the Collateral subject to such Indenture prior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thereon under such Indenture except such as are permitted by such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the consent of each Certificateholder, no such amendment, supplement, modification, approval, consent or waiver shall modify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9.02(a)(3)</w:t>
      </w:r>
      <w:r>
        <w:rPr>
          <w:rFonts w:ascii="Times New Roman" w:cs="Times New Roman" w:eastAsia="Times New Roman" w:hAnsi="Times New Roman"/>
          <w:sz w:val="18"/>
          <w:szCs w:val="18"/>
          <w:color w:val="auto"/>
        </w:rPr>
        <w:t xml:space="preserve"> of such Indenture or deprive any Certificateholder of the benefit of the Lien of such Indenture on such Collateral, except as provided in connection with the exercise of remedies under Article IV of such Indenture or as otherwise permitted by such Indenture; (iv) reduce the percentage of the outstanding principal amount of the Equipment Notes under such Indenture the consent of whose holders is required for any supplemental agreement, or the consent of whose holders is required for any waiver of compliance with certain provisions of such Indenture or of certain defaults thereunder or their consequences provided for in such Indenture; or (v) make any change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such Indenture, except to provide that certain other provisions of such Indenture cannot be modified or waived without the consent of each holder of an Equipment Note under such Indenture affected thereby.</w:t>
      </w:r>
    </w:p>
    <w:p>
      <w:pPr>
        <w:spacing w:after="0" w:line="125"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52</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150" w:name="page151"/>
    <w:bookmarkEnd w:id="150"/>
    <w:p>
      <w:pPr>
        <w:ind w:left="-859" w:right="20" w:firstLine="987"/>
        <w:spacing w:after="0" w:line="252" w:lineRule="auto"/>
        <w:tabs>
          <w:tab w:leader="none" w:pos="37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(x) the Series B Equipment Notes (or any series of Additional Equipment Notes), with respect to all of the Aircraft for which Series B Equipment Notes (or such series of Additional Equipment Notes) are at the time outstanding, are redeemed and new Equipment Notes of corresponding series are to be issued with respect to any or all of the Aircraft under the applicable Indentures or (y) at any time following the payment in full at maturity or otherwise of the Series B Equipment Notes (or any series of Additional Equipment Notes) with respect to all of the Aircraft for which Series B Equipment Notes (or such series of Additional Equipment Notes) are at the time outstanding and new Equipment Notes of corresponding series are to be issued with respect to any or all of the Aircraft under the applicable Indentures, in each case in accordance with the terms of Section 2.02 of each such Indenture and Section 4(a)(v) of the Note Purchase Agreement, such series of new Equipment Notes in each case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shall be issued to a new pass through trust (a “</w:t>
      </w:r>
      <w:r>
        <w:rPr>
          <w:rFonts w:ascii="Times New Roman" w:cs="Times New Roman" w:eastAsia="Times New Roman" w:hAnsi="Times New Roman"/>
          <w:sz w:val="18"/>
          <w:szCs w:val="18"/>
          <w:u w:val="single" w:color="auto"/>
          <w:color w:val="auto"/>
        </w:rPr>
        <w:t>Refinancing Trust</w:t>
      </w:r>
      <w:r>
        <w:rPr>
          <w:rFonts w:ascii="Times New Roman" w:cs="Times New Roman" w:eastAsia="Times New Roman" w:hAnsi="Times New Roman"/>
          <w:sz w:val="18"/>
          <w:szCs w:val="18"/>
          <w:color w:val="auto"/>
        </w:rPr>
        <w:t>”) that issues a class of pass through certificates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certificateholders (the “</w:t>
      </w:r>
      <w:r>
        <w:rPr>
          <w:rFonts w:ascii="Times New Roman" w:cs="Times New Roman" w:eastAsia="Times New Roman" w:hAnsi="Times New Roman"/>
          <w:sz w:val="18"/>
          <w:szCs w:val="18"/>
          <w:u w:val="single" w:color="auto"/>
          <w:color w:val="auto"/>
        </w:rPr>
        <w:t>Refinancing Certificateholders</w:t>
      </w:r>
      <w:r>
        <w:rPr>
          <w:rFonts w:ascii="Times New Roman" w:cs="Times New Roman" w:eastAsia="Times New Roman" w:hAnsi="Times New Roman"/>
          <w:sz w:val="18"/>
          <w:szCs w:val="18"/>
          <w:color w:val="auto"/>
        </w:rPr>
        <w:t>”) pursuant to a pass through trust agreement (a “</w:t>
      </w:r>
      <w:r>
        <w:rPr>
          <w:rFonts w:ascii="Times New Roman" w:cs="Times New Roman" w:eastAsia="Times New Roman" w:hAnsi="Times New Roman"/>
          <w:sz w:val="18"/>
          <w:szCs w:val="18"/>
          <w:u w:val="single" w:color="auto"/>
          <w:color w:val="auto"/>
        </w:rPr>
        <w:t>Refinancing Trust Agreement</w:t>
      </w:r>
      <w:r>
        <w:rPr>
          <w:rFonts w:ascii="Times New Roman" w:cs="Times New Roman" w:eastAsia="Times New Roman" w:hAnsi="Times New Roman"/>
          <w:sz w:val="18"/>
          <w:szCs w:val="18"/>
          <w:color w:val="auto"/>
        </w:rPr>
        <w:t>”) with a trustee (a “</w:t>
      </w:r>
      <w:r>
        <w:rPr>
          <w:rFonts w:ascii="Times New Roman" w:cs="Times New Roman" w:eastAsia="Times New Roman" w:hAnsi="Times New Roman"/>
          <w:sz w:val="18"/>
          <w:szCs w:val="18"/>
          <w:u w:val="single" w:color="auto"/>
          <w:color w:val="auto"/>
        </w:rPr>
        <w:t>Refinancing Trustee</w:t>
      </w:r>
      <w:r>
        <w:rPr>
          <w:rFonts w:ascii="Times New Roman" w:cs="Times New Roman" w:eastAsia="Times New Roman" w:hAnsi="Times New Roman"/>
          <w:sz w:val="18"/>
          <w:szCs w:val="18"/>
          <w:color w:val="auto"/>
        </w:rPr>
        <w:t>”). A Refinancing Trust, a Refinancing Trustee and the Refinancing Certificates shall be subject to all of the provisions of this Agreement in the same manner as the Trust, the Trustee and the Certificates of the Class corresponding to the series of the refinanced Equipment Notes, including, the subordination of the Refinancing Certificates to the extent provided herein to (A) in the case of any Refinancing Certificates issued in respect of Class B Certificates, the Administration Expenses, the Liquidity Obligations and the Class A Certificates and (B) in the case of any Refinancing Certificates issued in respect of any class of Additional Certificates, the Administration Expenses, the Liquidity Obligations, the Class A Certificates, the Class B Certificates and, if applicable, any other class of Additional Certificates that rank senior, in priority of payment of “Expected Distributions” under this Agreement, to such Refinancing Certificates. Such issuance of Refinancing Equipment Notes and Refinancing Certificates and the amendment of this Agreement as provided below shall require Ratings Confirmation with respect to each Class of Certificates then rated by the Rating Agencies and shall not materially adversely affect any of the Trustees in their individual capacities or any of the Liquidity Providers. This Agreement shall be amended by written agreement of American and the Subordination Agent to give effect to the issuance of any Refinancing Certificates subject to the following terms and conditions:</w:t>
      </w:r>
    </w:p>
    <w:p>
      <w:pPr>
        <w:spacing w:after="0" w:line="81"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Trustee shall be added as a party to this Agreement;</w:t>
      </w:r>
    </w:p>
    <w:p>
      <w:pPr>
        <w:spacing w:after="0" w:line="117" w:lineRule="exact"/>
        <w:rPr>
          <w:rFonts w:ascii="Times New Roman" w:cs="Times New Roman" w:eastAsia="Times New Roman" w:hAnsi="Times New Roman"/>
          <w:sz w:val="18"/>
          <w:szCs w:val="18"/>
          <w:color w:val="auto"/>
        </w:rPr>
      </w:pPr>
    </w:p>
    <w:p>
      <w:pPr>
        <w:ind w:left="-419" w:right="400" w:firstLine="419"/>
        <w:spacing w:after="0" w:line="266" w:lineRule="auto"/>
        <w:tabs>
          <w:tab w:leader="none" w:pos="2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“Certificate”, “Class”, “Class B Certificates”, “Final Legal Distribution Date”, “Rating Agencies”, “Trust”, “Trust Agreement” and “Controlling Party” (and such other applicable definitions) shall be revised, as appropriate, to reflect such issuance (and the subordination, as applicable, of the Refinancing Certificates and the Refinancing Equipment Notes);</w:t>
      </w:r>
    </w:p>
    <w:p>
      <w:pPr>
        <w:spacing w:after="0" w:line="108" w:lineRule="exact"/>
        <w:rPr>
          <w:sz w:val="20"/>
          <w:szCs w:val="20"/>
          <w:color w:val="auto"/>
        </w:rPr>
      </w:pPr>
    </w:p>
    <w:tbl>
      <w:tblPr>
        <w:tblLayout w:type="fixed"/>
        <w:tblInd w:w="4801"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0161"/>
          </w:cols>
          <w:pgMar w:left="1299" w:top="270" w:right="439" w:bottom="1440" w:gutter="0" w:footer="0" w:header="0"/>
        </w:sectPr>
      </w:pPr>
    </w:p>
    <w:bookmarkStart w:id="151" w:name="page152"/>
    <w:bookmarkEnd w:id="151"/>
    <w:p>
      <w:pPr>
        <w:jc w:val="both"/>
        <w:ind w:left="440" w:right="160" w:firstLine="419"/>
        <w:spacing w:after="0" w:line="272" w:lineRule="auto"/>
        <w:tabs>
          <w:tab w:leader="none" w:pos="117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Refinancing Certificates may have the benefit of credit support similar to the Liquidity Facilities or different therefrom and claims for fees, interest, expenses, reimbursement of advances and other obligations arising from such credit support (A) in the case of any Refinancing Certificates issued in respect of the Class B Certificates, may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similar claims in respect of the Class B Liquidity Facility, and</w:t>
      </w:r>
    </w:p>
    <w:p>
      <w:pPr>
        <w:spacing w:after="0" w:line="1" w:lineRule="exact"/>
        <w:rPr>
          <w:rFonts w:ascii="Times New Roman" w:cs="Times New Roman" w:eastAsia="Times New Roman" w:hAnsi="Times New Roman"/>
          <w:sz w:val="17"/>
          <w:szCs w:val="17"/>
          <w:color w:val="auto"/>
        </w:rPr>
      </w:pPr>
    </w:p>
    <w:p>
      <w:pPr>
        <w:ind w:left="440" w:right="80" w:hanging="4"/>
        <w:spacing w:after="0" w:line="253" w:lineRule="auto"/>
        <w:tabs>
          <w:tab w:leader="none" w:pos="7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Refinancing Certificates issued in respect of any Class of Additional Certificates, shall be subordinated to the Administration Expenses and the Liquidity Obligations relating to each of the Class A Certificates, the Class B Certificates and any more senior, in priority of payment of “Expected Distributions” under this Agreement, Class of Additional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each case, Ratings Confirmation with respect to each Class of Certificates then rated by the Rating Agencies shall have been obtained and (y) in the case of clause (A), the prior written consent of the Class A Liquidity Provider shall have been obtained;</w:t>
      </w:r>
    </w:p>
    <w:p>
      <w:pPr>
        <w:spacing w:after="0" w:line="78" w:lineRule="exact"/>
        <w:rPr>
          <w:rFonts w:ascii="Times New Roman" w:cs="Times New Roman" w:eastAsia="Times New Roman" w:hAnsi="Times New Roman"/>
          <w:sz w:val="18"/>
          <w:szCs w:val="18"/>
          <w:color w:val="auto"/>
        </w:rPr>
      </w:pPr>
    </w:p>
    <w:p>
      <w:pPr>
        <w:ind w:left="440" w:right="260" w:firstLine="419"/>
        <w:spacing w:after="0" w:line="289" w:lineRule="auto"/>
        <w:tabs>
          <w:tab w:leader="none" w:pos="1168"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Refinancing Certificates cannot be issued to American but may be issued to any of American’s Affiliates so long as such Affiliate shall have bankruptcy remote and special purpose provisions in its certificate of incorporation or other organizational documents and any subsequent transfer of such Refinancing Certificates from such Affiliate to any other Affiliate of American shall be similarly restricted; and</w:t>
      </w:r>
    </w:p>
    <w:p>
      <w:pPr>
        <w:spacing w:after="0" w:line="4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payment dates on the Refinancing Equipment Notes shall be the Regular Distribution Dates.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issuance of the Refinancing Certificates in compliance with all of the foregoing terms in clauses (i) to (v) of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to not materially adversely affect any of the Trustee’s rights and obligations and shall not require the consent of any of the Trustees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any Class of Certificates. Each of the Liquidity Providers hereby agrees and confirms that it shall be deemed to consent to any issuance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amendment in accordance with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(subject to the applicable Liquidity Provider’s consent right in clause (y) to the proviso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and that any such issuance and amendment shall not affect any of its respective obligations under the applicable Liquidity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Subordination Agent shall deliver to each Trustee and each Liquidity Provider (other than the Liquidity Provider of such terminated Liquidity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 copy of the amendments made to this Agreement and all opinions, certificates and other documents delivered in connection with the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Refinancing Certificates.</w:t>
      </w:r>
    </w:p>
    <w:p>
      <w:pPr>
        <w:spacing w:after="0" w:line="207" w:lineRule="exact"/>
        <w:rPr>
          <w:sz w:val="20"/>
          <w:szCs w:val="20"/>
          <w:color w:val="auto"/>
        </w:rPr>
      </w:pPr>
    </w:p>
    <w:p>
      <w:pPr>
        <w:ind w:right="180" w:firstLine="987"/>
        <w:spacing w:after="0" w:line="254"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Section 2.02 of each applicable Indenture and Section 4(a)(v) of the Note Purchase Agreement, one or more additional series of Equipment Notes (the “</w:t>
      </w:r>
      <w:r>
        <w:rPr>
          <w:rFonts w:ascii="Times New Roman" w:cs="Times New Roman" w:eastAsia="Times New Roman" w:hAnsi="Times New Roman"/>
          <w:sz w:val="18"/>
          <w:szCs w:val="18"/>
          <w:u w:val="single" w:color="auto"/>
          <w:color w:val="auto"/>
        </w:rPr>
        <w:t>Additional Equipment Notes</w:t>
      </w:r>
      <w:r>
        <w:rPr>
          <w:rFonts w:ascii="Times New Roman" w:cs="Times New Roman" w:eastAsia="Times New Roman" w:hAnsi="Times New Roman"/>
          <w:sz w:val="18"/>
          <w:szCs w:val="18"/>
          <w:color w:val="auto"/>
        </w:rPr>
        <w:t>”), which shall be subordinated in right of payment to the Series A Equipment Notes, the Series B Equipment Notes and, if applicable, one or more series of Additional Equipment Notes under such Indenture, may be issued at any time and from time to time with respect to any or all of the Aircraft. If any series of Additional Equipment Notes are issued under any Indenture, each such series of Additional Equipment Notes shall be issued to a new pass through trust (an “</w:t>
      </w:r>
      <w:r>
        <w:rPr>
          <w:rFonts w:ascii="Times New Roman" w:cs="Times New Roman" w:eastAsia="Times New Roman" w:hAnsi="Times New Roman"/>
          <w:sz w:val="18"/>
          <w:szCs w:val="18"/>
          <w:u w:val="single" w:color="auto"/>
          <w:color w:val="auto"/>
        </w:rPr>
        <w:t>Additional Trust</w:t>
      </w:r>
      <w:r>
        <w:rPr>
          <w:rFonts w:ascii="Times New Roman" w:cs="Times New Roman" w:eastAsia="Times New Roman" w:hAnsi="Times New Roman"/>
          <w:sz w:val="18"/>
          <w:szCs w:val="18"/>
          <w:color w:val="auto"/>
        </w:rPr>
        <w:t>”) that issues a class of pass through certificates (the “</w:t>
      </w:r>
      <w:r>
        <w:rPr>
          <w:rFonts w:ascii="Times New Roman" w:cs="Times New Roman" w:eastAsia="Times New Roman" w:hAnsi="Times New Roman"/>
          <w:sz w:val="18"/>
          <w:szCs w:val="18"/>
          <w:u w:val="single" w:color="auto"/>
          <w:color w:val="auto"/>
        </w:rPr>
        <w:t>Additional Certificates</w:t>
      </w:r>
      <w:r>
        <w:rPr>
          <w:rFonts w:ascii="Times New Roman" w:cs="Times New Roman" w:eastAsia="Times New Roman" w:hAnsi="Times New Roman"/>
          <w:sz w:val="18"/>
          <w:szCs w:val="18"/>
          <w:color w:val="auto"/>
        </w:rPr>
        <w:t>”) to certificateholders (the “</w:t>
      </w:r>
      <w:r>
        <w:rPr>
          <w:rFonts w:ascii="Times New Roman" w:cs="Times New Roman" w:eastAsia="Times New Roman" w:hAnsi="Times New Roman"/>
          <w:sz w:val="18"/>
          <w:szCs w:val="18"/>
          <w:u w:val="single" w:color="auto"/>
          <w:color w:val="auto"/>
        </w:rPr>
        <w:t>Additional Certificateholders</w:t>
      </w:r>
      <w:r>
        <w:rPr>
          <w:rFonts w:ascii="Times New Roman" w:cs="Times New Roman" w:eastAsia="Times New Roman" w:hAnsi="Times New Roman"/>
          <w:sz w:val="18"/>
          <w:szCs w:val="18"/>
          <w:color w:val="auto"/>
        </w:rPr>
        <w:t>”) pursuant to a pass through trust agreement (an “</w:t>
      </w:r>
      <w:r>
        <w:rPr>
          <w:rFonts w:ascii="Times New Roman" w:cs="Times New Roman" w:eastAsia="Times New Roman" w:hAnsi="Times New Roman"/>
          <w:sz w:val="18"/>
          <w:szCs w:val="18"/>
          <w:u w:val="single" w:color="auto"/>
          <w:color w:val="auto"/>
        </w:rPr>
        <w:t>Additional Trust Agreement</w:t>
      </w:r>
      <w:r>
        <w:rPr>
          <w:rFonts w:ascii="Times New Roman" w:cs="Times New Roman" w:eastAsia="Times New Roman" w:hAnsi="Times New Roman"/>
          <w:sz w:val="18"/>
          <w:szCs w:val="18"/>
          <w:color w:val="auto"/>
        </w:rPr>
        <w:t>”) with a trustee (an “</w:t>
      </w:r>
      <w:r>
        <w:rPr>
          <w:rFonts w:ascii="Times New Roman" w:cs="Times New Roman" w:eastAsia="Times New Roman" w:hAnsi="Times New Roman"/>
          <w:sz w:val="18"/>
          <w:szCs w:val="18"/>
          <w:u w:val="single" w:color="auto"/>
          <w:color w:val="auto"/>
        </w:rPr>
        <w:t>Additional Trustee</w:t>
      </w:r>
      <w:r>
        <w:rPr>
          <w:rFonts w:ascii="Times New Roman" w:cs="Times New Roman" w:eastAsia="Times New Roman" w:hAnsi="Times New Roman"/>
          <w:sz w:val="18"/>
          <w:szCs w:val="18"/>
          <w:color w:val="auto"/>
        </w:rPr>
        <w:t>”). In such case, this Agreement, including without limitation Sections 2.04, 3.01 and 3.02 hereof, shall be amended by written agreement of American and the Subordination Agent to</w:t>
      </w:r>
    </w:p>
    <w:p>
      <w:pPr>
        <w:spacing w:after="0" w:line="12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54</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52" w:name="page153"/>
    <w:bookmarkEnd w:id="152"/>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for the subordination of such Class of Additional Certificates to, and to provide for distributions on the Additional Certificates after payment of, the Administration Expenses, the Liquidity Obligations, the Class A Certificates, the Class B Certificates and, if applicable, any other Additional Certificates that rank senior, in priority of payment of “Expected Distributions” under this Agreement, to such Additional Certificates (subject to clause</w:t>
      </w:r>
    </w:p>
    <w:p>
      <w:pPr>
        <w:spacing w:after="0" w:line="1" w:lineRule="exact"/>
        <w:rPr>
          <w:sz w:val="20"/>
          <w:szCs w:val="20"/>
          <w:color w:val="auto"/>
        </w:rPr>
      </w:pPr>
    </w:p>
    <w:p>
      <w:pPr>
        <w:ind w:left="4" w:right="140" w:hanging="4"/>
        <w:spacing w:after="0" w:line="253" w:lineRule="auto"/>
        <w:tabs>
          <w:tab w:leader="none" w:pos="3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Such issuance, and the amendment of this Agreement as provided below shall require Ratings Confirmation with respect to each Class of Certificates then rated by the Rating Agencies and shall not materially adversely affect any of the Trustees in their individual capacities or any of the Liquidity Providers. This Agreement shall be amended by written agreement of American and the Subordination Agent to give effect to the issuance of any Additional Certificates subject to the following terms and conditions:</w:t>
      </w:r>
    </w:p>
    <w:p>
      <w:pPr>
        <w:spacing w:after="0" w:line="80"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Trustee shall be added as a party to this Agreement;</w:t>
      </w:r>
    </w:p>
    <w:p>
      <w:pPr>
        <w:spacing w:after="0" w:line="117" w:lineRule="exact"/>
        <w:rPr>
          <w:rFonts w:ascii="Times New Roman" w:cs="Times New Roman" w:eastAsia="Times New Roman" w:hAnsi="Times New Roman"/>
          <w:sz w:val="18"/>
          <w:szCs w:val="18"/>
          <w:color w:val="auto"/>
        </w:rPr>
      </w:pPr>
    </w:p>
    <w:p>
      <w:pPr>
        <w:ind w:left="444" w:right="580" w:firstLine="419"/>
        <w:spacing w:after="0" w:line="266" w:lineRule="auto"/>
        <w:tabs>
          <w:tab w:leader="none" w:pos="113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“Certificate”, “Class”, “Equipment Notes”, “Final Legal Distribution Date”, “Rating Agencies”, “Trust”, “Trust Agreement”, and “Controlling Party” (and such other applicable definitions) shall be revised, as appropriate, to reflect the issuance of the Additional Certificates (and the subordination thereof);</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58" w:lineRule="auto"/>
        <w:tabs>
          <w:tab w:leader="none" w:pos="118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may be revised, with respect to any Class of Additional Certificates, to provide for the distribution of “Adjusted Interest” for such Class of Additional Certificates (calculated in a manner substantially similar to the calculation of Class B Adjusted Interest) after the Class B Adjusted Interest (and, if applicable, after any “Adjusted Interest” for any Class of Additional Certificates that rank senior, in priority of payment of “Expected Distributions” under this Agreement, to such Additional Certificates) but before Expected Distributions on the Class A Certificates;</w:t>
      </w:r>
    </w:p>
    <w:p>
      <w:pPr>
        <w:spacing w:after="0" w:line="7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Certificates may have the benefit of credit support similar to the Liquidity Facilities or different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ind w:left="444" w:right="140" w:hanging="4"/>
        <w:spacing w:after="0" w:line="253" w:lineRule="auto"/>
        <w:tabs>
          <w:tab w:leader="none" w:pos="73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fees, interest, expenses, reimbursement of advances and other obligations arising from such credit support shall be subordinated to the Administration Expenses and the Liquidity Obligations relating to each of the Class A Certificates, the Class B Certificates and any more senior, in priority of payment of “Expected Distributions” under this Agreement, Class of Additional Certificates and (B) Ratings Confirmation with respect to each Class of Certificates then rated by the Rating Agencies shall have been obtained;</w:t>
      </w:r>
    </w:p>
    <w:p>
      <w:pPr>
        <w:spacing w:after="0" w:line="80"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Certificates may be rated by the Rating Agencies;</w:t>
      </w:r>
    </w:p>
    <w:p>
      <w:pPr>
        <w:spacing w:after="0" w:line="117" w:lineRule="exact"/>
        <w:rPr>
          <w:rFonts w:ascii="Times New Roman" w:cs="Times New Roman" w:eastAsia="Times New Roman" w:hAnsi="Times New Roman"/>
          <w:sz w:val="18"/>
          <w:szCs w:val="18"/>
          <w:color w:val="auto"/>
        </w:rPr>
      </w:pPr>
    </w:p>
    <w:p>
      <w:pPr>
        <w:ind w:left="444" w:right="360" w:firstLine="419"/>
        <w:spacing w:after="0" w:line="289" w:lineRule="auto"/>
        <w:tabs>
          <w:tab w:leader="none" w:pos="1172"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Additional Certificates cannot be issued to American but may be issued to any of American’s Affiliates so long as such Affiliate shall have bankruptcy remote and special purpose provisions in its certificate of incorporation or other organizational documents and any subsequent transfer of such Additional Certificates from such Affiliate to any other Affiliate of American shall be similarly restricted;</w:t>
      </w:r>
    </w:p>
    <w:p>
      <w:pPr>
        <w:spacing w:after="0" w:line="49" w:lineRule="exact"/>
        <w:rPr>
          <w:rFonts w:ascii="Times New Roman" w:cs="Times New Roman" w:eastAsia="Times New Roman" w:hAnsi="Times New Roman"/>
          <w:sz w:val="17"/>
          <w:szCs w:val="17"/>
          <w:color w:val="auto"/>
        </w:rPr>
      </w:pPr>
    </w:p>
    <w:p>
      <w:pPr>
        <w:ind w:left="1224" w:hanging="361"/>
        <w:spacing w:after="0"/>
        <w:tabs>
          <w:tab w:leader="none" w:pos="122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payment dates on such series of Additional Equipment Notes shall be the Regular Distribution Dates; and</w:t>
      </w:r>
    </w:p>
    <w:p>
      <w:pPr>
        <w:spacing w:after="0" w:line="158" w:lineRule="exact"/>
        <w:rPr>
          <w:sz w:val="20"/>
          <w:szCs w:val="20"/>
          <w:color w:val="auto"/>
        </w:rPr>
      </w:pPr>
    </w:p>
    <w:tbl>
      <w:tblPr>
        <w:tblLayout w:type="fixed"/>
        <w:tblInd w:w="5664"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4"/>
          </w:cols>
          <w:pgMar w:left="436" w:top="270" w:right="439" w:bottom="1440" w:gutter="0" w:footer="0" w:header="0"/>
        </w:sectPr>
      </w:pPr>
    </w:p>
    <w:bookmarkStart w:id="153" w:name="page154"/>
    <w:bookmarkEnd w:id="153"/>
    <w:p>
      <w:pPr>
        <w:ind w:left="440" w:right="100" w:firstLine="419"/>
        <w:spacing w:after="0" w:line="258" w:lineRule="auto"/>
        <w:tabs>
          <w:tab w:leader="none" w:pos="12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and without limitation of the foregoing, in the event that any Additional Certificates are issued prior to the Delivery Period Termination Date, the definitions of Deposit Agreement, Escrow and Paying Agent Agreement, Escrow Agent, Escrow Receipts, Paying Agent, Paying Agent Account, Expected Distributions, Final Distributions and Pool Balance (and any other applicable definition) and the related provisions hereof may be appropriately revised to reflect any applicable deposit and escrow arrangement in relation to such Additional Certificates.</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issuance of the Additional Certificates in compliance with all of the foregoing terms in clauses (i) to (viii) of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shall be deemed to not materially adversely affect any of the Trustee’s rights and obligations and shall not require the consent of any of the Trustees or the holders of any Class of Certificates. Each of the Liquidity Providers hereby agrees and confirms that it shall be deemed to consent to any issuance and amendment in accordance with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and that any such issuance and amendment shall not affect any of its respective obligations under the applicable Liquidity Facility. The Subordination Agent shall deliver to each Trustee and each Liquidity Provider a copy of the amendments made to this Agreement and all opinions, certificates and other documents delivered in connection with the issuance of any Additional Certificates.</w:t>
      </w:r>
    </w:p>
    <w:p>
      <w:pPr>
        <w:spacing w:after="0" w:line="187" w:lineRule="exact"/>
        <w:rPr>
          <w:sz w:val="20"/>
          <w:szCs w:val="20"/>
          <w:color w:val="auto"/>
        </w:rPr>
      </w:pPr>
    </w:p>
    <w:p>
      <w:pPr>
        <w:jc w:val="both"/>
        <w:ind w:right="18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Subordination Agent Protected</w:t>
      </w:r>
      <w:r>
        <w:rPr>
          <w:rFonts w:ascii="Times New Roman" w:cs="Times New Roman" w:eastAsia="Times New Roman" w:hAnsi="Times New Roman"/>
          <w:sz w:val="17"/>
          <w:szCs w:val="17"/>
          <w:color w:val="auto"/>
        </w:rPr>
        <w:t xml:space="preserve">. If, in the reasonable opinion of the institution acting as the Subordination Agent hereunder, any document required to be executed by it pursuant to the terms of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adversely affects any right, duty, immunity or indemnity with respect to such institution under this Agreement or any Liquidity Facility, the Subordination Agent may in its discretion decline to execute such document.</w:t>
      </w:r>
    </w:p>
    <w:p>
      <w:pPr>
        <w:spacing w:after="0" w:line="158"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Effect of Supplemental Agreements</w:t>
      </w:r>
      <w:r>
        <w:rPr>
          <w:rFonts w:ascii="Times New Roman" w:cs="Times New Roman" w:eastAsia="Times New Roman" w:hAnsi="Times New Roman"/>
          <w:sz w:val="18"/>
          <w:szCs w:val="18"/>
          <w:color w:val="auto"/>
        </w:rPr>
        <w:t xml:space="preserve">. Upon the execution of any amendment, consent or supplement hereto pursuant to the provisions hereof, this Agreement shall be and shall be deemed to be modified and amended in accordance therewith and the respective rights, limitations of rights, obligations, duties and immunities under this Agreement of the parties hereto and beneficiaries hereof shall thereafter be determined, exercised and enforced hereunder subject in all respects to such modifications and amendments, and all the terms and conditions of any such supplemental agreement shall be and be deemed to be part of the terms and conditions of this Agreement for any and all purposes. In executing or accepting any supplemental agreement permitted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Subordination Agent shall be entitled to receive, and shall be fully protected in relying upon, an opinion of counsel stating that the execution of such supplemental agreement is authorized or permitted by this Agreement.</w:t>
      </w:r>
    </w:p>
    <w:p>
      <w:pPr>
        <w:spacing w:after="0" w:line="18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Notice to Rating Agencies</w:t>
      </w:r>
      <w:r>
        <w:rPr>
          <w:rFonts w:ascii="Times New Roman" w:cs="Times New Roman" w:eastAsia="Times New Roman" w:hAnsi="Times New Roman"/>
          <w:sz w:val="18"/>
          <w:szCs w:val="18"/>
          <w:color w:val="auto"/>
        </w:rPr>
        <w:t xml:space="preserve">. Promptly following its receipt of each amendment, consent, modification, supplement or waiver contemplated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Subordination Agent shall send a copy thereof to each Rating Agency.</w:t>
      </w:r>
    </w:p>
    <w:p>
      <w:pPr>
        <w:spacing w:after="0" w:line="9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56</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54" w:name="page155"/>
    <w:bookmarkEnd w:id="15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Termination of Intercreditor Agreement</w:t>
      </w:r>
      <w:r>
        <w:rPr>
          <w:rFonts w:ascii="Times New Roman" w:cs="Times New Roman" w:eastAsia="Times New Roman" w:hAnsi="Times New Roman"/>
          <w:sz w:val="18"/>
          <w:szCs w:val="18"/>
          <w:color w:val="auto"/>
        </w:rPr>
        <w:t xml:space="preserve">. Following payment of Final Distributions with respect to each Class of Certificates and the payment in full of all Liquidity Obligations to the Liquidity Providers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then be no other amounts due to the Certificateholders, the Trustees, the Liquidity Providers and the Subordination Agent hereunder or under the Trust Agreements, and that the commitment of the Liquidity Providers under the Liquidity Facilities shall have expired or been terminated, this Agreement and the trusts created hereby shall terminate and this Agreement shall be of no further force or effect. Except as aforesaid or otherwise provided, this Agreement and the trusts created hereby shall continue in full force and effect in accordance with the terms hereof.</w:t>
      </w:r>
    </w:p>
    <w:p>
      <w:pPr>
        <w:spacing w:after="0" w:line="18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Intercreditor Agreement for Benefit of Trustees, Liquidity Providers and Subordination Agent</w:t>
      </w:r>
      <w:r>
        <w:rPr>
          <w:rFonts w:ascii="Times New Roman" w:cs="Times New Roman" w:eastAsia="Times New Roman" w:hAnsi="Times New Roman"/>
          <w:sz w:val="18"/>
          <w:szCs w:val="18"/>
          <w:color w:val="auto"/>
        </w:rPr>
        <w:t xml:space="preserve">. Subject to the second sentence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nothing in this Agreement, whether express or implied, shall be construed to give to any Person other than the Trustees, the Liquidity Providers and the Subordination Agent any legal or equitable right, remedy or claim under or in respect of this Agreement.</w:t>
      </w:r>
    </w:p>
    <w:p>
      <w:pPr>
        <w:spacing w:after="0" w:line="180"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specified or permitted by the terms hereof, all notices required or permitted under the terms and provisions of this Agreement shall be in English and in writing, and any such notice may be given by United States mail, courier service or facsimile or any other customary means of communication, and any such notice shall be effective when delivered (or, if mailed, three Business Days after deposit, postage prepaid, in the first class United States mail and, if delivered by facsimile, upon completion of transmission and confirmation by the sender (by a telephone call to a representative of the recipient or by machine confirmation) that such transmission was received),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Subordination Agent,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North Market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 xml:space="preserve">Email:         </w:t>
        <w:tab/>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Trustee,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North Market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Wilmington, Delaware 19890</w:t>
      </w:r>
    </w:p>
    <w:p>
      <w:pPr>
        <w:sectPr>
          <w:pgSz w:w="11900" w:h="16838" w:orient="portrait"/>
          <w:cols w:equalWidth="0" w:num="1">
            <w:col w:w="11020"/>
          </w:cols>
          <w:pgMar w:left="440" w:top="266" w:right="439" w:bottom="1440" w:gutter="0" w:footer="0" w:header="0"/>
        </w:sectPr>
      </w:pP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Attention: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Reference:  </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Facsimile: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American Airlines 2026-1 EETC</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 </w:t>
        <w:tab/>
        <w:t>[***]</w:t>
      </w:r>
    </w:p>
    <w:p>
      <w:pPr>
        <w:spacing w:after="0" w:line="139" w:lineRule="exact"/>
        <w:rPr>
          <w:sz w:val="20"/>
          <w:szCs w:val="20"/>
          <w:color w:val="auto"/>
        </w:rPr>
      </w:pPr>
    </w:p>
    <w:p>
      <w:pPr>
        <w:sectPr>
          <w:pgSz w:w="11900" w:h="16838" w:orient="portrait"/>
          <w:cols w:equalWidth="0" w:num="2">
            <w:col w:w="1920" w:space="0"/>
            <w:col w:w="9100"/>
          </w:cols>
          <w:pgMar w:left="440" w:top="266" w:right="439" w:bottom="1440" w:gutter="0" w:footer="0" w:header="0"/>
          <w:type w:val="continuous"/>
        </w:sect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57</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66" w:right="439" w:bottom="1440" w:gutter="0" w:footer="0" w:header="0"/>
          <w:type w:val="continuous"/>
        </w:sectPr>
      </w:pPr>
    </w:p>
    <w:bookmarkStart w:id="155" w:name="page156"/>
    <w:bookmarkEnd w:id="1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Liquidity Provider,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Natixis, acting through its New York Branch</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Portfolio Management/Middle Office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by notice to the other parties hereto, may designate additional or different addresses for subsequent notices or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Whenever the words “notice” or “notify” or similar words are used herein, they mean the provision of formal notice as set forth in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 Oral Modifications or Continuing Waivers</w:t>
      </w:r>
      <w:r>
        <w:rPr>
          <w:rFonts w:ascii="Times New Roman" w:cs="Times New Roman" w:eastAsia="Times New Roman" w:hAnsi="Times New Roman"/>
          <w:sz w:val="18"/>
          <w:szCs w:val="18"/>
          <w:color w:val="auto"/>
        </w:rPr>
        <w:t>. No terms or provisions of this Agreement may be changed, waived, discharged or terminated orally, but only by an instrument in writing signed by the party or other Person against whom enforcement of the change, waiver, discharge or termination is sought and any other party or other Person whose consent is required pursuant to this Agreement and any waiver of the terms hereof shall be effective only in the specific instance and for the specific purpose given.</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contained herein shall bind and inure to the benefit of, and be enforceable by, each of the parties hereto and the successors and permitted assigns of each, all as herein provided. In addition, the American Provisions shall inure to the benefit of American and its successors and permitted assigns, and (without limitation of the foregoing) American is hereby constituted, and agreed to be, an express third party beneficiary of the American Provisions.</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The parties intend that faxed signatures and electronically imaged signatures such as .pdf files shall constitute original signatures and are binding on all parties. The original documents shall be promptly delivered, if requested.</w:t>
      </w:r>
    </w:p>
    <w:p>
      <w:pPr>
        <w:spacing w:after="0" w:line="116"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58</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56" w:name="page157"/>
    <w:bookmarkEnd w:id="156"/>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9.09.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 As between the Liquidity Providers (and any additional liquidity providers in respect of any class of Refinancing Certificates or any Additional Certificates), on the one hand, and the Trustees (and any Refinancing Trustees or any Additional Trustees) and the Certificateholders (and any Refinancing Certificateholders or any Additional Certificateholders), on the other hand, and as among the Trustees (and any Refinancing Trustees or any Additional Trustees) and the related Certificateholders (and any Refinancing Certificateholders or any Additional Certificateholders) this Agreement shall be a subordination agreement for purposes of Section 510 of the Bankruptcy Code.</w:t>
      </w:r>
    </w:p>
    <w:p>
      <w:pPr>
        <w:spacing w:after="0" w:line="183" w:lineRule="exact"/>
        <w:rPr>
          <w:sz w:val="20"/>
          <w:szCs w:val="20"/>
          <w:color w:val="auto"/>
        </w:rPr>
      </w:pPr>
    </w:p>
    <w:p>
      <w:pPr>
        <w:ind w:right="40" w:firstLine="987"/>
        <w:spacing w:after="0" w:line="258" w:lineRule="auto"/>
        <w:tabs>
          <w:tab w:leader="none" w:pos="12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this Agreement, if prior to the payment in full to the Liquidity Providers of all Liquidity Obligations then due and payable any party hereto shall have received any payment or distribution in respect of Equipment Notes or any other amount under the Indentures or other Operative Agreements which, had the subordination provisions of this Agreement been properly applied to such payment, distribution or other amount, would not have been distributed to such Person, then such payment, distribution or other amount shall be received and held in trust by such Person and paid over or delivered to the Subordination Agent for application as provided herein.</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Trustee, any Liquidity Provider or the Subordination Agent receives any payment in respect of any obligations owing or amounts distributable hereunder (or, in the case of the Liquidity Providers, in respect of the Liquidity Obligations), which is subsequently invalidated, declared preferential, set aside and/or required to be repaid to a trustee, receiver or other party, then, to the extent of such payment, such obligations or amounts (or, in the case of the Liquidity Providers, such Liquidity Obligations) intended to be satisfied shall be revived and continue in full force and effect as if such payment had not been received.</w:t>
      </w:r>
    </w:p>
    <w:p>
      <w:pPr>
        <w:spacing w:after="0" w:line="183"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Trustees (on behalf of themselves and the holders of Certificates), the Liquidity Providers and the Subordination Agent expressly confirm and agree that the payment priorities and subordination specified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apply in all circumstances, notwithstanding (x) the fact that the obligations owed to the Trustees are secured by certain assets and the Liquidity Obligations may not be so secured or (y) the occurrence of an American Bankruptcy Event or any similar event or occurrence relating to any other Person (it being expressly agreed that the payment priorities and subordination specified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apply whether or not a claim for post-petition or post-filing interest is allowed in the proceedings resulting from such American Bankruptcy Event or other event or occurrence). The Trustees expressly agree (on behalf of themselves and the holders of Certificates) not to assert priority over the holders of Liquidity Obligations (except as specifically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due to their status as secured creditors in any bankruptcy, insolvency or other legal proceeding.</w:t>
      </w:r>
    </w:p>
    <w:p>
      <w:pPr>
        <w:spacing w:after="0" w:line="191"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Trustees (on behalf of themselves and the holders of Certificates), the Liquidity Providers and the Subordination Agent may take any of the following actions without impairing its rights under this Agreement: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Lien on any property to secure any amounts owing to it hereunder, including, in the case of the Liquidity Providers, the Liquidity Obligations;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2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primary or secondary obligation of any other obligor with respect to any amounts owing to it hereunder, including, in the case of the Liquidity Providers, any of the Liquidity Obligations;</w:t>
      </w:r>
    </w:p>
    <w:p>
      <w:pPr>
        <w:spacing w:after="0" w:line="9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59</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57" w:name="page158"/>
    <w:bookmarkEnd w:id="157"/>
    <w:p>
      <w:pPr>
        <w:ind w:left="440" w:right="220" w:firstLine="419"/>
        <w:spacing w:after="0" w:line="282" w:lineRule="auto"/>
        <w:tabs>
          <w:tab w:leader="none" w:pos="11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renew, extend, increase, alter or exchange any amounts owing to it hereunder, including, in the case of the Liquidity Providers, any of the Liquidity Obligations, or release or compromise any obligation of any obligor with respect thereto;</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exercising any right or remedy, or delay in exercising any right or remedy, which it may have;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which might discharge a subordinated party or a surety under applicable law;</w:t>
      </w:r>
    </w:p>
    <w:p>
      <w:pPr>
        <w:spacing w:after="0" w:line="22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taking of any such actions by any of the Trustees, the Liquidity Providers or the Subordination Agent shall not prejudice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adversely affect the obligations of any other party under this Agreement.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HAS BEEN DELIVERED IN THE STATE OF NEW YORK AND SHALL BE</w:t>
      </w:r>
    </w:p>
    <w:p>
      <w:pPr>
        <w:spacing w:after="0" w:line="3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b w:val="1"/>
          <w:bCs w:val="1"/>
          <w:color w:val="auto"/>
        </w:rPr>
        <w:t>GOVERNED BY AND CONSTRUED IN ACCORDANCE WITH THE LAW OF THE STATE OF NEW YORK, INCLUDING ALL MATTERS OF CONSTRUCTION, VALIDITY AND PERFORMANCE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Submission to Jurisdiction; Waiver of Jury Trial; Waiver of Immunity</w:t>
      </w:r>
      <w:r>
        <w:rPr>
          <w:rFonts w:ascii="Times New Roman" w:cs="Times New Roman" w:eastAsia="Times New Roman" w:hAnsi="Times New Roman"/>
          <w:sz w:val="18"/>
          <w:szCs w:val="18"/>
          <w:color w:val="auto"/>
        </w:rPr>
        <w:t xml:space="preserve">. (a)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 or at such other address of which the other parties shall have been notified pursuant thereto; and (iv) agrees that nothing herein shall affect the right to effect service of process in any other manner permitted by law or shall limit the right to sue in any other jurisdiction.</w:t>
      </w:r>
    </w:p>
    <w:p>
      <w:pPr>
        <w:spacing w:after="0" w:line="190" w:lineRule="exact"/>
        <w:rPr>
          <w:sz w:val="20"/>
          <w:szCs w:val="20"/>
          <w:color w:val="auto"/>
        </w:rPr>
      </w:pPr>
    </w:p>
    <w:p>
      <w:pPr>
        <w:ind w:right="120" w:firstLine="987"/>
        <w:spacing w:after="0" w:line="268" w:lineRule="auto"/>
        <w:tabs>
          <w:tab w:leader="none" w:pos="124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PARTIES HERETO HEREBY AGREES TO WAIVE ITS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Each of the parties warrants and represents that it has reviewed this waiver with its legal counsel, and that it knowingly and voluntarily waives its jury trial rights following consultation with such legal counsel. </w:t>
      </w:r>
      <w:r>
        <w:rPr>
          <w:rFonts w:ascii="Times New Roman" w:cs="Times New Roman" w:eastAsia="Times New Roman" w:hAnsi="Times New Roman"/>
          <w:sz w:val="17"/>
          <w:szCs w:val="17"/>
          <w:b w:val="1"/>
          <w:bCs w:val="1"/>
          <w:color w:val="auto"/>
        </w:rPr>
        <w:t>TO THE EXTENT PERMITTED BY APPLICABLE LAW, THIS WAIVER IS IRREVOCABLE AND CANNOT BE</w:t>
      </w:r>
    </w:p>
    <w:p>
      <w:pPr>
        <w:spacing w:after="0" w:line="4" w:lineRule="exact"/>
        <w:rPr>
          <w:rFonts w:ascii="Times New Roman" w:cs="Times New Roman" w:eastAsia="Times New Roman" w:hAnsi="Times New Roman"/>
          <w:sz w:val="17"/>
          <w:szCs w:val="17"/>
          <w:color w:val="auto"/>
        </w:rPr>
      </w:pPr>
    </w:p>
    <w:p>
      <w:pPr>
        <w:ind w:right="6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MODIFIED EITHER ORALLY OR IN WRITING, AND THIS WAIVER SHALL APPLY TO ANY SUBSEQUENT AMENDMENTS, RENEWALS, SUPPLEMENTS OR MODIFICATIONS TO THIS AGREEMENT.</w:t>
      </w:r>
    </w:p>
    <w:p>
      <w:pPr>
        <w:spacing w:after="0" w:line="11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60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tc>
      </w:tr>
      <w:tr>
        <w:trPr>
          <w:trHeight w:val="234"/>
        </w:trPr>
        <w:tc>
          <w:tcPr>
            <w:tcW w:w="156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EETC</w:t>
            </w:r>
          </w:p>
        </w:tc>
      </w:tr>
    </w:tbl>
    <w:p>
      <w:pPr>
        <w:sectPr>
          <w:pgSz w:w="11900" w:h="16838" w:orient="portrait"/>
          <w:cols w:equalWidth="0" w:num="1">
            <w:col w:w="11020"/>
          </w:cols>
          <w:pgMar w:left="440" w:top="270" w:right="439" w:bottom="1440" w:gutter="0" w:footer="0" w:header="0"/>
        </w:sectPr>
      </w:pPr>
    </w:p>
    <w:bookmarkStart w:id="158" w:name="page159"/>
    <w:bookmarkEnd w:id="158"/>
    <w:p>
      <w:pPr>
        <w:ind w:right="160" w:firstLine="987"/>
        <w:spacing w:after="0" w:line="255"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any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each of the Class A Liquidity Provider and the Class B Liquidity Provider, hereby irrevocably and expressly waives any such immunity, and agrees not to assert any such right or claim in any such proceeding, whether in the United States or elsewhere.</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Non-Petition</w:t>
      </w:r>
      <w:r>
        <w:rPr>
          <w:rFonts w:ascii="Times New Roman" w:cs="Times New Roman" w:eastAsia="Times New Roman" w:hAnsi="Times New Roman"/>
          <w:sz w:val="18"/>
          <w:szCs w:val="18"/>
          <w:color w:val="auto"/>
        </w:rPr>
        <w:t>. Each Liquidity Provider covenants that until one year and one day after the Equipment Notes have been paid in full, it shall not acquiesce, petition or otherwise invoke or cause or join in invoking or causing any Trust or any other Person to invoke the process of any governmental authority for the purpose of commencing or sustaining a case (whether voluntary or not) against such Trust under any bankruptcy, insolvency or similar law or appointing a receiver, liquidator, assignee, trustee, custodian, sequestrator or other similar official of such Trust or any substantial part of its property or ordering the winding up or liquidation of the affairs of such Trust.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Intercreditor Agreement (2026-1)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EETC</w:t>
      </w:r>
    </w:p>
    <w:p>
      <w:pPr>
        <w:sectPr>
          <w:pgSz w:w="11900" w:h="16838" w:orient="portrait"/>
          <w:cols w:equalWidth="0" w:num="2">
            <w:col w:w="7880" w:space="720"/>
            <w:col w:w="2420"/>
          </w:cols>
          <w:pgMar w:left="440" w:top="270" w:right="439" w:bottom="1440" w:gutter="0" w:footer="0" w:header="0"/>
          <w:type w:val="continuous"/>
        </w:sectPr>
      </w:pPr>
    </w:p>
    <w:bookmarkStart w:id="159" w:name="page160"/>
    <w:bookmarkEnd w:id="159"/>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officers thereunto duly authorized, as of the date first above written, and acknowledge that this Agreement has been made and delivered in the City of New York, and this Agreement has become effective only upon such execution and delivery.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COMPANY, as Trustee for each of</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Trusts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Intercreditor Agreement</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60" w:name="page161"/>
    <w:bookmarkEnd w:id="16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NATIXIS, acting through its New York Branch, as Class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Liquidity Provider and Class B Liquidity Provider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Cecilia Peteuil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Cecilia Peteuil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Yevgeniya Levitin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Yevgeniya Levitin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Intercreditor Agreement</w:t>
      </w:r>
      <w:r>
        <w:rPr>
          <w:rFonts w:ascii="Times New Roman" w:cs="Times New Roman" w:eastAsia="Times New Roman" w:hAnsi="Times New Roman"/>
          <w:sz w:val="18"/>
          <w:szCs w:val="18"/>
          <w:color w:val="auto"/>
        </w:rPr>
        <w:t>]</w:t>
      </w:r>
    </w:p>
    <w:p>
      <w:pPr>
        <w:sectPr>
          <w:pgSz w:w="11900" w:h="16838" w:orient="portrait"/>
          <w:cols w:equalWidth="0" w:num="1">
            <w:col w:w="9840"/>
          </w:cols>
          <w:pgMar w:left="1440" w:top="270" w:right="619" w:bottom="1440" w:gutter="0" w:footer="0" w:header="0"/>
        </w:sectPr>
      </w:pPr>
    </w:p>
    <w:bookmarkStart w:id="161" w:name="page162"/>
    <w:bookmarkEnd w:id="16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COMPANY,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Subordination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Intercreditor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(Class A)</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117" w:right="439"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and Acceptance of Depositary; Establishment of Accounts; Location of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Mechanics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Non-Exclusive Jurisdiction in New York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 Right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Receiptholders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Damages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64" w:name="page165"/>
    <w:bookmarkEnd w:id="164"/>
    <w:p>
      <w:pPr>
        <w:spacing w:after="0"/>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r>
        <w:rPr>
          <w:sz w:val="20"/>
          <w:szCs w:val="20"/>
          <w:color w:val="auto"/>
        </w:rPr>
        <w:tab/>
      </w:r>
      <w:r>
        <w:rPr>
          <w:rFonts w:ascii="Times New Roman" w:cs="Times New Roman" w:eastAsia="Times New Roman" w:hAnsi="Times New Roman"/>
          <w:sz w:val="18"/>
          <w:szCs w:val="18"/>
          <w:color w:val="auto"/>
        </w:rPr>
        <w:t>Schedule of Deposits</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II</w:t>
      </w:r>
      <w:r>
        <w:rPr>
          <w:sz w:val="20"/>
          <w:szCs w:val="20"/>
          <w:color w:val="auto"/>
        </w:rPr>
        <w:tab/>
      </w:r>
      <w:r>
        <w:rPr>
          <w:rFonts w:ascii="Times New Roman" w:cs="Times New Roman" w:eastAsia="Times New Roman" w:hAnsi="Times New Roman"/>
          <w:sz w:val="17"/>
          <w:szCs w:val="17"/>
          <w:color w:val="auto"/>
        </w:rPr>
        <w:t>Person(s) Designated to Give Funds Transfer Instructions and Person(s) Designated to Confirm Funds Transfer Instructions</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Notice of Purchase Withdrawal</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Notice of Final Withdrawal</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Notice of Replacement Withdrawal</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Notice of Event of Loss Withdrawal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65" w:name="page166"/>
    <w:bookmarkEnd w:id="165"/>
    <w:p>
      <w:pPr>
        <w:ind w:left="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DEPOSIT HEREUNDER IS NOT INSURED BY THE FEDERAL DEPOSIT INSURANCE CORPORATION</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DEPOSIT AGREEMENT (Class A), dated as of May 11, 2026 (as amended, modified or supplemented from time to time,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WILMINGTON TRUST, NATIONAL ASSOCIATION, a national banking association, as Escrow Agent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Escrow and Paying Agent Agreement referred to below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 bank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40"/>
        <w:spacing w:after="0" w:line="256" w:lineRule="auto"/>
        <w:rPr>
          <w:sz w:val="20"/>
          <w:szCs w:val="20"/>
          <w:color w:val="auto"/>
        </w:rPr>
      </w:pPr>
      <w:r>
        <w:rPr>
          <w:rFonts w:ascii="Times New Roman" w:cs="Times New Roman" w:eastAsia="Times New Roman" w:hAnsi="Times New Roman"/>
          <w:sz w:val="18"/>
          <w:szCs w:val="18"/>
          <w:color w:val="auto"/>
        </w:rPr>
        <w:t>WHEREAS, American Airlines, Inc. (“</w:t>
      </w: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and Wilmington Trust Company, not in its individual capacity except as otherwise expressly provided therein, but solely as trustee (in such capacity, together with its successors in such capacity,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have entered into a Trust Supplement No. 2026-1A, dated as of May 11, 2026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to the Pass Through Trust Agreement, dated as of September 16, 2014 (together, as amended, modified or supplemented from time to time in accordance with the terms thereof, the “</w:t>
      </w:r>
      <w:r>
        <w:rPr>
          <w:rFonts w:ascii="Times New Roman" w:cs="Times New Roman" w:eastAsia="Times New Roman" w:hAnsi="Times New Roman"/>
          <w:sz w:val="18"/>
          <w:szCs w:val="18"/>
          <w:u w:val="single" w:color="auto"/>
          <w:color w:val="auto"/>
        </w:rPr>
        <w:t>Pass Through Trust Agreement</w:t>
      </w:r>
      <w:r>
        <w:rPr>
          <w:rFonts w:ascii="Times New Roman" w:cs="Times New Roman" w:eastAsia="Times New Roman" w:hAnsi="Times New Roman"/>
          <w:sz w:val="18"/>
          <w:szCs w:val="18"/>
          <w:color w:val="auto"/>
        </w:rPr>
        <w:t>”), relating to American Airlines Pass Through Trust 2026-1A pursuant to which the American Airlines Pass Through Trust, Series 2026-1A Certificates referred to therein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are being issued (the date of such issuance,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Goldman Sachs &amp; Co. LLC and MUFG Securities Americas Inc., acting individually and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the several underwriters of the Certificates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and, together with their respective transferees and assigns as registered owners of the Certificates,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American and the Depositary have entered into an Underwriting Agreement, dated as of April 27, 2026, pursuant to which the Pass Through Trustee will issue and sell the Certificates to the Underwriters;</w:t>
      </w:r>
    </w:p>
    <w:p>
      <w:pPr>
        <w:spacing w:after="0" w:line="180"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WHEREAS, American, the Pass Through Trustee and certain other persons named therein concurrently herewith are entering into the Note Purchase Agreement, dated as of the date hereof (as amended, modified or supplemented from time to time in accordance with the terms thereof, the “</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pursuant to which the Pass Through Trustee has agreed to acquire from time to time on or prior to the Delivery Period Termination Date (as defined in the Note Purchase Agreement) equipment notes (the “</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issued to finance the acquisition of certain aircraft by American, as owner, utilizing a portion of the proceeds from the sale of the Certificates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the Escrow Agent, Goldman Sachs &amp; Co. LLC and MUFG Securities Americas Inc., as representatives of the Underwriters, the Pass Through Trustee and Wilmington Trust Company, as paying agent for the Escrow Agent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concurrently herewith are entering into the Escrow and Paying Agent Agreement (Class A), dated as of the date hereof (as amended, modified or supplemented from time to time in accordance with the terms thereof, the “</w:t>
      </w:r>
      <w:r>
        <w:rPr>
          <w:rFonts w:ascii="Times New Roman" w:cs="Times New Roman" w:eastAsia="Times New Roman" w:hAnsi="Times New Roman"/>
          <w:sz w:val="18"/>
          <w:szCs w:val="18"/>
          <w:u w:val="single" w:color="auto"/>
          <w:color w:val="auto"/>
        </w:rPr>
        <w:t>Escrow and Paying Agent Agreement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166" w:name="page167"/>
    <w:bookmarkEnd w:id="166"/>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Underwriters and the Pass Through Trustee intend that the Net Proceeds be held in escrow by the Escrow Agent on behalf of the Investors pursuant to the Escrow and Paying Agent Agreement, subject to withdrawal upon request of and proper certification by the Pass Through Trustee for the purpose of purchasing Equipment Notes, and that, pending such withdrawal, the Net Proceeds be deposited by the Escrow Agent with the Depositary in the Accounts (as defined below) established for such purposes pursuant to this Agreement;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this Agreement provides, inter alia, for (i) the establishment of the Accounts (as defined below) at the Depositary; (ii) the deposit to the respective Accounts of the Deposits (as defined below); (iii) the Depositary to pay interest for distribution to the Investors pursuant to the terms and conditions hereof; and (iv) the withdrawal of funds from the respective Accounts at the direction of the Escrow Agent pursuant to the terms and conditions of this Agreement; and</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Escrow Agent wishes to appoint Sumitomo Mitsui Banking Corporation, acting through its New York branch as Depositary pursuant to this Agreement and Sumitomo Mitsui Banking Corporation, acting through its New York branch is willing to accept such appointment upon the terms and conditions of this Agreement.</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obligations contained herein, and for other good and valuable consideration, the receipt and sufficiency of which are hereby acknowledged, the parties hereto hereby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Appointment and Acceptance of Depositary; Establishment of Accounts; Location of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Appointment of Depositary; Location of Accounts</w:t>
      </w:r>
      <w:r>
        <w:rPr>
          <w:rFonts w:ascii="Times New Roman" w:cs="Times New Roman" w:eastAsia="Times New Roman" w:hAnsi="Times New Roman"/>
          <w:sz w:val="18"/>
          <w:szCs w:val="18"/>
          <w:color w:val="auto"/>
        </w:rPr>
        <w:t>. The Escrow Agent hereby appoints the Depositary, effective as of the date hereof, to have all the rights, powers and duties set forth herein on the part of the Depositary. The Accounts will be domiciled in the office of the Depositary located at 277 Park Avenue, New York, NY 10172, or at such address within the United States as the Depositary may designate from time to time by written notice to the Escrow Agent, the Pass Through Trustee and American.</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Acceptance of Depositary</w:t>
      </w:r>
      <w:r>
        <w:rPr>
          <w:rFonts w:ascii="Times New Roman" w:cs="Times New Roman" w:eastAsia="Times New Roman" w:hAnsi="Times New Roman"/>
          <w:sz w:val="18"/>
          <w:szCs w:val="18"/>
          <w:color w:val="auto"/>
        </w:rPr>
        <w:t>. The Depositary hereby agrees to act as depositary bank as provided herein and in connection therewith to accept all amounts to be delivered to or held by the Depositary pursuant to the terms of this Agreement. The Depositary further agrees to hold, maintain and safeguard the Deposits and the Accounts (as defined below) during the term of this Agreement in accordance with the provisions of this Agreement. The Escrow Agent shall not have any right to withdraw, assign or otherwise transfer moneys held in the Accounts except as permitted by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67" w:name="page168"/>
    <w:bookmarkEnd w:id="167"/>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Establishment of Accounts</w:t>
      </w:r>
      <w:r>
        <w:rPr>
          <w:rFonts w:ascii="Times New Roman" w:cs="Times New Roman" w:eastAsia="Times New Roman" w:hAnsi="Times New Roman"/>
          <w:sz w:val="18"/>
          <w:szCs w:val="18"/>
          <w:color w:val="auto"/>
        </w:rPr>
        <w:t xml:space="preserve">. The Escrow Agent hereby instructs the Depositary, and the Depositary agrees, to establish the separate deposit accounts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to establish such additional separate deposit accounts as may be required in connection with the deposits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(each, an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each in the name of the Escrow Agent and all on the terms and conditions set forth in this Agreement. The Depositary shall establish and maintain all Accounts at a branch of the Depositary located in the United States.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Deposit Mechanics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 The Escrow Agent shall direct the Underwriters to deposit the sum of $328,932,000 (the “</w:t>
      </w:r>
      <w:r>
        <w:rPr>
          <w:rFonts w:ascii="Times New Roman" w:cs="Times New Roman" w:eastAsia="Times New Roman" w:hAnsi="Times New Roman"/>
          <w:sz w:val="18"/>
          <w:szCs w:val="18"/>
          <w:u w:val="single" w:color="auto"/>
          <w:color w:val="auto"/>
        </w:rPr>
        <w:t>Initial Deposit Amount</w:t>
      </w:r>
      <w:r>
        <w:rPr>
          <w:rFonts w:ascii="Times New Roman" w:cs="Times New Roman" w:eastAsia="Times New Roman" w:hAnsi="Times New Roman"/>
          <w:sz w:val="18"/>
          <w:szCs w:val="18"/>
          <w:color w:val="auto"/>
        </w:rPr>
        <w:t>”) on the date of this Agreement (the “</w:t>
      </w:r>
      <w:r>
        <w:rPr>
          <w:rFonts w:ascii="Times New Roman" w:cs="Times New Roman" w:eastAsia="Times New Roman" w:hAnsi="Times New Roman"/>
          <w:sz w:val="18"/>
          <w:szCs w:val="18"/>
          <w:u w:val="single" w:color="auto"/>
          <w:color w:val="auto"/>
        </w:rPr>
        <w:t>Deposit Date</w:t>
      </w:r>
      <w:r>
        <w:rPr>
          <w:rFonts w:ascii="Times New Roman" w:cs="Times New Roman" w:eastAsia="Times New Roman" w:hAnsi="Times New Roman"/>
          <w:sz w:val="18"/>
          <w:szCs w:val="18"/>
          <w:color w:val="auto"/>
        </w:rPr>
        <w:t>”) with the Depositary in trust for the benefit of the Escrow Agent in immediately available funds by wire transfer to: Sumitomo Mitsui Banking Corp., NY (SWIFT: [***]), ABA No.: [***], Account Number: [***], Account Name: SMBC Loan Operations New York, Reference: American Airlines 2026-1 EETC Initial Deposit A. The Depositary shall accept from the Underwriters, for the benefit of the Escrow Agent such Initial Deposit Amount.</w:t>
      </w:r>
    </w:p>
    <w:p>
      <w:pPr>
        <w:spacing w:after="0" w:line="183" w:lineRule="exact"/>
        <w:rPr>
          <w:sz w:val="20"/>
          <w:szCs w:val="20"/>
          <w:color w:val="auto"/>
        </w:rPr>
      </w:pPr>
    </w:p>
    <w:p>
      <w:pPr>
        <w:ind w:right="140" w:firstLine="987"/>
        <w:spacing w:after="0" w:line="261"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Initial Deposit Amount, the Depositary shall credit to the relevant Accounts, from the proceeds of the Initial Deposit Amount, deposits in the amounts specified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maturing in accordance with this Agreement on the Outside Termination Date. Each deposit described in the preceding sentence and each re-deposit described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is individually, a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No amount shall be deposited in any Account other than the related Deposit.</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Each Deposit shall bear interest from and including the date of deposit to but excluding the date of withdrawal (it being understood that the date of withdrawal in the case of any payment by the Depositary of the amount of the Final Withdrawal (as defined below) on the Outside Termination Date (as defined below) shall be deemed to be the date of such payment) at the rate of 5.25% per annum (computed on the basis of a 360-day year of twelve 30-day months) payable by the Depositary to the Paying Agent on behalf of the Escrow Agent in arrears on each Interest Payment Date (as defined below), on the date of any Final Withdrawal, on the date of any Replacement Withdrawal (as defined below) or on the date of any Event of Loss Withdrawal (as defined below), as applicable, all in accordance with the terms of this Agreement. As used in this Agreement, the term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with respect to each Deposit that, as of any date of determination, has not been withdrawn pursuant to a Final Withdrawal, a Replacement Withdrawal or an Event of Loss Withdrawal, shall mean each of May 10 and November 10, commencing on November 10, 2026 and ending on the earlier of May 10 and November 10 immediately following the date on which such Deposit is withdrawn pursuant to a Notice of Purchase Withdrawal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interest accrued on any Deposit that is withdrawn pursuant to a Notice of Purchase Withdrawal shall be paid on the next Interest Payment Date following the related Purchase Withdrawal, notwithstanding any intervening Final Withdrawal or Event of Loss Withdrawal with respect to any other Deposit and notwithstanding the fact that the relevant Account may have been closed before such Interest Payment Date, but, if any intervening Replacement Withdrawal occurs before such next Interest Payment Date, such accrued interest shall, instead, be paid on the date of such Replacement Withdrawal. All interest paid pursuant to this Agreement shall be non-compounding.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68" w:name="page169"/>
    <w:bookmarkEnd w:id="16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Withdrawals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4" w:lineRule="auto"/>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Withdrawal</w:t>
      </w:r>
      <w:r>
        <w:rPr>
          <w:rFonts w:ascii="Times New Roman" w:cs="Times New Roman" w:eastAsia="Times New Roman" w:hAnsi="Times New Roman"/>
          <w:sz w:val="18"/>
          <w:szCs w:val="18"/>
          <w:color w:val="auto"/>
        </w:rPr>
        <w:t xml:space="preserve">. The Escrow Agent may, by providing at least three Business Days prior notice of withdrawal to the Depositary (or such shorter period as agreed by the Depositary)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Purchase Withdrawal</w:t>
      </w:r>
      <w:r>
        <w:rPr>
          <w:rFonts w:ascii="Times New Roman" w:cs="Times New Roman" w:eastAsia="Times New Roman" w:hAnsi="Times New Roman"/>
          <w:sz w:val="18"/>
          <w:szCs w:val="18"/>
          <w:color w:val="auto"/>
        </w:rPr>
        <w:t>”), withdraw the entire balance of such Deposit (but not any accrued and unpaid interest thereon) (with respect to any Deposit, such withdrawal, the “</w:t>
      </w:r>
      <w:r>
        <w:rPr>
          <w:rFonts w:ascii="Times New Roman" w:cs="Times New Roman" w:eastAsia="Times New Roman" w:hAnsi="Times New Roman"/>
          <w:sz w:val="18"/>
          <w:szCs w:val="18"/>
          <w:u w:val="single" w:color="auto"/>
          <w:color w:val="auto"/>
        </w:rPr>
        <w:t>Purchase Withdrawal</w:t>
      </w:r>
      <w:r>
        <w:rPr>
          <w:rFonts w:ascii="Times New Roman" w:cs="Times New Roman" w:eastAsia="Times New Roman" w:hAnsi="Times New Roman"/>
          <w:sz w:val="18"/>
          <w:szCs w:val="18"/>
          <w:color w:val="auto"/>
        </w:rPr>
        <w:t>”), except that at any time prior to the actual withdrawal of such Deposit, the Escrow Agent or the Pass Through Trustee may, by notice to the Depositary, which notice has been actually received by the Depositary no later than the Business Day immediately prior to such actual withdrawal, cancel such withdrawal (including on the scheduled date therefor), and thereafter such Deposit shall continue to be maintained by the Depositary in accordance with the original terms thereof. Following the Purchase Withdrawal of any Deposit, the balance in the related Account shall be reduced to zero and the Depositary shall close such Account. As used in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other day on which commercial banks are authorized or required by law to close in New York, New York, Fort Worth, Texas or Wilmington, Delaware.</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Withdrawal; Replacement Withdrawal; Event of Loss Withdrawal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20" w:firstLine="1428"/>
        <w:spacing w:after="0" w:line="270" w:lineRule="auto"/>
        <w:tabs>
          <w:tab w:leader="none" w:pos="1651" w:val="left"/>
        </w:tabs>
        <w:numPr>
          <w:ilvl w:val="2"/>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Escrow Agent may, by providing at least 15 days’ prior notice of withdrawal to the Depositary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 “</w:t>
      </w:r>
      <w:r>
        <w:rPr>
          <w:rFonts w:ascii="Times New Roman" w:cs="Times New Roman" w:eastAsia="Times New Roman" w:hAnsi="Times New Roman"/>
          <w:sz w:val="17"/>
          <w:szCs w:val="17"/>
          <w:u w:val="single" w:color="auto"/>
          <w:color w:val="auto"/>
        </w:rPr>
        <w:t>Notice of Final Withdrawal</w:t>
      </w:r>
      <w:r>
        <w:rPr>
          <w:rFonts w:ascii="Times New Roman" w:cs="Times New Roman" w:eastAsia="Times New Roman" w:hAnsi="Times New Roman"/>
          <w:sz w:val="17"/>
          <w:szCs w:val="17"/>
          <w:color w:val="auto"/>
        </w:rPr>
        <w:t xml:space="preserve">”), withdraw (x) the entire amount of all of the remaining Deposits together with (y) all accrued and unpaid interest on such Deposits (excluding the accrued and unpaid interest on each Deposit previously withdrawn pursuant to a Notice of Purchase Withdrawal) to but excluding the specified date of such withdrawal (such withdrawal of the amounts set forth in the immediately preceding </w:t>
      </w:r>
      <w:r>
        <w:rPr>
          <w:rFonts w:ascii="Times New Roman" w:cs="Times New Roman" w:eastAsia="Times New Roman" w:hAnsi="Times New Roman"/>
          <w:sz w:val="17"/>
          <w:szCs w:val="17"/>
          <w:u w:val="single" w:color="auto"/>
          <w:color w:val="auto"/>
        </w:rPr>
        <w:t>clauses</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59" w:val="left"/>
        </w:tabs>
        <w:numPr>
          <w:ilvl w:val="0"/>
          <w:numId w:val="1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Final Withdrawal</w:t>
      </w:r>
      <w:r>
        <w:rPr>
          <w:rFonts w:ascii="Times New Roman" w:cs="Times New Roman" w:eastAsia="Times New Roman" w:hAnsi="Times New Roman"/>
          <w:sz w:val="18"/>
          <w:szCs w:val="18"/>
          <w:color w:val="auto"/>
        </w:rPr>
        <w:t>”), on such date as shall be specified in such Notice of Final Withdrawal. If a Notice of Final Withdrawal has not been given to the Depositary on or before the Outside Termination Date (as defined below) and there are unwithdrawn Deposits on such date, the Depositary shall pay the amount of the Final Withdrawal to the Paying Agent on the Outside Termination Date. Following the Final Withdrawal of any Deposit, the balance in the related Account shall be reduced to zero and the Depositary shall close such Account. As used in this Agreement, the term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mean April 30, 2027 or, if the Equipment Notes relating to all of the New Aircraft (as defined in the Note Purchase Agreement) have not been purchased by the applicable Trustee on or prior to April 30, 2027 due to any reason beyond the control of American and not occasioned by American’s fault or negligence, June 30, 2027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labor strike occurs or continues at the manufacturer of any Aircraft after the Issuance Date and on or prior to April 30, 2027, such date shall be extended by adding thereto the number of days that such strike continued in effect after the Issuance Date, but not more than 60 days).</w:t>
      </w:r>
    </w:p>
    <w:p>
      <w:pPr>
        <w:spacing w:after="0" w:line="193" w:lineRule="exact"/>
        <w:rPr>
          <w:rFonts w:ascii="Times New Roman" w:cs="Times New Roman" w:eastAsia="Times New Roman" w:hAnsi="Times New Roman"/>
          <w:sz w:val="18"/>
          <w:szCs w:val="18"/>
          <w:u w:val="single" w:color="auto"/>
          <w:color w:val="auto"/>
        </w:rPr>
      </w:pPr>
    </w:p>
    <w:p>
      <w:pPr>
        <w:ind w:left="4" w:right="100" w:firstLine="1428"/>
        <w:spacing w:after="0" w:line="261" w:lineRule="auto"/>
        <w:tabs>
          <w:tab w:leader="none" w:pos="1701"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by providing at least five Business Days’ prior notice of withdrawal to the Depositary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Replacement Withdrawal</w:t>
      </w:r>
      <w:r>
        <w:rPr>
          <w:rFonts w:ascii="Times New Roman" w:cs="Times New Roman" w:eastAsia="Times New Roman" w:hAnsi="Times New Roman"/>
          <w:sz w:val="18"/>
          <w:szCs w:val="18"/>
          <w:color w:val="auto"/>
        </w:rPr>
        <w:t>”), withdraw (x) with respect to all Deposits then held by the Depositary, (1) the entire amount of such Deposits together with (2) all accrued and unpaid interest on such Deposits to but excluding the specified date of such Replacement Withdrawal (as defined below) and (y) with respect to all Deposits, if any, previously withdrawn pursuant to a Notice of Purchase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169" w:name="page170"/>
    <w:bookmarkEnd w:id="16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Withdrawal, all accrued and unpaid interest on such Deposits to but excluding the date of the applicable Purchase Withdrawal (such withdrawal of the amounts set forth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Replacement Withdrawal</w:t>
      </w:r>
      <w:r>
        <w:rPr>
          <w:rFonts w:ascii="Times New Roman" w:cs="Times New Roman" w:eastAsia="Times New Roman" w:hAnsi="Times New Roman"/>
          <w:sz w:val="18"/>
          <w:szCs w:val="18"/>
          <w:color w:val="auto"/>
        </w:rPr>
        <w:t>”), on such date as shall be specified in such Notice of Replacement Withdrawal.</w:t>
      </w:r>
    </w:p>
    <w:p>
      <w:pPr>
        <w:spacing w:after="0" w:line="176" w:lineRule="exact"/>
        <w:rPr>
          <w:sz w:val="20"/>
          <w:szCs w:val="20"/>
          <w:color w:val="auto"/>
        </w:rPr>
      </w:pPr>
    </w:p>
    <w:p>
      <w:pPr>
        <w:ind w:right="20" w:firstLine="1428"/>
        <w:spacing w:after="0" w:line="256" w:lineRule="auto"/>
        <w:tabs>
          <w:tab w:leader="none" w:pos="174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by providing at least 15 days’ prior notice of withdrawal to the Depositary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Event of Loss Withdrawal</w:t>
      </w:r>
      <w:r>
        <w:rPr>
          <w:rFonts w:ascii="Times New Roman" w:cs="Times New Roman" w:eastAsia="Times New Roman" w:hAnsi="Times New Roman"/>
          <w:sz w:val="18"/>
          <w:szCs w:val="18"/>
          <w:color w:val="auto"/>
        </w:rPr>
        <w:t xml:space="preserve">”) in respect of a Deposit, withdraw (x) the entire balance of such Deposit together with (y) all accrued and unpaid interest on such Deposit to but excluding the specified date of such withdrawal (with respect to any Deposit, such withdrawal of the amounts set forth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Event of Loss Withdrawal</w:t>
      </w:r>
      <w:r>
        <w:rPr>
          <w:rFonts w:ascii="Times New Roman" w:cs="Times New Roman" w:eastAsia="Times New Roman" w:hAnsi="Times New Roman"/>
          <w:sz w:val="18"/>
          <w:szCs w:val="18"/>
          <w:color w:val="auto"/>
        </w:rPr>
        <w:t>”), on such date as shall be specified in such Notice of Event of Loss Withdrawal. Following such Event of Loss Withdrawal, the balance in the related Account shall be reduced to zero and the Depositary shall close such Account.</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Withdrawal Notices</w:t>
      </w:r>
      <w:r>
        <w:rPr>
          <w:rFonts w:ascii="Times New Roman" w:cs="Times New Roman" w:eastAsia="Times New Roman" w:hAnsi="Times New Roman"/>
          <w:sz w:val="18"/>
          <w:szCs w:val="18"/>
          <w:color w:val="auto"/>
        </w:rPr>
        <w:t>. If the Depositary receives a duly completed Notice of Purchase Withdrawal, Notice of Final Withdrawal, Notice of Replacement Withdrawal or Notice of Event of Loss Withdrawal (each, a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complying with the provisions of this Agreement, it shall make the payments specified therein in accordance with the provisions of this Agreement. Notwithstanding anything to the contrary contained in this Agreement, in no event shall the Depositary be required, pursuant to any Withdrawal Notice or otherwise, to make payments hereunder on or in respect of any Deposit in excess of the amount of such Deposit together with accrued interest thereon as provided in this Agreement.</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Other Accounts</w:t>
      </w:r>
      <w:r>
        <w:rPr>
          <w:rFonts w:ascii="Times New Roman" w:cs="Times New Roman" w:eastAsia="Times New Roman" w:hAnsi="Times New Roman"/>
          <w:sz w:val="18"/>
          <w:szCs w:val="18"/>
          <w:color w:val="auto"/>
        </w:rPr>
        <w:t>. On the date of withdrawal of any Deposit (other than the date of any Final Withdrawal, Replacement Withdrawal or Event of Loss Withdrawal), the Escrow Agent, or the Pass Through Trustee on behalf of the Escrow Agent, shall re-deposit with the Depositary any portion thereof not used to acquire Equipment Notes and the Depositary shall accept the same for deposit hereunder. Any sums so received for deposit shall either constitute a Deposit credited to the Account from which they were withdrawn or be established as a new Deposit and credited to a new Account as more fully provided in Section 2.1 hereof, and thereafter the provisions of this Agreement shall apply thereto as fully and with the same force and effect as if such Deposit had been established on the Deposit Date. The Depositary shall promptly give notice to the Escrow Agent of receipt of each such re-deposit.</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on the fifth Business Day after the later of the date on which (i) all of the Deposits shall have been withdrawn and paid as provided herein without any re-deposit and (ii) all accrued and unpaid interest on the Deposits shall have been paid as provided herein, but in no event prior to the date on which the Depositary shall have performed in full its obligations hereunder.</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payments made by the Depositary hereunder shall be paid in United States Dollars and immediately available funds by wire transfer (i) in the cases of (w) accrued and unpaid interest on the Deposits payable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(x) any Final Withdrawal, (y) any Event of Loss Withdrawal or (z) accrued and unpaid interest on all Deposits, if any, previously withdrawn pursuant to a Notice of Purchase Withdrawal, which interest 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0" w:name="page171"/>
    <w:bookmarkEnd w:id="17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pursuant to a Notice of Replacement Withdrawal, directly to the Paying Agent at Wilmington Trust Company, Wilmington, Delaware, ABA# [***], Corporate Trust, Account No. [***], Reference: American Airlines 2026-1A EETC, or to such other account as the Paying Agent may direct from time to time in writing to the Depositary and the Escrow Agent, (ii) in the case of any withdrawal of one or more Deposits pursuant to a Notice of Purchase Withdrawal, as directed by the Escrow Agent as specified and in the manner provided in such Notice of Purchase Withdrawal and (iii) in the case of any withdrawal of one or more Deposits then held by the Depositary together with accrued and unpaid interest on such Deposits pursuant to a Notice of Replacement Withdrawal, as directed by the Escrow Agent as specified and in the manner provided in such Notice of Replacement Withdrawal. The Depositary hereby waives any and all rights of set-off, combination of accounts, right of retention or similar right (whether arising under applicable law, contract or otherwise) it may have against the Deposits howsoever arising. To the extent permitted by applicable law and except as expressly provided below, all payments on or in respect of each Deposit shall be made free and clear of and without reduction for or on account of any and all taxes, levies or other impositions or charges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However, if the Depositary shall be required by law (or if the Paying Agent shall have notified the Depositary that,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the Escrow and Paying Agent Agreement, the Paying Agent is required by law) to deduct or withhold any Taxes from or in respect of any sum payable hereunder (provided that such written notice shall specify the required deductions and withholdings and direct the Depositary to give effect to such notice), the Depositary shall (i) make, or cause to be made, such deductions or withholding and (ii) timely pay, or cause to be paid, to the appropriate authority the full amount deducted or withheld and timely file all reports and returns relating to such deductions or withholdings and payment thereof in accordance with applicable law. If the date on which any payment due on any Deposit would otherwise fall on a day which is not a Business Day, such payment shall be made on the next succeeding Business Day, and no additional interest shall accrue in respect of such extension.</w:t>
      </w:r>
    </w:p>
    <w:p>
      <w:pPr>
        <w:spacing w:after="0" w:line="19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Depositary hereby represents and warrants to American, the Escrow Agent, the Pass Through Trustee and the Paying Agent that:</w:t>
      </w:r>
    </w:p>
    <w:p>
      <w:pPr>
        <w:spacing w:after="0" w:line="54" w:lineRule="exact"/>
        <w:rPr>
          <w:sz w:val="20"/>
          <w:szCs w:val="20"/>
          <w:color w:val="auto"/>
        </w:rPr>
      </w:pPr>
    </w:p>
    <w:p>
      <w:pPr>
        <w:ind w:right="600" w:firstLine="987"/>
        <w:spacing w:after="0" w:line="282"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Japanese banking corporation duly incorporated and validly existing in good standing under the laws of Japan and is duly licensed to conduct banking business in the State of New York;</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right to conduct its business and operations as currently conducted and to enter into and perform its obligations under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it have been duly authorized by all necessary corporate action on the part of it and do not require any stockholder approval, or approval or consent of any trustee or holder of any indebtedness or obligations of it, and this Agreement has been duly executed and delivered by it and constitutes its legal, valid and binding obligations enforceable against it in accordance with the terms hereof subject to (i) any general principles of equity, and (ii) its obligations under this Agreement will be subject to any applicable law from time to time in effect relating to bankruptcy, insolvency or liquidation or any other applicable law affecting generally the enforcement of creditors’ rights;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1" w:name="page172"/>
    <w:bookmarkEnd w:id="171"/>
    <w:p>
      <w:pPr>
        <w:ind w:right="880" w:firstLine="987"/>
        <w:spacing w:after="0" w:line="282"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authorization, consent or approval of or other action by, and no notice to or filing with, any United States federal or state governmental authority or regulatory body is required for the execution, delivery or performance by it of this Agreement;</w:t>
      </w:r>
    </w:p>
    <w:p>
      <w:pPr>
        <w:spacing w:after="0" w:line="161" w:lineRule="exact"/>
        <w:rPr>
          <w:rFonts w:ascii="Times New Roman" w:cs="Times New Roman" w:eastAsia="Times New Roman" w:hAnsi="Times New Roman"/>
          <w:sz w:val="18"/>
          <w:szCs w:val="18"/>
          <w:color w:val="auto"/>
        </w:rPr>
      </w:pPr>
    </w:p>
    <w:p>
      <w:pPr>
        <w:ind w:right="120" w:firstLine="987"/>
        <w:spacing w:after="0" w:line="255"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it of this Agreement, nor compliance with the terms and provisions hereof, in any material respect, conflicts or will conflict with or results or will result in a breach or violation of any of the terms, conditions or provisions of, or will require any consent or approval under, any law, governmental rule or regulation or the charter documents, as amended, or bylaws, as amended, of it or any similar instrument binding on it or any order, writ, injunction or decree of any court or governmental authority against it or by which it or any of its properties is bound or of any indenture, mortgage or contract or other material agreement or instrument to which it is a party or by which it or any of its properties is bound, or constitutes or will constitute a default thereunder or results or will result in the imposition of any lien upon any of its properties; and</w:t>
      </w:r>
    </w:p>
    <w:p>
      <w:pPr>
        <w:spacing w:after="0" w:line="188" w:lineRule="exact"/>
        <w:rPr>
          <w:rFonts w:ascii="Times New Roman" w:cs="Times New Roman" w:eastAsia="Times New Roman" w:hAnsi="Times New Roman"/>
          <w:sz w:val="18"/>
          <w:szCs w:val="18"/>
          <w:color w:val="auto"/>
        </w:rPr>
      </w:pPr>
    </w:p>
    <w:p>
      <w:pPr>
        <w:ind w:right="100" w:firstLine="987"/>
        <w:spacing w:after="0" w:line="277" w:lineRule="auto"/>
        <w:tabs>
          <w:tab w:leader="none" w:pos="121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to its knowledge, threatened actions, suits, investigations or proceedings (whether or not purportedly on behalf of it) against or affecting it or any of its property before or by any court or administrative agency which, if adversely determined, (i) would materially adversely affect the ability of it to perform its obligations under this Agreement or (ii) would call into question or challenge the validity of this Agreement or the enforceability hereof in accordance with the terms hereof, nor is it in default with respect to any order of any court, governmental authority, arbitration board or administrative agency so as to materially adversely affect its ability to perform its obligations under this Agreement.</w:t>
      </w:r>
    </w:p>
    <w:p>
      <w:pPr>
        <w:spacing w:after="0" w:line="16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No party hereto shall be entitled to assign or otherwise transfer this Agreement (or any interest herein) other than (i) in the case of the Escrow Agent, to a successor escrow agent under, and in accordance with, the Escrow and Paying Agent Agreement, and (ii) in the case of the Depositary, to a bank (as defined in the Securities Act of 1933, as amended from time to time, for purposes of Section 3(a)(2) thereof) into which the Depositary shall merge or with which the Depositary shall be consolidated. Any purported assignment in violation of the immediately preceding sentence shall be void; provided that the Depositary may be replaced pursuant and subject to Section 5 of the Note Purchase Agreement. This Agreement shall be binding upon the parties hereto and their respective successors and (in the case of the Escrow Agent) permitted assigns. The Depositary agrees to cause any bank into which the Depositary shall merge or with which the Depositary shall be consolidated to deliver to the Escrow Agent an agreement containing the express assumption by such successor bank as of the effective date of such merger or consolidation, as applicable, of the due and punctual performance and observance of each covenant and condition of this Agreement unless such assumption shall be effective as a matter of law even in the absence of such agreement.</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Amendment, Etc</w:t>
      </w:r>
      <w:r>
        <w:rPr>
          <w:rFonts w:ascii="Times New Roman" w:cs="Times New Roman" w:eastAsia="Times New Roman" w:hAnsi="Times New Roman"/>
          <w:sz w:val="18"/>
          <w:szCs w:val="18"/>
          <w:color w:val="auto"/>
        </w:rPr>
        <w:t>. This Agreement may not be amended, waived or otherwise modified except by an instrument in writing signed by each of the Depositary and the Escrow Agent to which the Pass Through Trustee has provided its written consent.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2" w:name="page173"/>
    <w:bookmarkEnd w:id="172"/>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provided herein, any notice or other communication under this Agreement shall be in English and in writing, and given by United States registered or certified mail, return receipt requested, overnight courier service or facsimile or electronic mail, and any such notice shall be effective when received. All notices shall be sent to (x) in the case of the Depositary, Sumitomo Mitsui Banking Corporation, 277 Park Avenue, New York, NY 10172, Email: [***], Attention: SMBC Loan Operations, Reference: American Airlines 2026-1 EETC, or (y) in the case of the Escrow Agent, Wilmington Trust, National Association, 1100 North Market Street, Wilmington, Delaware 19890, Reference: American Airlines 2026-1A EETC, Attention: [***] (Telephone: [***]; Telecopier: [***]), in each case, with a copy to the Pass Through Trustee, Wilmington Trust Company, 1100 North Market Street, Wilmington, Delaware 19890-1605, Reference: American Airlines 2026-1A EETC, Attention:</w:t>
      </w:r>
    </w:p>
    <w:p>
      <w:pPr>
        <w:spacing w:after="0" w:line="3" w:lineRule="exact"/>
        <w:rPr>
          <w:sz w:val="20"/>
          <w:szCs w:val="20"/>
          <w:color w:val="auto"/>
        </w:rPr>
      </w:pPr>
    </w:p>
    <w:p>
      <w:pPr>
        <w:ind w:left="4" w:right="60" w:hanging="4"/>
        <w:spacing w:after="0" w:line="252" w:lineRule="auto"/>
        <w:tabs>
          <w:tab w:leader="none" w:pos="4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 Telecopier: [***]) and to American, American Airlines, Inc., 1 Skyview Drive, Mail Drop 8B361, Fort Worth, Texas 76155, Reference: American Airlines 2026-1A EETC, Attention: Treasurer (Telephone: [***]) (or at such other address as any such party may specify from time to time in a written notice to the parties hereto). On or prior to the execution of this Agreement, the Escrow Agent has delivered to the Depositary a certificate containing specimen signatures of the representatives of the Escrow Agent who are authorized to give notices and instructions with respect to this Agreement. The Depositary may conclusively rely on such certificate until the Depositary receives written notice from the Escrow Agent to the contrary.</w:t>
      </w:r>
    </w:p>
    <w:p>
      <w:pPr>
        <w:spacing w:after="0" w:line="19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The Depositary hereby acknowledges and agrees that its obligation to repay each Deposit together with interest thereon as provided herein is absolute, irrevocable and unconditional and constitutes a full recourse obligation of the Depositary enforceable against it to the full extent of all of its assets and properties.</w:t>
      </w:r>
    </w:p>
    <w:p>
      <w:pPr>
        <w:spacing w:after="0" w:line="176" w:lineRule="exact"/>
        <w:rPr>
          <w:sz w:val="20"/>
          <w:szCs w:val="20"/>
          <w:color w:val="auto"/>
        </w:rPr>
      </w:pPr>
    </w:p>
    <w:p>
      <w:pPr>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attachments hereto) sets forth all of the promises, covenants, agreements, conditions and understandings between the Depositary and the Escrow Agent with respect to the subject matter hereof and supersedes all prior and contemporaneous agreements and undertakings, inducements or conditions, express or implied, oral or written.</w:t>
      </w:r>
    </w:p>
    <w:p>
      <w:pPr>
        <w:spacing w:after="0" w:line="176"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Depositary and the Escrow Agent with respect to the Deposits, shall be governed by, and construed in accordance with, the law of the State of New York, without regard to conflict of law principles that would result in the application of any law other than the law of the State of New York, and subject to the provisions of Regulation D of the Board of Governors of the Federal Reserve System (or any successor), as the same may be modified and supplemented and in effect from time to time, without giving effect to the conflict of laws principles thereof.</w:t>
      </w:r>
    </w:p>
    <w:p>
      <w:pPr>
        <w:spacing w:after="0" w:line="183"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Submission to Non-Exclusive Jurisdiction in New York</w:t>
      </w:r>
      <w:r>
        <w:rPr>
          <w:rFonts w:ascii="Times New Roman" w:cs="Times New Roman" w:eastAsia="Times New Roman" w:hAnsi="Times New Roman"/>
          <w:sz w:val="18"/>
          <w:szCs w:val="18"/>
          <w:color w:val="auto"/>
        </w:rPr>
        <w:t>. Each of the parties hereto, to the extent it may do so under applicable law,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their successors or permitted assigns, (b) waives, and agrees not to assert, by way of motion, as a defense, or otherwise, in any such suit, action or proceeding, that the suit, action or proceeding is brought in an inconvenient forum, that the venue of the suit, action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173" w:name="page174"/>
    <w:bookmarkEnd w:id="17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w:t>
      </w:r>
    </w:p>
    <w:p>
      <w:pPr>
        <w:spacing w:after="0" w:line="183"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Waiver of Jury Trial Right</w:t>
      </w:r>
      <w:r>
        <w:rPr>
          <w:rFonts w:ascii="Times New Roman" w:cs="Times New Roman" w:eastAsia="Times New Roman" w:hAnsi="Times New Roman"/>
          <w:sz w:val="18"/>
          <w:szCs w:val="18"/>
          <w:color w:val="auto"/>
        </w:rPr>
        <w:t>. EACH OF THE DEPOSITARY AND THE ESCROW AGENT ACKNOWLEDGES AND ACCEPTS THAT, TO THE EXTENT PERMITTED BY APPLICABLE LAW, IN ANY SUIT, ACTION OR PROCEEDING ARISING OUT OF OR RELATING TO THIS AGREEMENT SUCH PARTY IRREVOCABLY WAIVES ITS RIGHT TO A TRIAL BY JURY.</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has provided the Depositary with its fully executed U.S.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showing a complete exemption from U.S. federal withholding tax and backup withholding, together with any other documentation and information reasonably requested by the Depositary and required to satisfy its tax reporting obligations to the IRS. The Escrow Agent represents that its correct TIN assigned by the IRS, or any other taxing authority, is set forth in the delivered form. Any U.S. federal, state or local income or franchise tax returns required to be filed with respect to the Deposits or any income earned by the Deposits will, to the greatest extent permitted by applicable law, be prepared and filed by the Escrow Agent with the IRS and any other taxing authority as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4" w:name="page175"/>
    <w:bookmarkEnd w:id="174"/>
    <w:p>
      <w:pPr>
        <w:ind w:right="220" w:firstLine="987"/>
        <w:spacing w:after="0" w:line="266"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Escrow Agent acknowledges and agrees that the Depositary shall have no responsibility for the preparation and/or filing of any U.S. federal, state or local income, franchise or other tax return with respect to the Deposits or any income earned by the Deposits other than any such responsibility that cannot be assigned to, or assumed by the Escrow Agent under applicable law.</w:t>
      </w:r>
    </w:p>
    <w:p>
      <w:pPr>
        <w:spacing w:after="0" w:line="175" w:lineRule="exact"/>
        <w:rPr>
          <w:rFonts w:ascii="Times New Roman" w:cs="Times New Roman" w:eastAsia="Times New Roman" w:hAnsi="Times New Roman"/>
          <w:sz w:val="18"/>
          <w:szCs w:val="18"/>
          <w:color w:val="auto"/>
        </w:rPr>
      </w:pPr>
    </w:p>
    <w:p>
      <w:pPr>
        <w:ind w:right="800" w:firstLine="987"/>
        <w:spacing w:after="0" w:line="282" w:lineRule="auto"/>
        <w:tabs>
          <w:tab w:leader="none" w:pos="12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and obligations of the Depositary and the Escrow Agent under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 the termination of this Agreement or the resignation or removal of the Depositary or the Escrow Agent, as the case may be.</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Rights of Receiptholders</w:t>
      </w:r>
      <w:r>
        <w:rPr>
          <w:rFonts w:ascii="Times New Roman" w:cs="Times New Roman" w:eastAsia="Times New Roman" w:hAnsi="Times New Roman"/>
          <w:sz w:val="18"/>
          <w:szCs w:val="18"/>
          <w:color w:val="auto"/>
        </w:rPr>
        <w:t>. The Depositary acknowledges that, if the Depositary shall fail to pay when due hereunder any interest on the Deposits or to pay when due hereunder any Final Withdrawal, any Replacement Withdrawal or any Event of Loss Withdrawal, each Receiptholder (as defined below) shall have the right (individually and without the need for any other action of any person, including the Escrow Agent or any other Receiptholder) to claim directly against the Depositary, by making a demand to the Depositary or by bringing suit to enforce any rights the Escrow Agent may have under this Agreement, in respect of amounts that would have been distributed to such Receiptholder pursuant to the Escrow and Paying Agent Agreement, and that any such claim shall not be subject to defenses that the Depositary may have against the Escrow Agent. As used in this Agreement, the term “Receiptholder” shall have the meaning assigned to such term in the Escrow and Paying Agent Agreement.</w:t>
      </w:r>
    </w:p>
    <w:p>
      <w:pPr>
        <w:spacing w:after="0" w:line="18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Limitation on Damages</w:t>
      </w:r>
      <w:r>
        <w:rPr>
          <w:rFonts w:ascii="Times New Roman" w:cs="Times New Roman" w:eastAsia="Times New Roman" w:hAnsi="Times New Roman"/>
          <w:sz w:val="18"/>
          <w:szCs w:val="18"/>
          <w:color w:val="auto"/>
        </w:rPr>
        <w:t>. In no event shall the Depositary be responsible or liable for special, indirect, punitive, or consequential loss or damage of any kind whatsoever (including, but not limited to, loss of profit, whether or not foreseeable) suffered by the Escrow Agent or any of the Receiptholders in connection with this Agreement or the transactions contemplated or any relationships established by this Agreement irrespective of whether the Depositary has been advised of the likelihood of such loss or damage and regardless of the form of action.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 The Depositary shall have only those duties as are specifically and expressly provided herein with respect to it and no other duties shall be implied. The Depositary may rely upon and shall not be liable for acting or refraining from acting upon any written notice, document, instruction or request furnished to it hereunder and believed by it to be genuine and to have been signed or presented by the Escrow Agent or the Pass Through Trustee without inquiry and without requiring substantiating evidence of any kind. The Depositary shall be under no duty to inquire into or investigate the validity, accuracy or content of any such document, notice, instruction or request. The Depositary shall have no duty to solicit any payments, including, without limitation, the Deposits.</w:t>
      </w:r>
    </w:p>
    <w:p>
      <w:pPr>
        <w:spacing w:after="0" w:line="187" w:lineRule="exact"/>
        <w:rPr>
          <w:sz w:val="20"/>
          <w:szCs w:val="20"/>
          <w:color w:val="auto"/>
        </w:rPr>
      </w:pPr>
    </w:p>
    <w:p>
      <w:pPr>
        <w:jc w:val="both"/>
        <w:ind w:right="120" w:firstLine="987"/>
        <w:spacing w:after="0" w:line="261"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be entitled to rely upon any instruction, notice, request or other instrument delivered to it without being required to determine the authenticity or validity thereof, or the truth or accuracy of any information stated therein. The Depositary may act in reliance upon any signature believed by it to be genuine and may assume that any person purporting to make any statement or execute any document in connection with the provisions hereof has been duly authorized to do so.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5" w:name="page176"/>
    <w:bookmarkEnd w:id="175"/>
    <w:p>
      <w:pPr>
        <w:ind w:right="20" w:firstLine="987"/>
        <w:spacing w:after="0" w:line="252"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shall not be liable for any action taken, suffered or omitted to be taken by it in good faith except to the extent that a final adjudication of a court of competent jurisdiction determines that the Depositary’s gross negligence or willful misconduct was the primary cause of any loss. The Depositary may execute any of its powers and perform any of its duties hereunder directly or through attorneys, and shall be liable only for its gross negligence or willful misconduct (as finally adjudicated in a court of competent jurisdiction) in the selection of any such attorney. The Depositary may consult with counsel, accountants and other skilled persons to be selected and retained by it. The Depositary shall not be liable for any action taken, suffered or omitted to be taken by it in accordance with, or in reliance upon, the advice or opinion of any such counsel, accountants or other skilled persons. In the event that the Depositary shall be uncertain or believe there is some ambiguity as to its duties or rights hereunder or shall receive instructions, claims or demands from any party hereto which, in its opinion, conflict with any of the provisions of this Agreement, it shall be entitled to refrain from taking any action and its sole obligation shall be to keep safely all property held hereunder until it shall be given a direction in writing by the Escrow Agent or the Pass Through Trustee which eliminates such ambiguity or uncertainty to the satisfaction of the Depositary or by a final and non-appealable order or judgment of a court of competent jurisdiction. Anything in this Agreement to the contrary notwithstanding, in no event shall the Depositary be liable for special, incidental, punitive, indirect or consequential loss or damage of any kind whatsoever (including but not limited to lost profits), even if the Depositary has been advised of the likelihood of such loss or damage and regardless of the form of action. In the event of any conflict or inconsistency between any provision in this Agreement and a provision in any other document with respect to the subject matter of this Agreement, the provisions of this Agreement shall control.</w:t>
      </w:r>
    </w:p>
    <w:p>
      <w:pPr>
        <w:spacing w:after="0" w:line="19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Deposit is at any time attached, garnished or levied upon under any court order, or enjoined or stayed by any court order, or in case of any order, judgment or decree shall be made or entered by any court affecting the Deposits or any part thereof, then and in any such event, the Depositary is authorized to rely upon and comply with any such order, writ, judgment or decree which it is advised in writing by external legal counsel of national reputation is binding upon it without the need for appeal or other action; and if the Depositary complies with such order, writ, judgment or decree, it shall not be liable to the Escrow Agent or any Receiptholder commencing action pursuant to Section 16 even though such order, writ, judgment or decree may be subsequently reversed, modified, annulled, set aside or vacated so long as such order, writ, judgment or decree was not made, issued or entered for any reason that a final adjudication of a court of competent jurisdiction determines was based on the Depositary’s gross negligence or willful misconduct.</w:t>
      </w:r>
    </w:p>
    <w:p>
      <w:pPr>
        <w:spacing w:after="0" w:line="191" w:lineRule="exact"/>
        <w:rPr>
          <w:rFonts w:ascii="Times New Roman" w:cs="Times New Roman" w:eastAsia="Times New Roman" w:hAnsi="Times New Roman"/>
          <w:sz w:val="18"/>
          <w:szCs w:val="18"/>
          <w:color w:val="auto"/>
        </w:rPr>
      </w:pPr>
    </w:p>
    <w:p>
      <w:pPr>
        <w:ind w:right="180" w:firstLine="987"/>
        <w:spacing w:after="0" w:line="255"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326 of the Uniting and Strengthening America by Providing Appropriate Tools Required to Intercept and Obstruct Terrorism Act of 2001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requires the Depositary to implement reasonable procedures to verify the identity of any person that opens a new account with it. Accordingly, the Escrow Agent acknowledges that Section 326 of the USA PATRIOT Act and the Depositary’s identity verification procedures require the Depositary to obtain information which may be used to confirm the Escrow Agent’s identity including without limitation name, address and organizational documents (“</w:t>
      </w:r>
      <w:r>
        <w:rPr>
          <w:rFonts w:ascii="Times New Roman" w:cs="Times New Roman" w:eastAsia="Times New Roman" w:hAnsi="Times New Roman"/>
          <w:sz w:val="18"/>
          <w:szCs w:val="18"/>
          <w:u w:val="single" w:color="auto"/>
          <w:color w:val="auto"/>
        </w:rPr>
        <w:t>identifying information</w:t>
      </w:r>
      <w:r>
        <w:rPr>
          <w:rFonts w:ascii="Times New Roman" w:cs="Times New Roman" w:eastAsia="Times New Roman" w:hAnsi="Times New Roman"/>
          <w:sz w:val="18"/>
          <w:szCs w:val="18"/>
          <w:color w:val="auto"/>
        </w:rPr>
        <w:t>”). The Escrow Agent agrees to provide the Depositary with and consent to the Depositary obtaining from third parties any such identifying information required as a condition of opening an account with or using any service provided by the Depositary.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6" w:name="page177"/>
    <w:bookmarkEnd w:id="176"/>
    <w:p>
      <w:pPr>
        <w:ind w:right="100" w:firstLine="987"/>
        <w:spacing w:after="0" w:line="256" w:lineRule="auto"/>
        <w:tabs>
          <w:tab w:leader="none" w:pos="121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party to this Agreement is liable to any other party for losses due to, or if it is unable to perform its obligations under the terms of this Agreement because of, acts of God, fire, war, terrorism, floods, strikes, electrical outages, equipment or transmission failure, unavailability of wire services or other causes reasonably beyond its control.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w:t>
      </w:r>
    </w:p>
    <w:p>
      <w:pPr>
        <w:spacing w:after="0" w:line="18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Security Procedures</w:t>
      </w:r>
      <w:r>
        <w:rPr>
          <w:rFonts w:ascii="Times New Roman" w:cs="Times New Roman" w:eastAsia="Times New Roman" w:hAnsi="Times New Roman"/>
          <w:sz w:val="18"/>
          <w:szCs w:val="18"/>
          <w:color w:val="auto"/>
        </w:rPr>
        <w:t>. With respect to all funds transfer instructions that are given pursuant to this Agreement (other than in writing at the time of execution of this Agreement), whether in writing, by electronic mail with a scanned attachment thereto or otherwise, the Depositary is authorized to seek confirmation of such instructions by telephone call-back to the person or persons designated on Schedule II hereto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and the Depositary may rely upon the confirmation of anyone purporting to be the person or persons so designated. Each funds transfer instruction shall be executed by an authorized signatory, a list of such authorized signatories is set forth on the Escrow Agent’s Incumbency Certificate. The persons listed on such Incumbency Certificate have been duly appointed to act as authorized signatories of the Escrow Agent hereunder and individually have full power and authority to execute and deliver any notices or instructions, to amend, modify or waive any provisions of this Agreement, and to take any and all other actions permitted under this Agreement (the “</w:t>
      </w:r>
      <w:r>
        <w:rPr>
          <w:rFonts w:ascii="Times New Roman" w:cs="Times New Roman" w:eastAsia="Times New Roman" w:hAnsi="Times New Roman"/>
          <w:sz w:val="18"/>
          <w:szCs w:val="18"/>
          <w:u w:val="single" w:color="auto"/>
          <w:color w:val="auto"/>
        </w:rPr>
        <w:t>Authorized Persons</w:t>
      </w:r>
      <w:r>
        <w:rPr>
          <w:rFonts w:ascii="Times New Roman" w:cs="Times New Roman" w:eastAsia="Times New Roman" w:hAnsi="Times New Roman"/>
          <w:sz w:val="18"/>
          <w:szCs w:val="18"/>
          <w:color w:val="auto"/>
        </w:rPr>
        <w:t>”). Any change in designation of Authorized Persons shall be provided by written notice, signed by an Authorized Person, and actually received and acknowledged by the Depositary. Any communication from the Depositary that the Depositary deems to contain confidential, proprietary, and/or sensitive information shall be encrypted in accordance with the Depositary’s internal procedures. The Depositary and the beneficiary’s bank in any funds transfer may rely solely upon any account numbers or similar identifying numbers provided by the Escrow Agent to identify (a) the beneficiary, (b) the beneficiary’s bank, or (c) an intermediary bank. The Depositary may apply any of the funds for any payment order it executes using any such identifying number, even when its use may result in a person other than the beneficiary being paid, or the transfer of funds to a bank other than the beneficiary’s bank or an intermediary bank designated. The Escrow Agent acknowledges that these security procedures are commercially reasonable.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77" w:name="page178"/>
    <w:bookmarkEnd w:id="17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DEPOSIT HEREUNDER IS NOT INSURED BY THE FEDERAL DEPOSIT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INSURANCE CORPORATION</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Escrow Agent and the Depositary have caused this Deposit Agreement (Class A)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Deposit Agreement (Class A)</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178" w:name="page179"/>
    <w:bookmarkEnd w:id="178"/>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DEPOSIT HEREUNDER IS NOT INSURED BY THE FEDERAL DEPOSIT</w:t>
      </w:r>
    </w:p>
    <w:p>
      <w:pPr>
        <w:spacing w:after="0" w:line="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INSURANCE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SUMITOMO MITSUI BANKING CORPORATION,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Brian Reed</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Deposit Agreement (Class A)</w:t>
      </w:r>
      <w:r>
        <w:rPr>
          <w:rFonts w:ascii="Times New Roman" w:cs="Times New Roman" w:eastAsia="Times New Roman" w:hAnsi="Times New Roman"/>
          <w:sz w:val="18"/>
          <w:szCs w:val="18"/>
          <w:color w:val="auto"/>
        </w:rPr>
        <w:t>]</w:t>
      </w:r>
    </w:p>
    <w:p>
      <w:pPr>
        <w:sectPr>
          <w:pgSz w:w="11900" w:h="16838" w:orient="portrait"/>
          <w:cols w:equalWidth="0" w:num="1">
            <w:col w:w="9480"/>
          </w:cols>
          <w:pgMar w:left="1440" w:top="266" w:right="97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SCHEDULE I </w:t>
            </w:r>
            <w:r>
              <w:rPr>
                <w:rFonts w:ascii="Times New Roman" w:cs="Times New Roman" w:eastAsia="Times New Roman" w:hAnsi="Times New Roman"/>
                <w:sz w:val="18"/>
                <w:szCs w:val="18"/>
                <w:color w:val="auto"/>
              </w:rPr>
              <w:t>to</w:t>
            </w:r>
          </w:p>
        </w:tc>
      </w:tr>
      <w:tr>
        <w:trPr>
          <w:trHeight w:val="234"/>
        </w:trPr>
        <w:tc>
          <w:tcPr>
            <w:tcW w:w="7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DEPOSIT AGREEMENT</w:t>
            </w:r>
          </w:p>
        </w:tc>
      </w:tr>
      <w:tr>
        <w:trPr>
          <w:trHeight w:val="607"/>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8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SCHEDULE OF DEPOSITS</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CLASS A</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Aircraft Type</w:t>
            </w:r>
          </w:p>
        </w:tc>
        <w:tc>
          <w:tcPr>
            <w:tcW w:w="2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 No.</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Deposit Amount</w:t>
            </w:r>
          </w:p>
        </w:tc>
        <w:tc>
          <w:tcPr>
            <w:tcW w:w="14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Account No.</w:t>
            </w:r>
          </w:p>
        </w:tc>
      </w:tr>
      <w:tr>
        <w:trPr>
          <w:trHeight w:val="203"/>
        </w:trPr>
        <w:tc>
          <w:tcPr>
            <w:tcW w:w="2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Boeing 737 MAX 8</w:t>
            </w:r>
          </w:p>
        </w:tc>
        <w:tc>
          <w:tcPr>
            <w:tcW w:w="14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N325VM</w:t>
            </w:r>
          </w:p>
        </w:tc>
        <w:tc>
          <w:tcPr>
            <w:tcW w:w="10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$ 34,022,000</w:t>
            </w:r>
          </w:p>
        </w:tc>
        <w:tc>
          <w:tcPr>
            <w:tcW w:w="3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390869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Boeing 737 MAX 8</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rPr>
              <w:t>N327VP</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$ 34,022,000</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390864</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860"/>
              <w:spacing w:after="0"/>
              <w:rPr>
                <w:sz w:val="20"/>
                <w:szCs w:val="20"/>
                <w:color w:val="auto"/>
              </w:rPr>
            </w:pPr>
            <w:r>
              <w:rPr>
                <w:rFonts w:ascii="Times New Roman" w:cs="Times New Roman" w:eastAsia="Times New Roman" w:hAnsi="Times New Roman"/>
                <w:sz w:val="18"/>
                <w:szCs w:val="18"/>
                <w:color w:val="auto"/>
              </w:rPr>
              <w:t>N304NY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$ 44,250,000</w:t>
            </w:r>
          </w:p>
        </w:tc>
        <w:tc>
          <w:tcPr>
            <w:tcW w:w="2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390863</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rPr>
              <w:t>N306XR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$ 44,286,000</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390865</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860"/>
              <w:spacing w:after="0"/>
              <w:rPr>
                <w:sz w:val="20"/>
                <w:szCs w:val="20"/>
                <w:color w:val="auto"/>
              </w:rPr>
            </w:pPr>
            <w:r>
              <w:rPr>
                <w:rFonts w:ascii="Times New Roman" w:cs="Times New Roman" w:eastAsia="Times New Roman" w:hAnsi="Times New Roman"/>
                <w:sz w:val="18"/>
                <w:szCs w:val="18"/>
                <w:color w:val="auto"/>
              </w:rPr>
              <w:t>N308NY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$ 44,322,000</w:t>
            </w:r>
          </w:p>
        </w:tc>
        <w:tc>
          <w:tcPr>
            <w:tcW w:w="2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390866</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rPr>
              <w:t>N300NY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$ 42,303,000</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390868</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860"/>
              <w:spacing w:after="0"/>
              <w:rPr>
                <w:sz w:val="20"/>
                <w:szCs w:val="20"/>
                <w:color w:val="auto"/>
              </w:rPr>
            </w:pPr>
            <w:r>
              <w:rPr>
                <w:rFonts w:ascii="Times New Roman" w:cs="Times New Roman" w:eastAsia="Times New Roman" w:hAnsi="Times New Roman"/>
                <w:sz w:val="18"/>
                <w:szCs w:val="18"/>
                <w:color w:val="auto"/>
              </w:rPr>
              <w:t>N302NY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$ 42,490,000</w:t>
            </w:r>
          </w:p>
        </w:tc>
        <w:tc>
          <w:tcPr>
            <w:tcW w:w="2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390862</w:t>
            </w: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2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rPr>
              <w:t>N301NY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$ 43,237,000</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390867</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may confirm the instructions received by return call to one of the telephone numbers listed below.</w:t>
      </w:r>
    </w:p>
    <w:p>
      <w:pPr>
        <w:spacing w:after="0" w:line="223" w:lineRule="exact"/>
        <w:rPr>
          <w:sz w:val="20"/>
          <w:szCs w:val="20"/>
          <w:color w:val="auto"/>
        </w:rPr>
      </w:pPr>
    </w:p>
    <w:p>
      <w:pPr>
        <w:ind w:right="4100" w:firstLine="4"/>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Telephone Number (including Country code)                                     Name </w:t>
      </w:r>
      <w:r>
        <w:rPr>
          <w:rFonts w:ascii="Times New Roman" w:cs="Times New Roman" w:eastAsia="Times New Roman" w:hAnsi="Times New Roman"/>
          <w:sz w:val="18"/>
          <w:szCs w:val="18"/>
          <w:color w:val="auto"/>
        </w:rPr>
        <w:t>[***] See Exhibit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0" w:lineRule="exact"/>
        <w:rPr>
          <w:sz w:val="20"/>
          <w:szCs w:val="20"/>
          <w:color w:val="auto"/>
        </w:rPr>
      </w:pPr>
    </w:p>
    <w:p>
      <w:pPr>
        <w:spacing w:after="0" w:line="21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PURCHASE WITHDRAWAL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PURCHASE WITHDRAWAL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80" w:firstLine="440"/>
        <w:spacing w:after="0" w:line="312" w:lineRule="auto"/>
        <w:rPr>
          <w:sz w:val="20"/>
          <w:szCs w:val="20"/>
          <w:color w:val="auto"/>
        </w:rPr>
      </w:pPr>
      <w:r>
        <w:rPr>
          <w:rFonts w:ascii="Times New Roman" w:cs="Times New Roman" w:eastAsia="Times New Roman" w:hAnsi="Times New Roman"/>
          <w:sz w:val="17"/>
          <w:szCs w:val="17"/>
          <w:color w:val="auto"/>
        </w:rPr>
        <w:t>Reference is made to the Deposit Agreement (Class A) dated as of May 11, 2026 (the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Section 2.3(a) of the Deposit Agreement, the undersigned hereby requests the withdrawal of the entire amount of the Deposit, $[_______], from Account No. [____________]</w:t>
      </w:r>
    </w:p>
    <w:p>
      <w:pPr>
        <w:spacing w:after="0" w:line="162" w:lineRule="exact"/>
        <w:rPr>
          <w:sz w:val="20"/>
          <w:szCs w:val="20"/>
          <w:color w:val="auto"/>
        </w:rPr>
      </w:pPr>
    </w:p>
    <w:p>
      <w:pPr>
        <w:jc w:val="both"/>
        <w:ind w:left="4" w:right="160" w:firstLine="440"/>
        <w:spacing w:after="0" w:line="277" w:lineRule="auto"/>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the Deposit to [American Airlines, Inc. at JPMorgan Chase, ABA No. [***], Account Number [***], Reference: American Airlines 2026-1A EETC] [the Pass Through Trustee at Wilmington Trust Company, Wilmington, Delaware, ABA No. [***], Corporate Trust, Account No. [***], Reference: American Airlines 2026-1A EETC]</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on [________],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20" w:hanging="424"/>
        <w:spacing w:after="0" w:line="231" w:lineRule="auto"/>
        <w:tabs>
          <w:tab w:leader="none" w:pos="424" w:val="left"/>
        </w:tabs>
        <w:numPr>
          <w:ilvl w:val="0"/>
          <w:numId w:val="1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any excess amounts, that would need to be re-deposited pursuant to Section 2.4 of the Deposit Agreement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w:t>
      </w:r>
    </w:p>
    <w:p>
      <w:pPr>
        <w:spacing w:after="0" w:line="133"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6" w:right="439" w:bottom="1440" w:gutter="0" w:footer="0" w:header="0"/>
        </w:sectPr>
      </w:pPr>
    </w:p>
    <w:bookmarkStart w:id="182" w:name="page183"/>
    <w:bookmarkEnd w:id="182"/>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15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FINAL WITHDRAWAL</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NOTICE OF FINAL WITHDRAWAL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Reference is made to the Deposit Agreement (Class A) dated as of May 11, 2026 (the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2.3(b)(i) of the Deposit Agreement, the undersigned hereby requests the withdrawal of (x) the entire amount of all of the remaining Deposits together with (y) all accrued and unpaid interest on such Deposits (excluding the accrued and unpaid interest on each Deposit previously withdrawn pursuant to a Notice of Purchase Withdrawal) to but excluding [____________], 20[__].</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such Deposits and accrued and unpaid interest thereon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20[__] to the Paying Agent at Wilmington Trust Company, Wilmington, Delaware, ABA No. [***], Corporate Trust, Account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Reference: American Airlines 2026-1A EETC.</w:t>
      </w:r>
    </w:p>
    <w:p>
      <w:pPr>
        <w:spacing w:after="0" w:line="13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184" w:name="page185"/>
    <w:bookmarkEnd w:id="184"/>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15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C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0" w:lineRule="exact"/>
        <w:rPr>
          <w:sz w:val="20"/>
          <w:szCs w:val="20"/>
          <w:color w:val="auto"/>
        </w:rPr>
      </w:pPr>
    </w:p>
    <w:p>
      <w:pPr>
        <w:spacing w:after="0" w:line="21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REPLACEMENT WITHDRAWAL</w:t>
      </w:r>
    </w:p>
    <w:p>
      <w:pPr>
        <w:spacing w:after="0" w:line="229" w:lineRule="exact"/>
        <w:rPr>
          <w:sz w:val="20"/>
          <w:szCs w:val="20"/>
          <w:color w:val="auto"/>
        </w:rPr>
      </w:pPr>
    </w:p>
    <w:p>
      <w:pPr>
        <w:ind w:left="3724"/>
        <w:spacing w:after="0"/>
        <w:rPr>
          <w:sz w:val="20"/>
          <w:szCs w:val="20"/>
          <w:color w:val="auto"/>
        </w:rPr>
      </w:pPr>
      <w:r>
        <w:rPr>
          <w:rFonts w:ascii="Times New Roman" w:cs="Times New Roman" w:eastAsia="Times New Roman" w:hAnsi="Times New Roman"/>
          <w:sz w:val="18"/>
          <w:szCs w:val="18"/>
          <w:color w:val="auto"/>
        </w:rPr>
        <w:t>NOTICE OF REPLACEMENT WITHDRAWAL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80" w:firstLine="440"/>
        <w:spacing w:after="0" w:line="312" w:lineRule="auto"/>
        <w:rPr>
          <w:sz w:val="20"/>
          <w:szCs w:val="20"/>
          <w:color w:val="auto"/>
        </w:rPr>
      </w:pPr>
      <w:r>
        <w:rPr>
          <w:rFonts w:ascii="Times New Roman" w:cs="Times New Roman" w:eastAsia="Times New Roman" w:hAnsi="Times New Roman"/>
          <w:sz w:val="17"/>
          <w:szCs w:val="17"/>
          <w:color w:val="auto"/>
        </w:rPr>
        <w:t>Reference is made to the Deposit Agreement (Class A) dated as of May 11, 2026 (the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Section 2.3(b)(ii) of the Deposit Agreement, the undersigned hereby requests the withdrawal of the following: (x) with respect to all Deposits currently held by the Depositary, (1) the entire amount of such Deposits together with (2) all accrued and unpaid interest on such Deposits to but excluding [____________], 20[__] and (y) with respect to all Deposits, if any, previously withdrawn pursuant to a Notice of Purchase Withdrawal, all accrued and unpaid interest on such Deposits to but excluding the date of the applicable Purchase Withdrawal.</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hereby directs the Depositary to pay on [____________], 20[__] (i) the amount requested to be withdrawn pursuant to clause</w:t>
      </w:r>
    </w:p>
    <w:p>
      <w:pPr>
        <w:spacing w:after="0" w:line="27" w:lineRule="exact"/>
        <w:rPr>
          <w:sz w:val="20"/>
          <w:szCs w:val="20"/>
          <w:color w:val="auto"/>
        </w:rPr>
      </w:pPr>
    </w:p>
    <w:p>
      <w:pPr>
        <w:ind w:left="264" w:hanging="264"/>
        <w:spacing w:after="0"/>
        <w:tabs>
          <w:tab w:leader="none" w:pos="26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[______], ABA No. [ __ ], Account No. [ ____ ], Reference: American Airlines 2026-1 EETC Initial Deposit A; and (ii) the amount</w:t>
      </w:r>
    </w:p>
    <w:p>
      <w:pPr>
        <w:spacing w:after="0" w:line="9" w:lineRule="exact"/>
        <w:rPr>
          <w:rFonts w:ascii="Times New Roman" w:cs="Times New Roman" w:eastAsia="Times New Roman" w:hAnsi="Times New Roman"/>
          <w:sz w:val="18"/>
          <w:szCs w:val="18"/>
          <w:color w:val="auto"/>
        </w:rPr>
      </w:pPr>
    </w:p>
    <w:p>
      <w:pPr>
        <w:ind w:left="4"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to be withdrawn pursuant to clause (y) above to the Paying Agent at Wilmington Trust Company, Wilmington, Delaware, ABA No. [***], Corporate Trust, Account No. [***], Reference: American Airlines 2026-1A EETC.</w:t>
      </w:r>
    </w:p>
    <w:p>
      <w:pPr>
        <w:spacing w:after="0" w:line="114"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6" w:right="439" w:bottom="1440" w:gutter="0" w:footer="0" w:header="0"/>
        </w:sectPr>
      </w:pPr>
    </w:p>
    <w:bookmarkStart w:id="186" w:name="page187"/>
    <w:bookmarkEnd w:id="186"/>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15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D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EVENT OF LOSS WITHDRAWAL</w:t>
      </w:r>
    </w:p>
    <w:p>
      <w:pPr>
        <w:spacing w:after="0" w:line="2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NOTICE OF EVENT OF LOSS WITHDRAWAL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Reference is made to the Deposit Agreement (Class A) dated as of May 11, 2026 (the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50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Section 2.3(b)(iii) of the Deposit Agreement, the undersigned hereby requests the withdrawal of the entire amount of the Deposit, $[_________], from Account No. [____________], relating to the aircraft bearing U.S. registration number N[_____], together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all accrued and unpaid interest on such Deposits to but excluding [____________], 20[__].</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such Deposit and accrued and unpaid interest thereon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20[__] to the Paying Agent at Wilmington Trust Company, Wilmington, Delaware, ABA No. [***], Corporate Trust, Account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Reference: American Airlines 2026-1A EETC.</w:t>
      </w:r>
    </w:p>
    <w:p>
      <w:pPr>
        <w:spacing w:after="0" w:line="13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188" w:name="page189"/>
    <w:bookmarkEnd w:id="188"/>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15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(Class B)</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117" w:right="439"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and Acceptance of Depositary; Establishment of Accounts; Location of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Mechanics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Non-Exclusive Jurisdiction in New York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 Right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Receiptholders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Damages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1" w:name="page192"/>
    <w:bookmarkEnd w:id="191"/>
    <w:p>
      <w:pPr>
        <w:spacing w:after="0"/>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r>
        <w:rPr>
          <w:sz w:val="20"/>
          <w:szCs w:val="20"/>
          <w:color w:val="auto"/>
        </w:rPr>
        <w:tab/>
      </w:r>
      <w:r>
        <w:rPr>
          <w:rFonts w:ascii="Times New Roman" w:cs="Times New Roman" w:eastAsia="Times New Roman" w:hAnsi="Times New Roman"/>
          <w:sz w:val="18"/>
          <w:szCs w:val="18"/>
          <w:color w:val="auto"/>
        </w:rPr>
        <w:t>Schedule of Deposits</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II</w:t>
      </w:r>
      <w:r>
        <w:rPr>
          <w:sz w:val="20"/>
          <w:szCs w:val="20"/>
          <w:color w:val="auto"/>
        </w:rPr>
        <w:tab/>
      </w:r>
      <w:r>
        <w:rPr>
          <w:rFonts w:ascii="Times New Roman" w:cs="Times New Roman" w:eastAsia="Times New Roman" w:hAnsi="Times New Roman"/>
          <w:sz w:val="17"/>
          <w:szCs w:val="17"/>
          <w:color w:val="auto"/>
        </w:rPr>
        <w:t>Person(s) Designated to Give Funds Transfer Instructions and Person(s) Designated to Confirm Funds Transfer Instructions</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Notice of Purchase Withdrawal</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Notice of Final Withdrawal</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Notice of Replacement Withdrawal</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Notice of Event of Loss Withdrawal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2" w:name="page193"/>
    <w:bookmarkEnd w:id="192"/>
    <w:p>
      <w:pPr>
        <w:ind w:left="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DEPOSIT HEREUNDER IS NOT INSURED BY THE FEDERAL DEPOSIT INSURANCE CORPORATION</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DEPOSIT AGREEMENT (Class B), dated as of May 11, 2026 (as amended, modified or supplemented from time to time,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WILMINGTON TRUST, NATIONAL ASSOCIATION, a national banking association, as Escrow Agent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Escrow and Paying Agent Agreement referred to below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 bank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40"/>
        <w:spacing w:after="0" w:line="256" w:lineRule="auto"/>
        <w:rPr>
          <w:sz w:val="20"/>
          <w:szCs w:val="20"/>
          <w:color w:val="auto"/>
        </w:rPr>
      </w:pPr>
      <w:r>
        <w:rPr>
          <w:rFonts w:ascii="Times New Roman" w:cs="Times New Roman" w:eastAsia="Times New Roman" w:hAnsi="Times New Roman"/>
          <w:sz w:val="18"/>
          <w:szCs w:val="18"/>
          <w:color w:val="auto"/>
        </w:rPr>
        <w:t>WHEREAS, American Airlines, Inc. (“</w:t>
      </w: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and Wilmington Trust Company, not in its individual capacity except as otherwise expressly provided therein, but solely as trustee (in such capacity, together with its successors in such capacity,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have entered into a Trust Supplement No. 2026-1B, dated as of May 11, 2026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to the Pass Through Trust Agreement, dated as of September 16, 2014 (together, as amended, modified or supplemented from time to time in accordance with the terms thereof, the “</w:t>
      </w:r>
      <w:r>
        <w:rPr>
          <w:rFonts w:ascii="Times New Roman" w:cs="Times New Roman" w:eastAsia="Times New Roman" w:hAnsi="Times New Roman"/>
          <w:sz w:val="18"/>
          <w:szCs w:val="18"/>
          <w:u w:val="single" w:color="auto"/>
          <w:color w:val="auto"/>
        </w:rPr>
        <w:t>Pass Through Trust Agreement</w:t>
      </w:r>
      <w:r>
        <w:rPr>
          <w:rFonts w:ascii="Times New Roman" w:cs="Times New Roman" w:eastAsia="Times New Roman" w:hAnsi="Times New Roman"/>
          <w:sz w:val="18"/>
          <w:szCs w:val="18"/>
          <w:color w:val="auto"/>
        </w:rPr>
        <w:t>”), relating to American Airlines Pass Through Trust 2026-1B pursuant to which the American Airlines Pass Through Trust, Series 2026-1B Certificates referred to therein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are being issued (the date of such issuance,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Goldman Sachs &amp; Co. LLC and MUFG Securities Americas Inc., acting individually and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the several underwriters of the Certificates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and, together with their respective transferees and assigns as registered owners of the Certificates,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American and the Depositary have entered into an Underwriting Agreement, dated as of April 27, 2026, pursuant to which the Pass Through Trustee will issue and sell the Certificates to the Underwriters;</w:t>
      </w:r>
    </w:p>
    <w:p>
      <w:pPr>
        <w:spacing w:after="0" w:line="180"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WHEREAS, American, the Pass Through Trustee and certain other persons named therein concurrently herewith are entering into the Note Purchase Agreement, dated as of the date hereof (as amended, modified or supplemented from time to time in accordance with the terms thereof, the “</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pursuant to which the Pass Through Trustee has agreed to acquire from time to time on or prior to the Delivery Period Termination Date (as defined in the Note Purchase Agreement) equipment notes (the “</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issued to finance the acquisition of certain aircraft by American, as owner, utilizing a portion of the proceeds from the sale of the Certificates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the Escrow Agent, Goldman Sachs &amp; Co. LLC and MUFG Securities Americas Inc., as representatives of the Underwriters, the Pass Through Trustee and Wilmington Trust Company, as paying agent for the Escrow Agent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concurrently herewith are entering into the Escrow and Paying Agent Agreement (Class B), dated as of the date hereof (as amended, modified or supplemented from time to time in accordance with the terms thereof, the “</w:t>
      </w:r>
      <w:r>
        <w:rPr>
          <w:rFonts w:ascii="Times New Roman" w:cs="Times New Roman" w:eastAsia="Times New Roman" w:hAnsi="Times New Roman"/>
          <w:sz w:val="18"/>
          <w:szCs w:val="18"/>
          <w:u w:val="single" w:color="auto"/>
          <w:color w:val="auto"/>
        </w:rPr>
        <w:t>Escrow and Paying Agent Agreement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193" w:name="page194"/>
    <w:bookmarkEnd w:id="193"/>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Underwriters and the Pass Through Trustee intend that the Net Proceeds be held in escrow by the Escrow Agent on behalf of the Investors pursuant to the Escrow and Paying Agent Agreement, subject to withdrawal upon request of and proper certification by the Pass Through Trustee for the purpose of purchasing Equipment Notes, and that, pending such withdrawal, the Net Proceeds be deposited by the Escrow Agent with the Depositary in the Accounts (as defined below) established for such purposes pursuant to this Agreement;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this Agreement provides, inter alia, for (i) the establishment of the Accounts (as defined below) at the Depositary; (ii) the deposit to the respective Accounts of the Deposits (as defined below); (iii) the Depositary to pay interest for distribution to the Investors pursuant to the terms and conditions hereof; and (iv) the withdrawal of funds from the respective Accounts at the direction of the Escrow Agent pursuant to the terms and conditions of this Agreement; and</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Escrow Agent wishes to appoint Sumitomo Mitsui Banking Corporation, acting through its New York Branch as Depositary pursuant to this Agreement and Sumitomo Mitsui Banking Corporation, acting through its New York Branch is willing to accept such appointment upon the terms and conditions of this Agreement.</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obligations contained herein, and for other good and valuable consideration, the receipt and sufficiency of which are hereby acknowledged, the parties hereto hereby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Appointment and Acceptance of Depositary; Establishment of Accounts; Location of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Appointment of Depositary; Location of Accounts</w:t>
      </w:r>
      <w:r>
        <w:rPr>
          <w:rFonts w:ascii="Times New Roman" w:cs="Times New Roman" w:eastAsia="Times New Roman" w:hAnsi="Times New Roman"/>
          <w:sz w:val="18"/>
          <w:szCs w:val="18"/>
          <w:color w:val="auto"/>
        </w:rPr>
        <w:t>. The Escrow Agent hereby appoints the Depositary, effective as of the date hereof, to have all the rights, powers and duties set forth herein on the part of the Depositary. The Accounts will be domiciled in the office of the Depositary located at 277 Park Avenue, New York, NY 10172, or at such address within the United States as the Depositary may designate from time to time by written notice to the Escrow Agent, the Pass Through Trustee and American.</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Acceptance of Depositary</w:t>
      </w:r>
      <w:r>
        <w:rPr>
          <w:rFonts w:ascii="Times New Roman" w:cs="Times New Roman" w:eastAsia="Times New Roman" w:hAnsi="Times New Roman"/>
          <w:sz w:val="18"/>
          <w:szCs w:val="18"/>
          <w:color w:val="auto"/>
        </w:rPr>
        <w:t>. The Depositary hereby agrees to act as depositary bank as provided herein and in connection therewith to accept all amounts to be delivered to or held by the Depositary pursuant to the terms of this Agreement. The Depositary further agrees to hold, maintain and safeguard the Deposits and the Accounts (as defined below) during the term of this Agreement in accordance with the provisions of this Agreement. The Escrow Agent shall not have any right to withdraw, assign or otherwise transfer moneys held in the Accounts except as permitted by this Agreement.</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Establishment of Accounts</w:t>
      </w:r>
      <w:r>
        <w:rPr>
          <w:rFonts w:ascii="Times New Roman" w:cs="Times New Roman" w:eastAsia="Times New Roman" w:hAnsi="Times New Roman"/>
          <w:sz w:val="18"/>
          <w:szCs w:val="18"/>
          <w:color w:val="auto"/>
        </w:rPr>
        <w:t xml:space="preserve">. The Escrow Agent hereby instructs the Depositary, and the Depositary agrees, to establish the separate deposit accounts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to establish such additional separate deposit accounts as may be required in connection with the deposits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(each, an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each in the name of the Escrow Agent and all on the terms and conditions set forth in this Agreement. The Depositary shall establish and maintain all Accounts at a branch of the Depositary located in the United States.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4" w:name="page195"/>
    <w:bookmarkEnd w:id="1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Deposit Mechanics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 The Escrow Agent shall direct the Underwriters to deposit the sum of $85,688,000 (the “</w:t>
      </w:r>
      <w:r>
        <w:rPr>
          <w:rFonts w:ascii="Times New Roman" w:cs="Times New Roman" w:eastAsia="Times New Roman" w:hAnsi="Times New Roman"/>
          <w:sz w:val="18"/>
          <w:szCs w:val="18"/>
          <w:u w:val="single" w:color="auto"/>
          <w:color w:val="auto"/>
        </w:rPr>
        <w:t>Initial Deposit Amount</w:t>
      </w:r>
      <w:r>
        <w:rPr>
          <w:rFonts w:ascii="Times New Roman" w:cs="Times New Roman" w:eastAsia="Times New Roman" w:hAnsi="Times New Roman"/>
          <w:sz w:val="18"/>
          <w:szCs w:val="18"/>
          <w:color w:val="auto"/>
        </w:rPr>
        <w:t>”) on the date of this Agreement (the “</w:t>
      </w:r>
      <w:r>
        <w:rPr>
          <w:rFonts w:ascii="Times New Roman" w:cs="Times New Roman" w:eastAsia="Times New Roman" w:hAnsi="Times New Roman"/>
          <w:sz w:val="18"/>
          <w:szCs w:val="18"/>
          <w:u w:val="single" w:color="auto"/>
          <w:color w:val="auto"/>
        </w:rPr>
        <w:t>Deposit Date</w:t>
      </w:r>
      <w:r>
        <w:rPr>
          <w:rFonts w:ascii="Times New Roman" w:cs="Times New Roman" w:eastAsia="Times New Roman" w:hAnsi="Times New Roman"/>
          <w:sz w:val="18"/>
          <w:szCs w:val="18"/>
          <w:color w:val="auto"/>
        </w:rPr>
        <w:t>”) with the Depositary in trust for the benefit of the Escrow Agent in immediately available funds by wire transfer to: Sumitomo Mitsui Banking Corp., NY (SWIFT: [***]), ABA No.: [***], Account Number: [***], Account Name: SMBC Loan Operations New York, Reference: American Airlines 2026-1 EETC Initial Deposit B. The Depositary shall accept from the Underwriters, for the benefit of the Escrow Agent such Initial Deposit Amount.</w:t>
      </w:r>
    </w:p>
    <w:p>
      <w:pPr>
        <w:spacing w:after="0" w:line="183" w:lineRule="exact"/>
        <w:rPr>
          <w:sz w:val="20"/>
          <w:szCs w:val="20"/>
          <w:color w:val="auto"/>
        </w:rPr>
      </w:pPr>
    </w:p>
    <w:p>
      <w:pPr>
        <w:ind w:right="120" w:firstLine="987"/>
        <w:spacing w:after="0" w:line="261"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Initial Deposit Amount, the Depositary shall credit to the relevant Accounts, from the proceeds of the Initial Deposit Amount, deposits in the amounts specified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maturing in accordance with this Agreement on the Outside Termination Date. Each deposit described in the preceding sentence and each re-deposit described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is individually, a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No amount shall be deposited in any Account other than the related Deposit.</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Each Deposit shall bear interest from and including the date of deposit to but excluding the date of withdrawal (it being understood that the date of withdrawal in the case of any payment by the Depositary of the amount of the Final Withdrawal (as defined below) on the Outside Termination Date (as defined below) shall be deemed to be the date of such payment) at the rate of 5.75% per annum (computed on the basis of a 360-day year of twelve 30-day months) payable by the Depositary to the Paying Agent on behalf of the Escrow Agent in arrears on each Interest Payment Date (as defined below), on the date of any Final Withdrawal, on the date of any Replacement Withdrawal (as defined below) or on the date of any Event of Loss Withdrawal (as defined below), as applicable, all in accordance with the terms of this Agreement. As used in this Agreement, the term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with respect to each Deposit that, as of any date of determination, has not been withdrawn pursuant to a Final Withdrawal, a Replacement Withdrawal or an Event of Loss Withdrawal, shall mean each of May 10 and November 10, commencing on November 10, 2026 and ending on the earlier of May 10 and November 10 immediately following the date on which such Deposit is withdrawn pursuant to a Notice of Purchase Withdrawal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interest accrued on any Deposit that is withdrawn pursuant to a Notice of Purchase Withdrawal shall be paid on the next Interest Payment Date following the related Purchase Withdrawal, notwithstanding any intervening Final Withdrawal or Event of Loss Withdrawal with respect to any other Deposit and notwithstanding the fact that the relevant Account may have been closed before such Interest Payment Date, but, if any intervening Replacement Withdrawal occurs before such next Interest Payment Date, such accrued interest shall, instead, be paid on the date of such Replacement Withdrawal. All interest paid pursuant to this Agreement shall be non-compounding.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5" w:name="page196"/>
    <w:bookmarkEnd w:id="19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Withdrawals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4" w:lineRule="auto"/>
        <w:tabs>
          <w:tab w:leader="none" w:pos="12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Withdrawal</w:t>
      </w:r>
      <w:r>
        <w:rPr>
          <w:rFonts w:ascii="Times New Roman" w:cs="Times New Roman" w:eastAsia="Times New Roman" w:hAnsi="Times New Roman"/>
          <w:sz w:val="18"/>
          <w:szCs w:val="18"/>
          <w:color w:val="auto"/>
        </w:rPr>
        <w:t xml:space="preserve">. The Escrow Agent may, by providing at least three Business Days prior notice of withdrawal to the Depositary (or such shorter period as agreed by the Depositary)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Purchase Withdrawal</w:t>
      </w:r>
      <w:r>
        <w:rPr>
          <w:rFonts w:ascii="Times New Roman" w:cs="Times New Roman" w:eastAsia="Times New Roman" w:hAnsi="Times New Roman"/>
          <w:sz w:val="18"/>
          <w:szCs w:val="18"/>
          <w:color w:val="auto"/>
        </w:rPr>
        <w:t>”), withdraw the entire balance of such Deposit (but not any accrued and unpaid interest thereon) (with respect to any Deposit, such withdrawal, the “</w:t>
      </w:r>
      <w:r>
        <w:rPr>
          <w:rFonts w:ascii="Times New Roman" w:cs="Times New Roman" w:eastAsia="Times New Roman" w:hAnsi="Times New Roman"/>
          <w:sz w:val="18"/>
          <w:szCs w:val="18"/>
          <w:u w:val="single" w:color="auto"/>
          <w:color w:val="auto"/>
        </w:rPr>
        <w:t>Purchase Withdrawal</w:t>
      </w:r>
      <w:r>
        <w:rPr>
          <w:rFonts w:ascii="Times New Roman" w:cs="Times New Roman" w:eastAsia="Times New Roman" w:hAnsi="Times New Roman"/>
          <w:sz w:val="18"/>
          <w:szCs w:val="18"/>
          <w:color w:val="auto"/>
        </w:rPr>
        <w:t>”), except that at any time prior to the actual withdrawal of such Deposit, the Escrow Agent or the Pass Through Trustee may, by notice to the Depositary, which notice has been actually received by the Depositary no later than the Business Day immediately prior to such actual withdrawal, cancel such withdrawal (including on the scheduled date therefor), and thereafter such Deposit shall continue to be maintained by the Depositary in accordance with the original terms thereof. Following the Purchase Withdrawal of any Deposit, the balance in the related Account shall be reduced to zero and the Depositary shall close such Account. As used in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other day on which commercial banks are authorized or required by law to close in New York, New York, Fort Worth, Texas or Wilmington, Delaware.</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Withdrawal; Replacement Withdrawal; Event of Loss Withdrawal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20" w:firstLine="1428"/>
        <w:spacing w:after="0" w:line="270" w:lineRule="auto"/>
        <w:tabs>
          <w:tab w:leader="none" w:pos="1651" w:val="left"/>
        </w:tabs>
        <w:numPr>
          <w:ilvl w:val="2"/>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Escrow Agent may, by providing at least 15 days’ prior notice of withdrawal to the Depositary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 “</w:t>
      </w:r>
      <w:r>
        <w:rPr>
          <w:rFonts w:ascii="Times New Roman" w:cs="Times New Roman" w:eastAsia="Times New Roman" w:hAnsi="Times New Roman"/>
          <w:sz w:val="17"/>
          <w:szCs w:val="17"/>
          <w:u w:val="single" w:color="auto"/>
          <w:color w:val="auto"/>
        </w:rPr>
        <w:t>Notice of Final Withdrawal</w:t>
      </w:r>
      <w:r>
        <w:rPr>
          <w:rFonts w:ascii="Times New Roman" w:cs="Times New Roman" w:eastAsia="Times New Roman" w:hAnsi="Times New Roman"/>
          <w:sz w:val="17"/>
          <w:szCs w:val="17"/>
          <w:color w:val="auto"/>
        </w:rPr>
        <w:t xml:space="preserve">”), withdraw (x) the entire amount of all of the remaining Deposits together with (y) all accrued and unpaid interest on such Deposits (excluding the accrued and unpaid interest on each Deposit previously withdrawn pursuant to a Notice of Purchase Withdrawal) to but excluding the specified date of such withdrawal (such withdrawal of the amounts set forth in the immediately preceding </w:t>
      </w:r>
      <w:r>
        <w:rPr>
          <w:rFonts w:ascii="Times New Roman" w:cs="Times New Roman" w:eastAsia="Times New Roman" w:hAnsi="Times New Roman"/>
          <w:sz w:val="17"/>
          <w:szCs w:val="17"/>
          <w:u w:val="single" w:color="auto"/>
          <w:color w:val="auto"/>
        </w:rPr>
        <w:t>clauses</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59" w:val="left"/>
        </w:tabs>
        <w:numPr>
          <w:ilvl w:val="0"/>
          <w:numId w:val="1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Final Withdrawal</w:t>
      </w:r>
      <w:r>
        <w:rPr>
          <w:rFonts w:ascii="Times New Roman" w:cs="Times New Roman" w:eastAsia="Times New Roman" w:hAnsi="Times New Roman"/>
          <w:sz w:val="18"/>
          <w:szCs w:val="18"/>
          <w:color w:val="auto"/>
        </w:rPr>
        <w:t>”), on such date as shall be specified in such Notice of Final Withdrawal. If a Notice of Final Withdrawal has not been given to the Depositary on or before the Outside Termination Date (as defined below) and there are unwithdrawn Deposits on such date, the Depositary shall pay the amount of the Final Withdrawal to the Paying Agent on the Outside Termination Date. Following the Final Withdrawal of any Deposit, the balance in the related Account shall be reduced to zero and the Depositary shall close such Account. As used in this Agreement, the term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mean April 30, 2027 or, if the Equipment Notes relating to all of the New Aircraft (as defined in the Note Purchase Agreement) have not been purchased by the applicable Trustee on or prior to April 30, 2027 due to any reason beyond the control of American and not occasioned by American’s fault or negligence, June 30, 2027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labor strike occurs or continues at the manufacturer of any Aircraft after the Issuance Date and on or prior to April 30, 2027, such date shall be extended by adding thereto the number of days that such strike continued in effect after the Issuance Date, but not more than 60 days).</w:t>
      </w:r>
    </w:p>
    <w:p>
      <w:pPr>
        <w:spacing w:after="0" w:line="193" w:lineRule="exact"/>
        <w:rPr>
          <w:rFonts w:ascii="Times New Roman" w:cs="Times New Roman" w:eastAsia="Times New Roman" w:hAnsi="Times New Roman"/>
          <w:sz w:val="18"/>
          <w:szCs w:val="18"/>
          <w:u w:val="single" w:color="auto"/>
          <w:color w:val="auto"/>
        </w:rPr>
      </w:pPr>
    </w:p>
    <w:p>
      <w:pPr>
        <w:ind w:left="4" w:right="100" w:firstLine="1428"/>
        <w:spacing w:after="0" w:line="255" w:lineRule="auto"/>
        <w:tabs>
          <w:tab w:leader="none" w:pos="1701"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by providing at least five Business Days’ prior notice of withdrawal to the Depositary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Replacement Withdrawal</w:t>
      </w:r>
      <w:r>
        <w:rPr>
          <w:rFonts w:ascii="Times New Roman" w:cs="Times New Roman" w:eastAsia="Times New Roman" w:hAnsi="Times New Roman"/>
          <w:sz w:val="18"/>
          <w:szCs w:val="18"/>
          <w:color w:val="auto"/>
        </w:rPr>
        <w:t xml:space="preserve">”), withdraw (x) with respect to all Deposits then held by the Depositary, (1) the entire amount of such Deposits together with (2) all accrued and unpaid interest on such Deposits to but excluding the specified date of such Replacement Withdrawal (as defined below) and (y) with respect to all Deposits, if any, previously withdrawn pursuant to a Notice of Purchase Withdrawal, all accrued and unpaid interest on such Deposits to but excluding the date of the applicable Purchase Withdrawal (such withdrawal of the amounts set forth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Replacement Withdrawal</w:t>
      </w:r>
      <w:r>
        <w:rPr>
          <w:rFonts w:ascii="Times New Roman" w:cs="Times New Roman" w:eastAsia="Times New Roman" w:hAnsi="Times New Roman"/>
          <w:sz w:val="18"/>
          <w:szCs w:val="18"/>
          <w:color w:val="auto"/>
        </w:rPr>
        <w:t>”), on such date as shall be specified in such Notice of Replacement Withdrawal.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196" w:name="page197"/>
    <w:bookmarkEnd w:id="196"/>
    <w:p>
      <w:pPr>
        <w:ind w:right="20" w:firstLine="1428"/>
        <w:spacing w:after="0" w:line="256" w:lineRule="auto"/>
        <w:tabs>
          <w:tab w:leader="none" w:pos="174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Escrow Agent may, by providing at least 15 days’ prior notice of withdrawal to the Depositary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Event of Loss Withdrawal</w:t>
      </w:r>
      <w:r>
        <w:rPr>
          <w:rFonts w:ascii="Times New Roman" w:cs="Times New Roman" w:eastAsia="Times New Roman" w:hAnsi="Times New Roman"/>
          <w:sz w:val="18"/>
          <w:szCs w:val="18"/>
          <w:color w:val="auto"/>
        </w:rPr>
        <w:t xml:space="preserve">”) in respect of a Deposit, withdraw (x) the entire balance of such Deposit together with (y) all accrued and unpaid interest on such Deposit to but excluding the specified date of such withdrawal (with respect to any Deposit, such withdrawal of the amounts set forth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Event of Loss Withdrawal</w:t>
      </w:r>
      <w:r>
        <w:rPr>
          <w:rFonts w:ascii="Times New Roman" w:cs="Times New Roman" w:eastAsia="Times New Roman" w:hAnsi="Times New Roman"/>
          <w:sz w:val="18"/>
          <w:szCs w:val="18"/>
          <w:color w:val="auto"/>
        </w:rPr>
        <w:t>”), on such date as shall be specified in such Notice of Event of Loss Withdrawal. Following such Event of Loss Withdrawal, the balance in the related Account shall be reduced to zero and the Depositary shall close such Account.</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Withdrawal Notices</w:t>
      </w:r>
      <w:r>
        <w:rPr>
          <w:rFonts w:ascii="Times New Roman" w:cs="Times New Roman" w:eastAsia="Times New Roman" w:hAnsi="Times New Roman"/>
          <w:sz w:val="18"/>
          <w:szCs w:val="18"/>
          <w:color w:val="auto"/>
        </w:rPr>
        <w:t>. If the Depositary receives a duly completed Notice of Purchase Withdrawal, Notice of Final Withdrawal, Notice of Replacement Withdrawal or Notice of Event of Loss Withdrawal (each, a “</w:t>
      </w:r>
      <w:r>
        <w:rPr>
          <w:rFonts w:ascii="Times New Roman" w:cs="Times New Roman" w:eastAsia="Times New Roman" w:hAnsi="Times New Roman"/>
          <w:sz w:val="18"/>
          <w:szCs w:val="18"/>
          <w:u w:val="single" w:color="auto"/>
          <w:color w:val="auto"/>
        </w:rPr>
        <w:t>Withdrawal Notice</w:t>
      </w:r>
      <w:r>
        <w:rPr>
          <w:rFonts w:ascii="Times New Roman" w:cs="Times New Roman" w:eastAsia="Times New Roman" w:hAnsi="Times New Roman"/>
          <w:sz w:val="18"/>
          <w:szCs w:val="18"/>
          <w:color w:val="auto"/>
        </w:rPr>
        <w:t>”) complying with the provisions of this Agreement, it shall make the payments specified therein in accordance with the provisions of this Agreement. Notwithstanding anything to the contrary contained in this Agreement, in no event shall the Depositary be required, pursuant to any Withdrawal Notice or otherwise, to make payments hereunder on or in respect of any Deposit in excess of the amount of such Deposit together with accrued interest thereon as provided in this Agreement.</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Other Accounts</w:t>
      </w:r>
      <w:r>
        <w:rPr>
          <w:rFonts w:ascii="Times New Roman" w:cs="Times New Roman" w:eastAsia="Times New Roman" w:hAnsi="Times New Roman"/>
          <w:sz w:val="18"/>
          <w:szCs w:val="18"/>
          <w:color w:val="auto"/>
        </w:rPr>
        <w:t>. On the date of withdrawal of any Deposit (other than the date of any Final Withdrawal, Replacement Withdrawal or Event of Loss Withdrawal), the Escrow Agent, or the Pass Through Trustee on behalf of the Escrow Agent, shall re-deposit with the Depositary any portion thereof not used to acquire Equipment Notes and the Depositary shall accept the same for deposit hereunder. Any sums so received for deposit shall either constitute a Deposit credited to the Account from which they were withdrawn or be established as a new Deposit and credited to a new Account as more fully provided in Section 2.1 hereof, and thereafter the provisions of this Agreement shall apply thereto as fully and with the same force and effect as if such Deposit had been established on the Deposit Date. The Depositary shall promptly give notice to the Escrow Agent of receipt of each such re-deposit.</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on the fifth Business Day after the later of the date on which (i) all of the Deposits shall have been withdrawn and paid as provided herein without any re-deposit and (ii) all accrued and unpaid interest on the Deposits shall have been paid as provided herein, but in no event prior to the date on which the Depositary shall have performed in full its obligations hereunder.</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payments made by the Depositary hereunder shall be paid in United States Dollars and immediately available funds by wire transfer (i) in the cases of (w) accrued and unpaid interest on the Deposits payable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(x) any Final Withdrawal, (y) any Event of Loss Withdrawal or (z) accrued and unpaid interest on all Deposits, if any, previously withdrawn pursuant to a Notice of Purchase Withdrawal, which interest is payable pursuant to a Notice of Replacement Withdrawal, directly to the Paying Agent at Wilmington Trust Company, Wilmington, Delaware, ABA# [***], Corporate Trust, Account No.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7" w:name="page198"/>
    <w:bookmarkEnd w:id="19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Reference: American Airlines 2026-1B EETC, or to such other account as the Paying Agent may direct from time to time in writing to the Depositary and the Escrow Agent, (ii) in the case of any withdrawal of one or more Deposits pursuant to a Notice of Purchase Withdrawal, as directed by the Escrow Agent as specified and in the manner provided in such Notice of Purchase Withdrawal and (iii) in the case of any withdrawal of one or more Deposits then held by the Depositary together with accrued and unpaid interest on such Deposits pursuant to a Notice of Replacement Withdrawal, as directed by the Escrow Agent as specified and in the manner provided in such Notice of Replacement Withdrawal. The Depositary hereby waives any and all rights of set-off, combination of accounts, right of retention or similar right (whether arising under applicable law, contract or otherwise) it may have against the Deposits howsoever arising. To the extent permitted by applicable law and except as expressly provided below, all payments on or in respect of each Deposit shall be made free and clear of and without reduction for or on account of any and all taxes, levies or other impositions or charges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However, if the Depositary shall be required by law (or if the Paying Agent shall have notified the Depositary that,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the Escrow and Paying Agent Agreement, the Paying Agent is required by law) to deduct or withhold any Taxes from or in respect of any sum payable hereunder (provided that such written notice shall specify the required deductions and withholdings and direct the Depositary to give effect to such notice), the Depositary shall (i) make, or cause to be made, such deductions or withholding and (ii) timely pay, or cause to be paid, to the appropriate authority the full amount deducted or withheld and timely file all reports and returns relating to such deductions or withholdings and payment thereof in accordance with applicable law. If the date on which any payment due on any Deposit would otherwise fall on a day which is not a Business Day, such payment shall be made on the next succeeding Business Day, and no additional interest shall accrue in respect of such extension.</w:t>
      </w:r>
    </w:p>
    <w:p>
      <w:pPr>
        <w:spacing w:after="0" w:line="19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Depositary hereby represents and warrants to American, the Escrow Agent, the Pass Through Trustee and the Paying Agent that:</w:t>
      </w:r>
    </w:p>
    <w:p>
      <w:pPr>
        <w:spacing w:after="0" w:line="54" w:lineRule="exact"/>
        <w:rPr>
          <w:sz w:val="20"/>
          <w:szCs w:val="20"/>
          <w:color w:val="auto"/>
        </w:rPr>
      </w:pPr>
    </w:p>
    <w:p>
      <w:pPr>
        <w:ind w:right="600" w:firstLine="987"/>
        <w:spacing w:after="0" w:line="282"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Japanese banking corporation duly incorporated and validly existing in good standing under the laws of Japan and is duly licensed to conduct banking business in the State of New York;</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right to conduct its business and operations as currently conducted and to enter into and perform its obligations under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it have been duly authorized by all necessary corporate action on the part of it and do not require any stockholder approval, or approval or consent of any trustee or holder of any indebtedness or obligations of it, and this Agreement has been duly executed and delivered by it and constitutes its legal, valid and binding obligations enforceable against it in accordance with the terms hereof subject to (i) any general principles of equity, and (ii) its obligations under this Agreement will be subject to any applicable law from time to time in effect relating to bankruptcy, insolvency or liquidation or any other applicable law affecting generally the enforcement of creditors’ rights;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8" w:name="page199"/>
    <w:bookmarkEnd w:id="198"/>
    <w:p>
      <w:pPr>
        <w:ind w:right="88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authorization, consent or approval of or other action by, and no notice to or filing with, any United States federal or state governmental authority or regulatory body is required for the execution, delivery or performance by it of this Agreement;</w:t>
      </w:r>
    </w:p>
    <w:p>
      <w:pPr>
        <w:spacing w:after="0" w:line="161" w:lineRule="exact"/>
        <w:rPr>
          <w:rFonts w:ascii="Times New Roman" w:cs="Times New Roman" w:eastAsia="Times New Roman" w:hAnsi="Times New Roman"/>
          <w:sz w:val="18"/>
          <w:szCs w:val="18"/>
          <w:color w:val="auto"/>
        </w:rPr>
      </w:pPr>
    </w:p>
    <w:p>
      <w:pPr>
        <w:ind w:right="120" w:firstLine="987"/>
        <w:spacing w:after="0" w:line="255"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it of this Agreement, nor compliance with the terms and provisions hereof, in any material respect, conflicts or will conflict with or results or will result in a breach or violation of any of the terms, conditions or provisions of, or will require any consent or approval under, any law, governmental rule or regulation or the charter documents, as amended, or bylaws, as amended, of it or any similar instrument binding on it or any order, writ, injunction or decree of any court or governmental authority against it or by which it or any of its properties is bound or of any indenture, mortgage or contract or other material agreement or instrument to which it is a party or by which it or any of its properties is bound, or constitutes or will constitute a default thereunder or results or will result in the imposition of any lien upon any of its properties; and</w:t>
      </w:r>
    </w:p>
    <w:p>
      <w:pPr>
        <w:spacing w:after="0" w:line="188" w:lineRule="exact"/>
        <w:rPr>
          <w:rFonts w:ascii="Times New Roman" w:cs="Times New Roman" w:eastAsia="Times New Roman" w:hAnsi="Times New Roman"/>
          <w:sz w:val="18"/>
          <w:szCs w:val="18"/>
          <w:color w:val="auto"/>
        </w:rPr>
      </w:pPr>
    </w:p>
    <w:p>
      <w:pPr>
        <w:ind w:right="100" w:firstLine="987"/>
        <w:spacing w:after="0" w:line="277" w:lineRule="auto"/>
        <w:tabs>
          <w:tab w:leader="none" w:pos="121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to its knowledge, threatened actions, suits, investigations or proceedings (whether or not purportedly on behalf of it) against or affecting it or any of its property before or by any court or administrative agency which, if adversely determined, (i) would materially adversely affect the ability of it to perform its obligations under this Agreement or (ii) would call into question or challenge the validity of this Agreement or the enforceability hereof in accordance with the terms hereof, nor is it in default with respect to any order of any court, governmental authority, arbitration board or administrative agency so as to materially adversely affect its ability to perform its obligations under this Agreement.</w:t>
      </w:r>
    </w:p>
    <w:p>
      <w:pPr>
        <w:spacing w:after="0" w:line="16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No party hereto shall be entitled to assign or otherwise transfer this Agreement (or any interest herein) other than (i) in the case of the Escrow Agent, to a successor escrow agent under, and in accordance with, the Escrow and Paying Agent Agreement, and (ii) in the case of the Depositary, to a bank (as defined in the Securities Act of 1933, as amended from time to time, for purposes of Section 3(a)(2) thereof) into which the Depositary shall merge or with which the Depositary shall be consolidated. Any purported assignment in violation of the immediately preceding sentence shall be void; provided that the Depositary may be replaced pursuant and subject to Section 5 of the Note Purchase Agreement. This Agreement shall be binding upon the parties hereto and their respective successors and (in the case of the Escrow Agent) permitted assigns. The Depositary agrees to cause any bank into which the Depositary shall merge or with which the Depositary shall be consolidated to deliver to the Escrow Agent an agreement containing the express assumption by such successor bank as of the effective date of such merger or consolidation, as applicable, of the due and punctual performance and observance of each covenant and condition of this Agreement unless such assumption shall be effective as a matter of law even in the absence of such agreement.</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Amendment, Etc</w:t>
      </w:r>
      <w:r>
        <w:rPr>
          <w:rFonts w:ascii="Times New Roman" w:cs="Times New Roman" w:eastAsia="Times New Roman" w:hAnsi="Times New Roman"/>
          <w:sz w:val="18"/>
          <w:szCs w:val="18"/>
          <w:color w:val="auto"/>
        </w:rPr>
        <w:t>. This Agreement may not be amended, waived or otherwise modified except by an instrument in writing signed by each of the Depositary and the Escrow Agent to which the Pass Through Trustee has provided its written consent.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199" w:name="page200"/>
    <w:bookmarkEnd w:id="199"/>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provided herein, any notice or other communication under this Agreement shall be in English and in writing, and given by United States registered or certified mail, return receipt requested, overnight courier service or facsimile or electronic mail, and any such notice shall be effective when received. All notices shall be sent to (x) in the case of the Depositary, Sumitomo Mitsui Banking Corporation, 277 Park Avenue, New York, NY 10172, Email: [***], Attention: SMBC Loan Operations, Reference: American Airlines 2026-1 EETC, or (y) in the case of the Escrow Agent, Wilmington Trust, National Association, 1100 North Market Street, Wilmington, Delaware 19890, Reference: American Airlines 2026-1B EETC, Attention: [***] (Telephone: [***]; Telecopier: [***]), in each case, with a copy to the Pass Through Trustee, Wilmington Trust Company, 1100 North Market Street, Wilmington, Delaware 19890-1605, Reference: American Airlines 2026-1B EETC, Attention:</w:t>
      </w:r>
    </w:p>
    <w:p>
      <w:pPr>
        <w:spacing w:after="0" w:line="3" w:lineRule="exact"/>
        <w:rPr>
          <w:sz w:val="20"/>
          <w:szCs w:val="20"/>
          <w:color w:val="auto"/>
        </w:rPr>
      </w:pPr>
    </w:p>
    <w:p>
      <w:pPr>
        <w:ind w:left="4" w:right="60" w:hanging="4"/>
        <w:spacing w:after="0" w:line="252" w:lineRule="auto"/>
        <w:tabs>
          <w:tab w:leader="none" w:pos="43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 Telecopier: [***]) and to American, American Airlines, Inc., 1 Skyview Drive, Mail Drop 8B361, Fort Worth, Texas 76155, Reference: American Airlines 2026-1B EETC, Attention: Treasurer (Telephone: [***]) (or at such other address as any such party may specify from time to time in a written notice to the parties hereto). On or prior to the execution of this Agreement, the Escrow Agent has delivered to the Depositary a certificate containing specimen signatures of the representatives of the Escrow Agent who are authorized to give notices and instructions with respect to this Agreement. The Depositary may conclusively rely on such certificate until the Depositary receives written notice from the Escrow Agent to the contrary.</w:t>
      </w:r>
    </w:p>
    <w:p>
      <w:pPr>
        <w:spacing w:after="0" w:line="19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The Depositary hereby acknowledges and agrees that its obligation to repay each Deposit together with interest thereon as provided herein is absolute, irrevocable and unconditional and constitutes a full recourse obligation of the Depositary enforceable against it to the full extent of all of its assets and properties.</w:t>
      </w:r>
    </w:p>
    <w:p>
      <w:pPr>
        <w:spacing w:after="0" w:line="176" w:lineRule="exact"/>
        <w:rPr>
          <w:sz w:val="20"/>
          <w:szCs w:val="20"/>
          <w:color w:val="auto"/>
        </w:rPr>
      </w:pPr>
    </w:p>
    <w:p>
      <w:pPr>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attachments hereto) sets forth all of the promises, covenants, agreements, conditions and understandings between the Depositary and the Escrow Agent with respect to the subject matter hereof and supersedes all prior and contemporaneous agreements and undertakings, inducements or conditions, express or implied, oral or written.</w:t>
      </w:r>
    </w:p>
    <w:p>
      <w:pPr>
        <w:spacing w:after="0" w:line="176"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Depositary and the Escrow Agent with respect to the Deposits, shall be governed by, and construed in accordance with, the law of the State of New York, without regard to conflict of law principles that would result in the application of any law other than the law of the State of New York, and subject to the provisions of Regulation D of the Board of Governors of the Federal Reserve System (or any successor), as the same may be modified and supplemented and in effect from time to time, without giving effect to the conflict of laws principles thereof.</w:t>
      </w:r>
    </w:p>
    <w:p>
      <w:pPr>
        <w:spacing w:after="0" w:line="183"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Submission to Non-Exclusive Jurisdiction in New York</w:t>
      </w:r>
      <w:r>
        <w:rPr>
          <w:rFonts w:ascii="Times New Roman" w:cs="Times New Roman" w:eastAsia="Times New Roman" w:hAnsi="Times New Roman"/>
          <w:sz w:val="18"/>
          <w:szCs w:val="18"/>
          <w:color w:val="auto"/>
        </w:rPr>
        <w:t>. Each of the parties hereto, to the extent it may do so under applicable law,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their successors or permitted assigns, (b) waives, and agrees not to assert, by way of motion, as a defense, or otherwise, in any such suit, action or proceeding, that the suit, action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00" w:name="page201"/>
    <w:bookmarkEnd w:id="200"/>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w:t>
      </w:r>
    </w:p>
    <w:p>
      <w:pPr>
        <w:spacing w:after="0" w:line="18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Waiver of Jury Trial Right</w:t>
      </w:r>
      <w:r>
        <w:rPr>
          <w:rFonts w:ascii="Times New Roman" w:cs="Times New Roman" w:eastAsia="Times New Roman" w:hAnsi="Times New Roman"/>
          <w:sz w:val="18"/>
          <w:szCs w:val="18"/>
          <w:color w:val="auto"/>
        </w:rPr>
        <w:t>. EACH OF THE DEPOSITARY AND THE ESCROW AGENT ACKNOWLEDGES AND ACCEPTS THAT, TO THE EXTENT PERMITTED BY APPLICABLE LAW, IN ANY SUIT, ACTION OR PROCEEDING ARISING OUT OF OR RELATING TO THIS AGREEMENT SUCH PARTY IRREVOCABLY WAIVES ITS RIGHT TO A TRIAL BY JURY.</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has provided the Depositary with its fully executed U.S.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showing a complete exemption from U.S. federal withholding tax and backup withholding, together with any other documentation and information reasonably requested by the Depositary and required to satisfy its tax reporting obligations to the IRS. The Escrow Agent represents that its correct TIN assigned by the IRS, or any other taxing authority, is set forth in the delivered form. Any U.S. federal, state or local income or franchise tax returns required to be filed with respect to the Deposits or any income earned by the Deposits will, to the greatest extent permitted by applicable law, be prepared and filed by the Escrow Agent with the IRS and any other taxing authority as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01" w:name="page202"/>
    <w:bookmarkEnd w:id="201"/>
    <w:p>
      <w:pPr>
        <w:ind w:right="22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Escrow Agent acknowledges and agrees that the Depositary shall have no responsibility for the preparation and/or filing of any U.S. federal, state or local income, franchise or other tax return with respect to the Deposits or any income earned by the Deposits other than any such responsibility that cannot be assigned to, or assumed by the Escrow Agent under applicable law.</w:t>
      </w:r>
    </w:p>
    <w:p>
      <w:pPr>
        <w:spacing w:after="0" w:line="175" w:lineRule="exact"/>
        <w:rPr>
          <w:rFonts w:ascii="Times New Roman" w:cs="Times New Roman" w:eastAsia="Times New Roman" w:hAnsi="Times New Roman"/>
          <w:sz w:val="18"/>
          <w:szCs w:val="18"/>
          <w:color w:val="auto"/>
        </w:rPr>
      </w:pPr>
    </w:p>
    <w:p>
      <w:pPr>
        <w:ind w:right="800" w:firstLine="987"/>
        <w:spacing w:after="0" w:line="282"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and obligations of the Depositary and the Escrow Agent under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 the termination of this Agreement or the resignation or removal of the Depositary or the Escrow Agent, as the case may be.</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Rights of Receiptholders</w:t>
      </w:r>
      <w:r>
        <w:rPr>
          <w:rFonts w:ascii="Times New Roman" w:cs="Times New Roman" w:eastAsia="Times New Roman" w:hAnsi="Times New Roman"/>
          <w:sz w:val="18"/>
          <w:szCs w:val="18"/>
          <w:color w:val="auto"/>
        </w:rPr>
        <w:t>. The Depositary acknowledges that, if the Depositary shall fail to pay when due hereunder any interest on the Deposits or to pay when due hereunder any Final Withdrawal, any Replacement Withdrawal or any Event of Loss Withdrawal, each Receiptholder (as defined below) shall have the right (individually and without the need for any other action of any person, including the Escrow Agent or any other Receiptholder) to claim directly against the Depositary, by making a demand to the Depositary or by bringing suit to enforce any rights the Escrow Agent may have under this Agreement, in respect of amounts that would have been distributed to such Receiptholder pursuant to the Escrow and Paying Agent Agreement, and that any such claim shall not be subject to defenses that the Depositary may have against the Escrow Agent. As used in this Agreement, the term “Receiptholder” shall have the meaning assigned to such term in the Escrow and Paying Agent Agreement.</w:t>
      </w:r>
    </w:p>
    <w:p>
      <w:pPr>
        <w:spacing w:after="0" w:line="18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Limitation on Damages</w:t>
      </w:r>
      <w:r>
        <w:rPr>
          <w:rFonts w:ascii="Times New Roman" w:cs="Times New Roman" w:eastAsia="Times New Roman" w:hAnsi="Times New Roman"/>
          <w:sz w:val="18"/>
          <w:szCs w:val="18"/>
          <w:color w:val="auto"/>
        </w:rPr>
        <w:t>. In no event shall the Depositary be responsible or liable for special, indirect, punitive, or consequential loss or damage of any kind whatsoever (including, but not limited to, loss of profit, whether or not foreseeable) suffered by the Escrow Agent or any of the Receiptholders in connection with this Agreement or the transactions contemplated or any relationships established by this Agreement irrespective of whether the Depositary has been advised of the likelihood of such loss or damage and regardless of the form of action.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 The Depositary shall have only those duties as are specifically and expressly provided herein with respect to it and no other duties shall be implied. The Depositary may rely upon and shall not be liable for acting or refraining from acting upon any written notice, document, instruction or request furnished to it hereunder and believed by it to be genuine and to have been signed or presented by the Escrow Agent or the Pass Through Trustee without inquiry and without requiring substantiating evidence of any kind. The Depositary shall be under no duty to inquire into or investigate the validity, accuracy or content of any such document, notice, instruction or request. The Depositary shall have no duty to solicit any payments, including, without limitation, the Deposits.</w:t>
      </w:r>
    </w:p>
    <w:p>
      <w:pPr>
        <w:spacing w:after="0" w:line="187" w:lineRule="exact"/>
        <w:rPr>
          <w:sz w:val="20"/>
          <w:szCs w:val="20"/>
          <w:color w:val="auto"/>
        </w:rPr>
      </w:pPr>
    </w:p>
    <w:p>
      <w:pPr>
        <w:jc w:val="both"/>
        <w:ind w:right="120" w:firstLine="987"/>
        <w:spacing w:after="0" w:line="261"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be entitled to rely upon any instruction, notice, request or other instrument delivered to it without being required to determine the authenticity or validity thereof, or the truth or accuracy of any information stated therein. The Depositary may act in reliance upon any signature believed by it to be genuine and may assume that any person purporting to make any statement or execute any document in connection with the provisions hereof has been duly authorized to do so.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02" w:name="page203"/>
    <w:bookmarkEnd w:id="202"/>
    <w:p>
      <w:pPr>
        <w:ind w:right="20" w:firstLine="987"/>
        <w:spacing w:after="0" w:line="25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shall not be liable for any action taken, suffered or omitted to be taken by it in good faith except to the extent that a final adjudication of a court of competent jurisdiction determines that the Depositary’s gross negligence or willful misconduct was the primary cause of any loss. The Depositary may execute any of its powers and perform any of its duties hereunder directly or through attorneys, and shall be liable only for its gross negligence or willful misconduct (as finally adjudicated in a court of competent jurisdiction) in the selection of any such attorney. The Depositary may consult with counsel, accountants and other skilled persons to be selected and retained by it. The Depositary shall not be liable for any action taken, suffered or omitted to be taken by it in accordance with, or in reliance upon, the advice or opinion of any such counsel, accountants or other skilled persons. In the event that the Depositary shall be uncertain or believe there is some ambiguity as to its duties or rights hereunder or shall receive instructions, claims or demands from any party hereto which, in its opinion, conflict with any of the provisions of this Agreement, it shall be entitled to refrain from taking any action and its sole obligation shall be to keep safely all property held hereunder until it shall be given a direction in writing by the Escrow Agent or the Pass Through Trustee which eliminates such ambiguity or uncertainty to the satisfaction of the Depositary or by a final and non-appealable order or judgment of a court of competent jurisdiction. Anything in this Agreement to the contrary notwithstanding, in no event shall the Depositary be liable for special, incidental, punitive, indirect or consequential loss or damage of any kind whatsoever (including but not limited to lost profits), even if the Depositary has been advised of the likelihood of such loss or damage and regardless of the form of action. In the event of any conflict or inconsistency between any provision in this Agreement and a provision in any other document with respect to the subject matter of this Agreement, the provisions of this Agreement shall control.</w:t>
      </w:r>
    </w:p>
    <w:p>
      <w:pPr>
        <w:spacing w:after="0" w:line="19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Deposit is at any time attached, garnished or levied upon under any court order, or enjoined or stayed by any court order, or in case of any order, judgment or decree shall be made or entered by any court affecting the Deposits or any part thereof, then and in any such event, the Depositary is authorized to rely upon and comply with any such order, writ, judgment or decree which it is advised in writing by external legal counsel of national reputation is binding upon it without the need for appeal or other action; and if the Depositary complies with such order, writ, judgment or decree, it shall not be liable to the Escrow Agent or any Receiptholder commencing action pursuant to Section 16 even though such order, writ, judgment or decree may be subsequently reversed, modified, annulled, set aside or vacated so long as such order, writ, judgment or decree was not made, issued or entered for any reason that a final adjudication of a court of competent jurisdiction determines was based on the Depositary’s gross negligence or willful misconduct.</w:t>
      </w:r>
    </w:p>
    <w:p>
      <w:pPr>
        <w:spacing w:after="0" w:line="191" w:lineRule="exact"/>
        <w:rPr>
          <w:rFonts w:ascii="Times New Roman" w:cs="Times New Roman" w:eastAsia="Times New Roman" w:hAnsi="Times New Roman"/>
          <w:sz w:val="18"/>
          <w:szCs w:val="18"/>
          <w:color w:val="auto"/>
        </w:rPr>
      </w:pPr>
    </w:p>
    <w:p>
      <w:pPr>
        <w:ind w:right="180" w:firstLine="987"/>
        <w:spacing w:after="0" w:line="255"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326 of the Uniting and Strengthening America by Providing Appropriate Tools Required to Intercept and Obstruct Terrorism Act of 2001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requires the Depositary to implement reasonable procedures to verify the identity of any person that opens a new account with it. Accordingly, the Escrow Agent acknowledges that Section 326 of the USA PATRIOT Act and the Depositary’s identity verification procedures require the Depositary to obtain information which may be used to confirm the Escrow Agent’s identity including without limitation name, address and organizational documents (“</w:t>
      </w:r>
      <w:r>
        <w:rPr>
          <w:rFonts w:ascii="Times New Roman" w:cs="Times New Roman" w:eastAsia="Times New Roman" w:hAnsi="Times New Roman"/>
          <w:sz w:val="18"/>
          <w:szCs w:val="18"/>
          <w:u w:val="single" w:color="auto"/>
          <w:color w:val="auto"/>
        </w:rPr>
        <w:t>identifying information</w:t>
      </w:r>
      <w:r>
        <w:rPr>
          <w:rFonts w:ascii="Times New Roman" w:cs="Times New Roman" w:eastAsia="Times New Roman" w:hAnsi="Times New Roman"/>
          <w:sz w:val="18"/>
          <w:szCs w:val="18"/>
          <w:color w:val="auto"/>
        </w:rPr>
        <w:t>”). The Escrow Agent agrees to provide the Depositary with and consent to the Depositary obtaining from third parties any such identifying information required as a condition of opening an account with or using any service provided by the Depositary.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03" w:name="page204"/>
    <w:bookmarkEnd w:id="203"/>
    <w:p>
      <w:pPr>
        <w:ind w:right="100" w:firstLine="987"/>
        <w:spacing w:after="0" w:line="256" w:lineRule="auto"/>
        <w:tabs>
          <w:tab w:leader="none" w:pos="121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party to this Agreement is liable to any other party for losses due to, or if it is unable to perform its obligations under the terms of this Agreement because of, acts of God, fire, war, terrorism, floods, strikes, electrical outages, equipment or transmission failure, unavailability of wire services or other causes reasonably beyond its control.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w:t>
      </w:r>
    </w:p>
    <w:p>
      <w:pPr>
        <w:spacing w:after="0" w:line="18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Security Procedures</w:t>
      </w:r>
      <w:r>
        <w:rPr>
          <w:rFonts w:ascii="Times New Roman" w:cs="Times New Roman" w:eastAsia="Times New Roman" w:hAnsi="Times New Roman"/>
          <w:sz w:val="18"/>
          <w:szCs w:val="18"/>
          <w:color w:val="auto"/>
        </w:rPr>
        <w:t>. With respect to all funds transfer instructions that are given pursuant to this Agreement (other than in writing at the time of execution of this Agreement), whether in writing, by electronic mail with a scanned attachment thereto or otherwise, the Depositary is authorized to seek confirmation of such instructions by telephone call-back to the person or persons designated on Schedule II hereto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and the Depositary may rely upon the confirmation of anyone purporting to be the person or persons so designated. Each funds transfer instruction shall be executed by an authorized signatory, a list of such authorized signatories is set forth on the Escrow Agent’s Incumbency Certificate. The persons listed on such Incumbency Certificate have been duly appointed to act as authorized signatories of the Escrow Agent hereunder and individually have full power and authority to execute and deliver any notices or instructions, to amend, modify or waive any provisions of this Agreement, and to take any and all other actions permitted under this Agreement (the “</w:t>
      </w:r>
      <w:r>
        <w:rPr>
          <w:rFonts w:ascii="Times New Roman" w:cs="Times New Roman" w:eastAsia="Times New Roman" w:hAnsi="Times New Roman"/>
          <w:sz w:val="18"/>
          <w:szCs w:val="18"/>
          <w:u w:val="single" w:color="auto"/>
          <w:color w:val="auto"/>
        </w:rPr>
        <w:t>Authorized Persons</w:t>
      </w:r>
      <w:r>
        <w:rPr>
          <w:rFonts w:ascii="Times New Roman" w:cs="Times New Roman" w:eastAsia="Times New Roman" w:hAnsi="Times New Roman"/>
          <w:sz w:val="18"/>
          <w:szCs w:val="18"/>
          <w:color w:val="auto"/>
        </w:rPr>
        <w:t>”). Any change in designation of Authorized Persons shall be provided by written notice, signed by an Authorized Person, and actually received and acknowledged by the Depositary. Any communication from the Depositary that the Depositary deems to contain confidential, proprietary, and/or sensitive information shall be encrypted in accordance with the Depositary’s internal procedures. The Depositary and the beneficiary’s bank in any funds transfer may rely solely upon any account numbers or similar identifying numbers provided by the Escrow Agent to identify (a) the beneficiary, (b) the beneficiary’s bank, or (c) an intermediary bank. The Depositary may apply any of the funds for any payment order it executes using any such identifying number, even when its use may result in a person other than the beneficiary being paid, or the transfer of funds to a bank other than the beneficiary’s bank or an intermediary bank designated. The Escrow Agent acknowledges that these security procedures are commercially reasonable.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04" w:name="page205"/>
    <w:bookmarkEnd w:id="20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DEPOSIT HEREUNDER IS NOT INSURED BY THE FEDERAL DEPOSIT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INSURANCE CORPORATION</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Escrow Agent and the Depositary have caused this Deposit Agreement (Class B)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Brian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Brian Reed</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Deposit Agreement (Class B)</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66" w:right="5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OF DEPOSITS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CLASS B</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Aircraft Type</w:t>
            </w:r>
          </w:p>
        </w:tc>
        <w:tc>
          <w:tcPr>
            <w:tcW w:w="718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Reg. No.</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Deposit Amount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Account No.</w:t>
            </w:r>
          </w:p>
        </w:tc>
      </w:tr>
      <w:tr>
        <w:trPr>
          <w:trHeight w:val="203"/>
        </w:trPr>
        <w:tc>
          <w:tcPr>
            <w:tcW w:w="7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Boeing 737 MAX 8</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N325VM</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8,863,000</w:t>
            </w: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390840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Boeing 737 MAX 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N327VP</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8,863,000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390838</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N304NY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11,527,000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390843</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N306XR</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11,537,000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390842</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N308NY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11,546,000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390841</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N300NY</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11,020,000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390836</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N302NY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11,069,000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390839</w:t>
            </w:r>
          </w:p>
        </w:tc>
      </w:t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Airbus A321 XLR</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N301NY</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11,263,000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390837</w:t>
            </w:r>
          </w:p>
        </w:tc>
      </w:tr>
    </w:tbl>
    <w:p>
      <w:pPr>
        <w:spacing w:after="0" w:line="11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may confirm the instructions received by return call to one of the telephone numbers listed below.</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Number (including Country code)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Exhibit A</w:t>
      </w:r>
    </w:p>
    <w:p>
      <w:pPr>
        <w:spacing w:after="0" w:line="21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type w:val="continuous"/>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PURCHASE WITHDRAWAL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PURCHASE WITHDRAWAL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Deposit Agreement (Class B) dated as of May 11, 2026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In accordance with Section 2.3(a) of the Deposit Agreement, the undersigned hereby requests the withdrawal of the entire amount of the Deposit, $[_______], from Account No. [____________]</w:t>
      </w:r>
    </w:p>
    <w:p>
      <w:pPr>
        <w:spacing w:after="0" w:line="162" w:lineRule="exact"/>
        <w:rPr>
          <w:sz w:val="20"/>
          <w:szCs w:val="20"/>
          <w:color w:val="auto"/>
        </w:rPr>
      </w:pPr>
    </w:p>
    <w:p>
      <w:pPr>
        <w:ind w:left="4" w:right="220" w:firstLine="991"/>
        <w:spacing w:after="0" w:line="296" w:lineRule="auto"/>
        <w:rPr>
          <w:sz w:val="20"/>
          <w:szCs w:val="20"/>
          <w:color w:val="auto"/>
        </w:rPr>
      </w:pPr>
      <w:r>
        <w:rPr>
          <w:rFonts w:ascii="Times New Roman" w:cs="Times New Roman" w:eastAsia="Times New Roman" w:hAnsi="Times New Roman"/>
          <w:sz w:val="17"/>
          <w:szCs w:val="17"/>
          <w:color w:val="auto"/>
        </w:rPr>
        <w:t>The undersigned hereby directs the Depositary to pay the entire amount of the Deposit to [American Airlines, Inc. at JPMorgan Chase, ABA No. [***], Account Number [***], Reference: American Airlines 2026-1B EETC] [the Pass Through Trustee at Wilmington Trust Company, Wilmington, Delaware, ABA No. [***], Corporate Trust, Account No. [***], Reference: American Airlines 2026-1B EETC]</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on [________],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71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20" w:hanging="424"/>
        <w:spacing w:after="0" w:line="231" w:lineRule="auto"/>
        <w:tabs>
          <w:tab w:leader="none" w:pos="424" w:val="left"/>
        </w:tabs>
        <w:numPr>
          <w:ilvl w:val="0"/>
          <w:numId w:val="1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any excess amounts, that would need to be re-deposited pursuant to Section 2.4 of the Deposit Agreement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w:t>
      </w:r>
    </w:p>
    <w:p>
      <w:pPr>
        <w:spacing w:after="0" w:line="133" w:lineRule="exact"/>
        <w:rPr>
          <w:sz w:val="20"/>
          <w:szCs w:val="20"/>
          <w:color w:val="auto"/>
        </w:rPr>
      </w:pPr>
    </w:p>
    <w:p>
      <w:pPr>
        <w:ind w:left="8884"/>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6" w:right="439" w:bottom="1440" w:gutter="0" w:footer="0" w:header="0"/>
        </w:sectPr>
      </w:pPr>
    </w:p>
    <w:bookmarkStart w:id="208" w:name="page209"/>
    <w:bookmarkEnd w:id="208"/>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1940" w:val="left"/>
          <w:tab w:leader="none" w:pos="2560" w:val="left"/>
        </w:tabs>
        <w:rPr>
          <w:sz w:val="20"/>
          <w:szCs w:val="20"/>
          <w:color w:val="auto"/>
        </w:rPr>
      </w:pPr>
      <w:r>
        <w:rPr>
          <w:rFonts w:ascii="Times New Roman" w:cs="Times New Roman" w:eastAsia="Times New Roman" w:hAnsi="Times New Roman"/>
          <w:sz w:val="18"/>
          <w:szCs w:val="18"/>
          <w:color w:val="auto"/>
        </w:rPr>
        <w:t xml:space="preserve">Dated: As of [             </w:t>
        <w:tab/>
        <w:t>], 20[ 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9899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3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FINAL WITHDRAWAL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FINAL WITHDRAWAL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Deposit Agreement (Class B) dated as of May 11, 2026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accordance with Section 2.3(b)(i) of the Deposit Agreement, the undersigned hereby requests the withdrawal of (x) the entire amount of all of the remaining Deposits together with (y) all accrued and unpaid interest on such Deposits (excluding the accrued and unpaid interest on each Deposit previously withdrawn pursuant to a Notice of Purchase Withdrawal) to but excluding [____________], 20[__].</w:t>
      </w:r>
    </w:p>
    <w:p>
      <w:pPr>
        <w:spacing w:after="0" w:line="176"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such Deposits and accrued and unpaid interest thereon on [____________], 20[__] to the Paying Agent at Wilmington Trust Company, Wilmington, Delaware, ABA No. [***], Corporate Trust, Account No. [***], Reference: American Airlines 2026-1B EETC.</w:t>
      </w:r>
    </w:p>
    <w:p>
      <w:pPr>
        <w:spacing w:after="0" w:line="10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10" w:name="page211"/>
    <w:bookmarkEnd w:id="210"/>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1940" w:val="left"/>
          <w:tab w:leader="none" w:pos="2740" w:val="left"/>
        </w:tabs>
        <w:rPr>
          <w:sz w:val="20"/>
          <w:szCs w:val="20"/>
          <w:color w:val="auto"/>
        </w:rPr>
      </w:pPr>
      <w:r>
        <w:rPr>
          <w:rFonts w:ascii="Times New Roman" w:cs="Times New Roman" w:eastAsia="Times New Roman" w:hAnsi="Times New Roman"/>
          <w:sz w:val="18"/>
          <w:szCs w:val="18"/>
          <w:color w:val="auto"/>
        </w:rPr>
        <w:t xml:space="preserve">Dated: As of [             </w:t>
        <w:tab/>
        <w:t xml:space="preserve">], 20[ 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11042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13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C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REPLACEMENT WITHDRAWAL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REPLACEMENT WITHDRAWAL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Deposit Agreement (Class B) dated as of May 11, 2026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In accordance with Section 2.3(b)(ii) of the Deposit Agreement, the undersigned hereby requests the withdrawal of the following: (x) with respect to all Deposits currently held by the Depositary, (1) the entire amount of such Deposits together with (2) all accrued and unpaid interest on such Deposits to but excluding [____________], 20[__] and (y) with respect to all Deposits, if any, previously withdrawn pursuant to a Notice of Purchase Withdrawal, all accrued and unpaid interest on such Deposits to but excluding the date of the applicable Purchase Withdrawal.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hereby directs the Depositary to pay on [____________], 20[__] (i) the amount requested to be withdrawn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(x) above to [______], ABA No. [ __ ], Account No. [ ____ ], Reference: American Airlines 2026-1 EETC Initial Deposit B; and (ii) the amount</w:t>
      </w:r>
    </w:p>
    <w:p>
      <w:pPr>
        <w:spacing w:after="0" w:line="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requested to be withdrawn pursuant to clause (y) above to the Paying Agent at Wilmington Trust Company, Wilmington, Delaware, ABA No. [***], Corporate Trust, Account No. [***], Reference: American Airlines 2026-1B EETC.</w:t>
      </w:r>
    </w:p>
    <w:p>
      <w:pPr>
        <w:spacing w:after="0" w:line="114"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12" w:name="page213"/>
    <w:bookmarkEnd w:id="212"/>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1760" w:val="left"/>
          <w:tab w:leader="none" w:pos="2560" w:val="left"/>
        </w:tabs>
        <w:rPr>
          <w:sz w:val="20"/>
          <w:szCs w:val="20"/>
          <w:color w:val="auto"/>
        </w:rPr>
      </w:pPr>
      <w:r>
        <w:rPr>
          <w:rFonts w:ascii="Times New Roman" w:cs="Times New Roman" w:eastAsia="Times New Roman" w:hAnsi="Times New Roman"/>
          <w:sz w:val="18"/>
          <w:szCs w:val="18"/>
          <w:color w:val="auto"/>
        </w:rPr>
        <w:t xml:space="preserve">Dated: As of [          </w:t>
        <w:tab/>
        <w:t xml:space="preserve">], 20[ 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9899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3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D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EVENT OF LOSS WITHDRAWAL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EVENT OF LOSS WITHDRAWAL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Specialized Loan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Deposit Agreement (Class B) dated as of May 11, 2026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991"/>
        <w:spacing w:after="0" w:line="276" w:lineRule="auto"/>
        <w:rPr>
          <w:sz w:val="20"/>
          <w:szCs w:val="20"/>
          <w:color w:val="auto"/>
        </w:rPr>
      </w:pPr>
      <w:r>
        <w:rPr>
          <w:rFonts w:ascii="Times New Roman" w:cs="Times New Roman" w:eastAsia="Times New Roman" w:hAnsi="Times New Roman"/>
          <w:sz w:val="17"/>
          <w:szCs w:val="17"/>
          <w:color w:val="auto"/>
        </w:rPr>
        <w:t>In accordance with Section 2.3(b)(iii) of the Deposit Agreement, the undersigned hereby requests the withdrawal of the entire amount of the Deposit, $[_________], from Account No. [____________], relating to the aircraft bearing U.S. registration number N[_____], together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all accrued and unpaid interest on such Deposits to but excluding [____________], 20[__].</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such Deposit and accrued and unpaid interest thereon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20[__] to the Paying Agent at Wilmington Trust Company, Wilmington, Delaware, ABA No. [***], Corporate Trust, Account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Reference: American Airlines 2026-1B EETC.</w:t>
      </w:r>
    </w:p>
    <w:p>
      <w:pPr>
        <w:spacing w:after="0" w:line="13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14" w:name="page215"/>
    <w:bookmarkEnd w:id="214"/>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1760" w:val="left"/>
          <w:tab w:leader="none" w:pos="2560" w:val="left"/>
        </w:tabs>
        <w:rPr>
          <w:sz w:val="20"/>
          <w:szCs w:val="20"/>
          <w:color w:val="auto"/>
        </w:rPr>
      </w:pPr>
      <w:r>
        <w:rPr>
          <w:rFonts w:ascii="Times New Roman" w:cs="Times New Roman" w:eastAsia="Times New Roman" w:hAnsi="Times New Roman"/>
          <w:sz w:val="18"/>
          <w:szCs w:val="18"/>
          <w:color w:val="auto"/>
        </w:rPr>
        <w:t xml:space="preserve">Dated: As of [          </w:t>
        <w:tab/>
        <w:t xml:space="preserve">], 20[ 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9899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3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Deposit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ESCROW AND PAYING AGENT AGREEMENT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(Class A)</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MUFG SECURITIES AMERICAS INC.,</w:t>
      </w:r>
    </w:p>
    <w:p>
      <w:pPr>
        <w:spacing w:after="0" w:line="21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 themselves and on behalf of the several Underwriters</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not in its individual capacity,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but solely as Pass Through Trustee</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 Pass Through Trust 2026-1A,</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Pass Through 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117" w:right="439" w:bottom="1440" w:gutter="0" w:footer="0" w:header="0"/>
        </w:sectPr>
      </w:pPr>
    </w:p>
    <w:bookmarkStart w:id="216" w:name="page217"/>
    <w:bookmarkEnd w:id="21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5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Escrow Agent</w:t>
            </w:r>
          </w:p>
        </w:tc>
        <w:tc>
          <w:tcPr>
            <w:tcW w:w="42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1420" w:type="dxa"/>
            <w:vAlign w:val="bottom"/>
            <w:vMerge w:val="continue"/>
          </w:tcPr>
          <w:p>
            <w:pPr>
              <w:spacing w:after="0"/>
              <w:rPr>
                <w:sz w:val="19"/>
                <w:szCs w:val="19"/>
                <w:color w:val="auto"/>
              </w:rPr>
            </w:pPr>
          </w:p>
        </w:tc>
        <w:tc>
          <w:tcPr>
            <w:tcW w:w="5040" w:type="dxa"/>
            <w:vAlign w:val="bottom"/>
            <w:vMerge w:val="continue"/>
          </w:tcPr>
          <w:p>
            <w:pPr>
              <w:spacing w:after="0"/>
              <w:rPr>
                <w:sz w:val="19"/>
                <w:szCs w:val="19"/>
                <w:color w:val="auto"/>
              </w:rPr>
            </w:pPr>
          </w:p>
        </w:tc>
        <w:tc>
          <w:tcPr>
            <w:tcW w:w="42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Escrow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Instruction; Etc.</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Escrow Amount; Issuance of Escrow Receipts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to Receiptholders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Mutilated, Destroyed, Lost or Stolen Escrow Receipt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Escrow Amounts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or Removal of Escrow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Persons Deemed Owners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Establishment of Paying Agent Account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from Paying Agent Account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Taxes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or Removal of 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Final Withdrawal</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Event of Loss Withdrawal</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Actions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Escrow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Etc.</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in New York</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46"/>
        </w:trPr>
        <w:tc>
          <w:tcPr>
            <w:tcW w:w="14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17" w:name="page218"/>
    <w:bookmarkEnd w:id="2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 Right</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of Holders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Escrow Receipt</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Withdrawal Certificate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ESCROW AND PAYING AGENT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ESCROW AND PAYING AGENT AGREEMENT (Class A), dated as of May 11, 2026 (as amended, modified or supplemented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WILMINGTON TRUST, NATIONAL ASSOCIATION, a national banking association, as Escrow Agent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GOLDMAN SACHS &amp; CO. LLC (“</w:t>
      </w:r>
      <w:r>
        <w:rPr>
          <w:rFonts w:ascii="Times New Roman" w:cs="Times New Roman" w:eastAsia="Times New Roman" w:hAnsi="Times New Roman"/>
          <w:sz w:val="18"/>
          <w:szCs w:val="18"/>
          <w:u w:val="single" w:color="auto"/>
          <w:color w:val="auto"/>
        </w:rPr>
        <w:t>GS</w:t>
      </w:r>
      <w:r>
        <w:rPr>
          <w:rFonts w:ascii="Times New Roman" w:cs="Times New Roman" w:eastAsia="Times New Roman" w:hAnsi="Times New Roman"/>
          <w:sz w:val="18"/>
          <w:szCs w:val="18"/>
          <w:color w:val="auto"/>
        </w:rPr>
        <w:t>”) and MUFG SECURITIES AMERICAS INC. (“</w:t>
      </w:r>
      <w:r>
        <w:rPr>
          <w:rFonts w:ascii="Times New Roman" w:cs="Times New Roman" w:eastAsia="Times New Roman" w:hAnsi="Times New Roman"/>
          <w:sz w:val="18"/>
          <w:szCs w:val="18"/>
          <w:u w:val="single" w:color="auto"/>
          <w:color w:val="auto"/>
        </w:rPr>
        <w:t>MUFG</w:t>
      </w:r>
      <w:r>
        <w:rPr>
          <w:rFonts w:ascii="Times New Roman" w:cs="Times New Roman" w:eastAsia="Times New Roman" w:hAnsi="Times New Roman"/>
          <w:sz w:val="18"/>
          <w:szCs w:val="18"/>
          <w:color w:val="auto"/>
        </w:rPr>
        <w:t>”), for themselves and on behalf of the several underwriters of the Certificates referred to below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and, together with their respective transferees and assigns as registered owners of the Certificates,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under the Underwriting Agreement referred to below; WILMINGTON TRUST COMPANY, a Delaware trust company, not in its individual capacity except as otherwise expressly provided herein, but solely as trustee (in such capacity, together with its successors in such capacity,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under the Pass Through Trust Agreement referred to below; and WILMINGTON TRUST COMPANY, a Delaware trust company, as paying agent hereunder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WHEREAS, American Airlines, Inc. (“</w:t>
      </w: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and the Pass Through Trustee have entered into a Trust Supplement No. 2026-1A, dated as of May 11, 2026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to the Pass Through Trust Agreement, dated as of September 16, 2014 (together, as amended, modified or supplemented from time to time in accordance with the terms thereof, the “</w:t>
      </w:r>
      <w:r>
        <w:rPr>
          <w:rFonts w:ascii="Times New Roman" w:cs="Times New Roman" w:eastAsia="Times New Roman" w:hAnsi="Times New Roman"/>
          <w:sz w:val="18"/>
          <w:szCs w:val="18"/>
          <w:u w:val="single" w:color="auto"/>
          <w:color w:val="auto"/>
        </w:rPr>
        <w:t>Pass Through Trust Agreement</w:t>
      </w:r>
      <w:r>
        <w:rPr>
          <w:rFonts w:ascii="Times New Roman" w:cs="Times New Roman" w:eastAsia="Times New Roman" w:hAnsi="Times New Roman"/>
          <w:sz w:val="18"/>
          <w:szCs w:val="18"/>
          <w:color w:val="auto"/>
        </w:rPr>
        <w:t>”), relating to American Airlines Pass Through Trust 2026-1A (the “</w:t>
      </w:r>
      <w:r>
        <w:rPr>
          <w:rFonts w:ascii="Times New Roman" w:cs="Times New Roman" w:eastAsia="Times New Roman" w:hAnsi="Times New Roman"/>
          <w:sz w:val="18"/>
          <w:szCs w:val="18"/>
          <w:u w:val="single" w:color="auto"/>
          <w:color w:val="auto"/>
        </w:rPr>
        <w:t>Pass Through Trust</w:t>
      </w:r>
      <w:r>
        <w:rPr>
          <w:rFonts w:ascii="Times New Roman" w:cs="Times New Roman" w:eastAsia="Times New Roman" w:hAnsi="Times New Roman"/>
          <w:sz w:val="18"/>
          <w:szCs w:val="18"/>
          <w:color w:val="auto"/>
        </w:rPr>
        <w:t>”) pursuant to which the American Airlines Pass Through Trust, Series 2026-1A Certificates referred to therein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are being issued (the date of such issuance,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American, GS and MUFG, acting individually and as representatives of the Underwriters and the Depositary (as defined below) have entered into an Underwriting Agreement, dated as of April 27, 2026 (as amended, modified or supplemented from time to time in accordance with the terms thereof,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pursuant to which the Pass Through Trustee will issue and sell the Certificates to the Underwriters;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WHEREAS, American, the Pass Through Trustee and certain other persons concurrently herewith are entering into the Note Purchase Agreement, dated as of the date hereof (as amended, modified or supplemented from time to time in accordance with the terms thereof, the “</w:t>
      </w:r>
      <w:r>
        <w:rPr>
          <w:rFonts w:ascii="Times New Roman" w:cs="Times New Roman" w:eastAsia="Times New Roman" w:hAnsi="Times New Roman"/>
          <w:sz w:val="18"/>
          <w:szCs w:val="18"/>
          <w:u w:val="single" w:color="auto"/>
          <w:color w:val="auto"/>
        </w:rPr>
        <w:t>Note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Pass Through Trustee has agreed to acquire from time to time on or prior to the Delivery Period Termination Date (as defined in the Note Purchase Agreement) equipment notes (the “</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issued either in respect of aircraft owned by American or to finance the acquisition of certain aircraft by American, as owner, utilizing a portion of the proceeds from the sale of the Certificates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Underwriters and the Pass Through Trustee intend that the Net Proceeds be held in escrow by the Escrow Agent on behalf of the Investors, subject to withdrawal upon request by the Pass Through Trustee and satisfaction of the conditions set forth in the Note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19" w:name="page220"/>
    <w:bookmarkEnd w:id="21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Agreement for the purpose of purchasing Equipment Notes, and that pending such withdrawal the Net Proceeds be deposited on behalf of the Escrow Agent with Sumitomo Mitsui Banking Corporation, acting through its New York Branch, a Japanese banking corporation incorporated and existing under the laws of Japan and licensed to conduct banking business in the state of New York,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which shall also be deemed to refer to any Replacement Depositary (as defined in the Note Purchase Agreement) from and after the date on which the Deposits are transferred to such Replacement Depositary) under the Deposit Agreement (Class A), dated as of the date hereof, between the Depositary and the Escrow Agent relating to the Pass Through Trust (as amended, modified, supplemented or replaced from time to time in accordance with the terms thereof,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which shall also be deemed to refer to any Replacement Deposit Agreement (as defined in the Note Purchase Agreement) to which the Escrow Agent becomes a party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hereof from and after the transfer of the Deposits from the Depositary to the Replacement Depositary) pursuant to which, among other things, the Depositary will pay interest for distribution to the Investors and establish accounts from which the Escrow Agent shall make withdrawals upon request of and proper certification by the Pass Through Trustee;</w:t>
      </w:r>
    </w:p>
    <w:p>
      <w:pPr>
        <w:spacing w:after="0" w:line="194"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Escrow Agent wishes to appoint the Paying Agent to pay amounts required to be distributed to the Investors in accordance with this Agreement;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capitalized terms used but not defined herein shall have the meanings ascribed to such terms in the Pass Through Trust Agreement.</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obligations contained herein, and for other good and valuable consideration, the receipt and sufficiency of which is hereby acknowledged, the parties hereto hereby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Appointment of Escrow Agent</w:t>
      </w:r>
      <w:r>
        <w:rPr>
          <w:rFonts w:ascii="Times New Roman" w:cs="Times New Roman" w:eastAsia="Times New Roman" w:hAnsi="Times New Roman"/>
          <w:sz w:val="18"/>
          <w:szCs w:val="18"/>
          <w:color w:val="auto"/>
        </w:rPr>
        <w:t>. Each of the Underwriters, for and on behalf of each of the Investors, hereby irrevocably appoints, authorizes and directs the Escrow Agent to act as escrow agent hereunder and under the Deposit Agreement for such specific purposes and with such powers as are specifically delegated to the Escrow Agent by the terms of this Agreement, together with such other powers as are reasonably incidental thereto. Any and all money received and held by the Escrow Agent under this Agreement or the Deposit Agreement shall be held in escrow by the Escrow Agent in accordance with the terms of this Agreement. This Agreement is irrevocable and the Investors’ and the Pass Through Trustee’s rights with respect to any monies received and held in escrow by the Escrow Agent under this Agreement or the Deposit Agreement shall only be as provided under the terms and conditions of this Agreement and the Deposit Agreement. The Escrow Agent (which term as used in this sentence shall include reference to its affiliates and its own and its affiliates’ officers, directors, employees and agents): (a) shall have no duties or responsibilities except those expressly set forth in this Agreement; (b) shall not be responsible for any recitals, statements, representations or warranties of any person other than itself contained in this Agreement or the Deposit Agreement or for the failure by the Pass Through Trustee, the Investors or any other person or entity (other than the Escrow Agent) to perform any of its obligations hereunder (whether or not the Escrow Agent shall have any knowledge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0" w:name="page221"/>
    <w:bookmarkEnd w:id="220"/>
    <w:p>
      <w:pPr>
        <w:jc w:val="both"/>
        <w:ind w:left="4" w:right="160" w:hanging="4"/>
        <w:spacing w:after="0" w:line="258" w:lineRule="auto"/>
        <w:tabs>
          <w:tab w:leader="none" w:pos="24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 (e) shall in no event be liable for punitive, incidental or consequential damages.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Instruction; Etc</w:t>
      </w:r>
      <w:r>
        <w:rPr>
          <w:rFonts w:ascii="Times New Roman" w:cs="Times New Roman" w:eastAsia="Times New Roman" w:hAnsi="Times New Roman"/>
          <w:sz w:val="18"/>
          <w:szCs w:val="18"/>
          <w:color w:val="auto"/>
        </w:rPr>
        <w:t>. The Underwriters, for and on behalf of each of the Investors, hereby irrevocably instruct the Escrow Agent,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Escrow Agent agrees:</w:t>
      </w:r>
    </w:p>
    <w:p>
      <w:pPr>
        <w:spacing w:after="0" w:line="99" w:lineRule="exact"/>
        <w:rPr>
          <w:sz w:val="20"/>
          <w:szCs w:val="20"/>
          <w:color w:val="auto"/>
        </w:rPr>
      </w:pPr>
    </w:p>
    <w:p>
      <w:pPr>
        <w:ind w:left="4" w:right="220" w:firstLine="987"/>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the Deposit Agreement, and, if applicable, in accordance with Section 5 of the Note Purchase Agreement, to enter into a Replacement Deposit Agreement with the Replacement Depositary;</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Paying Agent as provided in this Agreement;</w:t>
      </w:r>
    </w:p>
    <w:p>
      <w:pPr>
        <w:spacing w:after="0" w:line="22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at any time and from time to time prior to the Termination Date (as defined below) of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Withdrawal Certificate</w:t>
      </w:r>
      <w:r>
        <w:rPr>
          <w:rFonts w:ascii="Times New Roman" w:cs="Times New Roman" w:eastAsia="Times New Roman" w:hAnsi="Times New Roman"/>
          <w:sz w:val="18"/>
          <w:szCs w:val="18"/>
          <w:color w:val="auto"/>
        </w:rPr>
        <w:t>”) executed by the Pass Through Trustee, together with an attached Notice of Purchase Withdrawal in substantially the form of Exhibit A to the Deposit Agreement duly completed by the Pass Through Trustee (the “</w:t>
      </w:r>
      <w:r>
        <w:rPr>
          <w:rFonts w:ascii="Times New Roman" w:cs="Times New Roman" w:eastAsia="Times New Roman" w:hAnsi="Times New Roman"/>
          <w:sz w:val="18"/>
          <w:szCs w:val="18"/>
          <w:u w:val="single" w:color="auto"/>
          <w:color w:val="auto"/>
        </w:rPr>
        <w:t>Applicable Notice of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and the withdrawal to which it relates, a “</w:t>
      </w:r>
      <w:r>
        <w:rPr>
          <w:rFonts w:ascii="Times New Roman" w:cs="Times New Roman" w:eastAsia="Times New Roman" w:hAnsi="Times New Roman"/>
          <w:sz w:val="18"/>
          <w:szCs w:val="18"/>
          <w:u w:val="single" w:color="auto"/>
          <w:color w:val="auto"/>
        </w:rPr>
        <w:t>Purchase Withdrawal</w:t>
      </w:r>
      <w:r>
        <w:rPr>
          <w:rFonts w:ascii="Times New Roman" w:cs="Times New Roman" w:eastAsia="Times New Roman" w:hAnsi="Times New Roman"/>
          <w:sz w:val="18"/>
          <w:szCs w:val="18"/>
          <w:color w:val="auto"/>
        </w:rPr>
        <w:t xml:space="preserve">”), immediately to execute the Applicable Notice of Purchase Withdrawal as Escrow Agent and transmit it to the Depositary by facsimile transmission in accordance with the Deposit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the Pass Through Trustee after such transmission, the Escrow Agent shall cancel such Applicable Notice of Purchase Withdrawal;</w:t>
      </w:r>
    </w:p>
    <w:p>
      <w:pPr>
        <w:spacing w:after="0" w:line="187"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Withdrawal Certificate executed by the Pass Through Trustee, together with an attached Notice of Replacement Withdrawal (as such term is defined in the Deposit Agreement) in substantially the form of Exhibit C to the Deposit Agreement duly completed by the Pass Through Trustee, to:</w:t>
      </w:r>
    </w:p>
    <w:p>
      <w:pPr>
        <w:spacing w:after="0" w:line="67" w:lineRule="exact"/>
        <w:rPr>
          <w:rFonts w:ascii="Times New Roman" w:cs="Times New Roman" w:eastAsia="Times New Roman" w:hAnsi="Times New Roman"/>
          <w:sz w:val="18"/>
          <w:szCs w:val="18"/>
          <w:color w:val="auto"/>
        </w:rPr>
      </w:pPr>
    </w:p>
    <w:p>
      <w:pPr>
        <w:ind w:left="444" w:right="40" w:firstLine="948"/>
        <w:spacing w:after="0" w:line="255" w:lineRule="auto"/>
        <w:tabs>
          <w:tab w:leader="none" w:pos="169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execute such Notice of Replacement Withdrawal as Escrow Agent and transmit it to the Depositary by facsimile transmission in accordance with the Deposit Agreement requesting a withdrawal, on the date specified in such notice, which shall not be less than five Business Days after such notice is given (the “</w:t>
      </w:r>
      <w:r>
        <w:rPr>
          <w:rFonts w:ascii="Times New Roman" w:cs="Times New Roman" w:eastAsia="Times New Roman" w:hAnsi="Times New Roman"/>
          <w:sz w:val="18"/>
          <w:szCs w:val="18"/>
          <w:u w:val="single" w:color="auto"/>
          <w:color w:val="auto"/>
        </w:rPr>
        <w:t>Replacement Withdrawal Date</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with respect to all Deposits then held by the Depositary,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entire amount of such Deposits together with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all accrued and unpaid interest on such Deposits to but excluding the Replacement Withdrawal Date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with respect to all Deposits, if any, previously withdrawn pursuant to the Applicable Notices of Purchase Withdrawal, all accrued and unpaid interest on such Deposits to but excluding the date of the applicable Purchase Withdrawal (such withdrawal of the amounts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Replacement Withdrawal</w:t>
      </w:r>
      <w:r>
        <w:rPr>
          <w:rFonts w:ascii="Times New Roman" w:cs="Times New Roman" w:eastAsia="Times New Roman" w:hAnsi="Times New Roman"/>
          <w:sz w:val="18"/>
          <w:szCs w:val="18"/>
          <w:color w:val="auto"/>
        </w:rPr>
        <w:t>”);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21" w:name="page222"/>
    <w:bookmarkEnd w:id="221"/>
    <w:p>
      <w:pPr>
        <w:ind w:left="444" w:right="20" w:firstLine="948"/>
        <w:spacing w:after="0" w:line="266" w:lineRule="auto"/>
        <w:tabs>
          <w:tab w:leader="none" w:pos="169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the Depositary to transfer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amounts requested to be withdrawn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the immediately preceding paragraph, to the Replacement Depositary in accordance with the Replacement Deposit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amounts requested to be withdrawn pursuant to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immediately preceding paragraph, to the Paying Agent Account (as defined below);</w:t>
      </w:r>
    </w:p>
    <w:p>
      <w:pPr>
        <w:spacing w:after="0" w:line="17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Withdrawal Certificate executed by the Pass Through Trustee, together with an attached Notice of Event of Loss Withdrawal (as such term is defined in the Deposit Agreement) in substantially the form of Exhibit D to the Deposit Agreement duly completed by the Pass Through Trustee, to:</w:t>
      </w:r>
    </w:p>
    <w:p>
      <w:pPr>
        <w:spacing w:after="0" w:line="67" w:lineRule="exact"/>
        <w:rPr>
          <w:rFonts w:ascii="Times New Roman" w:cs="Times New Roman" w:eastAsia="Times New Roman" w:hAnsi="Times New Roman"/>
          <w:sz w:val="18"/>
          <w:szCs w:val="18"/>
          <w:color w:val="auto"/>
        </w:rPr>
      </w:pPr>
    </w:p>
    <w:p>
      <w:pPr>
        <w:ind w:left="444" w:right="100" w:firstLine="948"/>
        <w:spacing w:after="0" w:line="258" w:lineRule="auto"/>
        <w:tabs>
          <w:tab w:leader="none" w:pos="1691"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execute such Notice of Event of Loss Withdrawal as Escrow Agent and transmit it to the Depositary by facsimile transmission in accordance with the Deposit Agreement requesting a withdrawal, on the date specified in such notice, which shall not be less than 15 days after such notice is given (the “</w:t>
      </w:r>
      <w:r>
        <w:rPr>
          <w:rFonts w:ascii="Times New Roman" w:cs="Times New Roman" w:eastAsia="Times New Roman" w:hAnsi="Times New Roman"/>
          <w:sz w:val="18"/>
          <w:szCs w:val="18"/>
          <w:u w:val="single" w:color="auto"/>
          <w:color w:val="auto"/>
        </w:rPr>
        <w:t>Event of Loss Withdrawal Date</w:t>
      </w:r>
      <w:r>
        <w:rPr>
          <w:rFonts w:ascii="Times New Roman" w:cs="Times New Roman" w:eastAsia="Times New Roman" w:hAnsi="Times New Roman"/>
          <w:sz w:val="18"/>
          <w:szCs w:val="18"/>
          <w:color w:val="auto"/>
        </w:rPr>
        <w:t>”), of the Deposit specified in such Notice of Event of Loss Withdrawal together with all accrued and unpaid interest on such Deposit to but excluding the Event of Loss Withdrawal Date (an “</w:t>
      </w:r>
      <w:r>
        <w:rPr>
          <w:rFonts w:ascii="Times New Roman" w:cs="Times New Roman" w:eastAsia="Times New Roman" w:hAnsi="Times New Roman"/>
          <w:sz w:val="18"/>
          <w:szCs w:val="18"/>
          <w:u w:val="single" w:color="auto"/>
          <w:color w:val="auto"/>
        </w:rPr>
        <w:t>Event of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ind w:left="444" w:right="100" w:firstLine="948"/>
        <w:spacing w:after="0" w:line="282" w:lineRule="auto"/>
        <w:tabs>
          <w:tab w:leader="none" w:pos="1691"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Depositary to transfer the amounts requested to be withdrawn pursuant to the immediately preceding paragraph, to the Paying Agent Account (as defined below);</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undrawn Deposits (as defined in the Deposit Agreement) on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mean the earlier of</w:t>
      </w:r>
    </w:p>
    <w:p>
      <w:pPr>
        <w:spacing w:after="0" w:line="27" w:lineRule="exact"/>
        <w:rPr>
          <w:rFonts w:ascii="Times New Roman" w:cs="Times New Roman" w:eastAsia="Times New Roman" w:hAnsi="Times New Roman"/>
          <w:sz w:val="18"/>
          <w:szCs w:val="18"/>
          <w:color w:val="auto"/>
        </w:rPr>
      </w:pPr>
    </w:p>
    <w:p>
      <w:pPr>
        <w:ind w:left="4" w:right="20" w:hanging="4"/>
        <w:spacing w:after="0" w:line="243" w:lineRule="auto"/>
        <w:tabs>
          <w:tab w:leader="none" w:pos="21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Termination Date (as defined below) and (ii) the day on which the Escrow Agent receives notice from the Pass Through Trustee that the Pass Through Trustee’s obligation to purchase Equipment Notes under the Note Purchase Agreement has terminated and the Cut-Off Date has occurred, to immediately give notice to the Depositary (with a copy to the Paying Agent) substantially in the form of Exhibit B to the Deposit Agreement requesting a withdrawal of all of the remaining Deposits, together with accrued and unpaid interest on such Deposits to the date of withdrawal,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that such notice of withdrawal is given to the Depositary (or, if not a Business Day, on the next succeeding Business Day) (the “</w:t>
      </w:r>
      <w:r>
        <w:rPr>
          <w:rFonts w:ascii="Times New Roman" w:cs="Times New Roman" w:eastAsia="Times New Roman" w:hAnsi="Times New Roman"/>
          <w:sz w:val="18"/>
          <w:szCs w:val="18"/>
          <w:u w:val="single" w:color="auto"/>
          <w:color w:val="auto"/>
        </w:rPr>
        <w:t>Final Withdrawal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day scheduled for the Final Withdrawal in accordance with the foregoing is within 10 days before or after a Regular Distribution Date, then the Escrow Agent shall request that such requested Final Withdrawal be made on such Regular Distribution Date (the date of such requested withdrawal, the “</w:t>
      </w:r>
      <w:r>
        <w:rPr>
          <w:rFonts w:ascii="Times New Roman" w:cs="Times New Roman" w:eastAsia="Times New Roman" w:hAnsi="Times New Roman"/>
          <w:sz w:val="18"/>
          <w:szCs w:val="18"/>
          <w:u w:val="single" w:color="auto"/>
          <w:color w:val="auto"/>
        </w:rPr>
        <w:t>Final Withdrawal Date</w:t>
      </w:r>
      <w:r>
        <w:rPr>
          <w:rFonts w:ascii="Times New Roman" w:cs="Times New Roman" w:eastAsia="Times New Roman" w:hAnsi="Times New Roman"/>
          <w:sz w:val="18"/>
          <w:szCs w:val="18"/>
          <w:color w:val="auto"/>
        </w:rPr>
        <w:t>”). If for any reason the Escrow Agent shall have failed to give the Final Withdrawal Notice to the Depositary on or before the Outside Termination Date and there are unwithdrawn Deposits on such date, the Final Withdrawal Date shall be deemed to be the Outside Termination Date. The term “</w:t>
      </w:r>
      <w:r>
        <w:rPr>
          <w:rFonts w:ascii="Times New Roman" w:cs="Times New Roman" w:eastAsia="Times New Roman" w:hAnsi="Times New Roman"/>
          <w:sz w:val="18"/>
          <w:szCs w:val="18"/>
          <w:u w:val="single" w:color="auto"/>
          <w:color w:val="auto"/>
        </w:rPr>
        <w:t>Outside Termination Date</w:t>
      </w:r>
      <w:r>
        <w:rPr>
          <w:rFonts w:ascii="Times New Roman" w:cs="Times New Roman" w:eastAsia="Times New Roman" w:hAnsi="Times New Roman"/>
          <w:sz w:val="18"/>
          <w:szCs w:val="18"/>
          <w:color w:val="auto"/>
        </w:rPr>
        <w:t>” shall mean April 30, 2027, or, if the Series A Equipment Notes (as defined in the Pass Through Trust Agreement) relating to all of the New Aircraft (as defined in the Pass Through Trust Agreement) have not been purchased by the Pass Through Trustee on or prior to April 30, 2027 due to any reason beyond the control of American and not occasioned by American’s fault or negligence, June 30, 2027, (provided that, if a labor strike occurs or continues at the Manufacturer of any New Aircraft after the Issuance Date and on or prior to April 30, 2027, such date shall be extended by adding thereto the number of days that such strike continued in effect after the Issuance Date, but not more than 60 days).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22" w:name="page223"/>
    <w:bookmarkEnd w:id="222"/>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Initial Escrow Amount; Issuance of Escrow Receipts</w:t>
      </w:r>
      <w:r>
        <w:rPr>
          <w:rFonts w:ascii="Times New Roman" w:cs="Times New Roman" w:eastAsia="Times New Roman" w:hAnsi="Times New Roman"/>
          <w:sz w:val="18"/>
          <w:szCs w:val="18"/>
          <w:color w:val="auto"/>
        </w:rPr>
        <w:t>. The Escrow Agent hereby directs the Underwriters to, and the Underwriters hereby acknowledge that on the date hereof they shall, irrevocably deliver to the Depositary on behalf of the Escrow Agent, an amount in U.S. dollars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xml:space="preserve">”) and immediately available funds equal to $905,038,000 for deposit on behalf of the Escrow Agent with the Depositary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Deposit Agreement. The Underwriters hereby instruct the Escrow Agent, upon receipt by the Depositary of such sum from the Underwriters, to confirm such receipt by executing and delivering to the Pass Through Trustee an Escrow Receipt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Escrow Receipt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Escrow 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be affixed by the Pass Through Trustee to each Certificate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evidence the same percentage interest (the “</w:t>
      </w:r>
      <w:r>
        <w:rPr>
          <w:rFonts w:ascii="Times New Roman" w:cs="Times New Roman" w:eastAsia="Times New Roman" w:hAnsi="Times New Roman"/>
          <w:sz w:val="18"/>
          <w:szCs w:val="18"/>
          <w:u w:val="single" w:color="auto"/>
          <w:color w:val="auto"/>
        </w:rPr>
        <w:t>Escrow Interest</w:t>
      </w:r>
      <w:r>
        <w:rPr>
          <w:rFonts w:ascii="Times New Roman" w:cs="Times New Roman" w:eastAsia="Times New Roman" w:hAnsi="Times New Roman"/>
          <w:sz w:val="18"/>
          <w:szCs w:val="18"/>
          <w:color w:val="auto"/>
        </w:rPr>
        <w:t>”) in the Account Amounts (as defined below) as the Fractional Undivided Interest in the Pass Through Trust evidenced by the Certificate to which such Escrow Receipt is to be affixed. The Escrow Agent shall provide to the Pass Through Trustee for attachment to each Certificate newly issued under and in accordance with the Pass Through Trust Agreement an executed Escrow Receipt as the Pass Through Trustee may from time to time request of the Escrow Agent. Each Escrow Receipt shall be registered by the Escrow Agent 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maintained by the Escrow Agent in the name of the same holder that is the holder of the Certificate to which such Escrow Receipt is attached and may not thereafter be detached from such Certificate to which it is to be affixed. No Escrow Receipt may be assigned or transferred except in connection with the assignment or transfer of the Certificate to which such Escrow Receipt is affixed. After the termination of the Deposit Agreement (or, if applicable, any Replacement Deposit Agreement), no additional Escrow Receipts shall be issued and the Pass Through Trustee shall request the return to the Escrow Agent for cancellation of all outstanding Escrow Receipts.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Payments to Receiptholders</w:t>
      </w:r>
      <w:r>
        <w:rPr>
          <w:rFonts w:ascii="Times New Roman" w:cs="Times New Roman" w:eastAsia="Times New Roman" w:hAnsi="Times New Roman"/>
          <w:sz w:val="18"/>
          <w:szCs w:val="18"/>
          <w:color w:val="auto"/>
        </w:rPr>
        <w:t>. All payments and distributions made to a holder (each, a “</w:t>
      </w:r>
      <w:r>
        <w:rPr>
          <w:rFonts w:ascii="Times New Roman" w:cs="Times New Roman" w:eastAsia="Times New Roman" w:hAnsi="Times New Roman"/>
          <w:sz w:val="18"/>
          <w:szCs w:val="18"/>
          <w:u w:val="single" w:color="auto"/>
          <w:color w:val="auto"/>
        </w:rPr>
        <w:t>Receiptholder</w:t>
      </w:r>
      <w:r>
        <w:rPr>
          <w:rFonts w:ascii="Times New Roman" w:cs="Times New Roman" w:eastAsia="Times New Roman" w:hAnsi="Times New Roman"/>
          <w:sz w:val="18"/>
          <w:szCs w:val="18"/>
          <w:color w:val="auto"/>
        </w:rPr>
        <w:t>” and, 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Receiptholders</w:t>
      </w:r>
      <w:r>
        <w:rPr>
          <w:rFonts w:ascii="Times New Roman" w:cs="Times New Roman" w:eastAsia="Times New Roman" w:hAnsi="Times New Roman"/>
          <w:sz w:val="18"/>
          <w:szCs w:val="18"/>
          <w:color w:val="auto"/>
        </w:rPr>
        <w:t>”) of an Escrow Receipt in respect of such Escrow Receipt shall be made only from amounts deposited in the Paying Agent Account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(the “</w:t>
      </w:r>
      <w:r>
        <w:rPr>
          <w:rFonts w:ascii="Times New Roman" w:cs="Times New Roman" w:eastAsia="Times New Roman" w:hAnsi="Times New Roman"/>
          <w:sz w:val="18"/>
          <w:szCs w:val="18"/>
          <w:u w:val="single" w:color="auto"/>
          <w:color w:val="auto"/>
        </w:rPr>
        <w:t>Account Amounts</w:t>
      </w:r>
      <w:r>
        <w:rPr>
          <w:rFonts w:ascii="Times New Roman" w:cs="Times New Roman" w:eastAsia="Times New Roman" w:hAnsi="Times New Roman"/>
          <w:sz w:val="18"/>
          <w:szCs w:val="18"/>
          <w:color w:val="auto"/>
        </w:rPr>
        <w:t>”). Each Receiptholder, by its acceptance of an Escrow Receipt, agrees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it will look solely to the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for any payment or distribution due to such Receiptholder pursuant to the terms of such Escrow Receipt and this Agreement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it will have no recourse to American, the Pass Through Trustee, the Paying Agent or the Escrow Agent, except as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herein or in the Pass Through Trust Agreement. No Receiptholder shall have any right to vote or in any manner otherwise control the operation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management of the Paying Agent Account (as defined below) or the obligations of the parties hereto, nor shall anything set forth herein,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terms of any Escrow Receipt, be construed so as to constitute the Receiptholders from time to time as partners or members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Mutilated, Destroyed, Lost or Stolen Escrow Receipt</w:t>
      </w:r>
      <w:r>
        <w:rPr>
          <w:rFonts w:ascii="Times New Roman" w:cs="Times New Roman" w:eastAsia="Times New Roman" w:hAnsi="Times New Roman"/>
          <w:sz w:val="18"/>
          <w:szCs w:val="18"/>
          <w:color w:val="auto"/>
        </w:rPr>
        <w:t>. If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mutilated Escrow Receipt is surrendered to the Escrow Agent or the Escrow Agent receives evidence to its satisfaction of the destruction, loss or theft of any Escrow Receipt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there is delivered to the Escrow Agent and the Pass Through Trustee such security, indemnity or bond, as may be required by them to hold each of them harmless, then, absent notice to the Escrow Agent or the Pass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3" w:name="page224"/>
    <w:bookmarkEnd w:id="22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Trustee that such destroyed, lost or stolen Escrow Receipt has been acquired by a bona fide purchaser, and provided that the requirements of Section 8-405 of the Uniform Commercial Code in effect in any applicable jurisdiction are met, the Escrow Agent shall execute and deliver, in exchange for or in lieu of any such mutilated, destroyed, lost or stolen Escrow Receipt, a new Escrow Receipt or Escrow Receipts of like Escrow Interest in the Account Amounts and bearing a number not contemporaneously outstanding.</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issuance of any new Escrow Receipt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the Escrow Agent may require the payment of a sum sufficient to cover any tax or other governmental charge that may be imposed in relation thereto and any other expenses (including the fees and expenses of the Pass Through Trustee and the Escrow Agent) connected therewith.</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duplicate Escrow Receipt issued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constitute conclusive evidence of the appropriate Escrow Interest in the Account Amounts, as if originally issued, whether or not the lost, stolen or destroyed Escrow Receipt shall be found at any time.</w:t>
      </w:r>
    </w:p>
    <w:p>
      <w:pPr>
        <w:spacing w:after="0" w:line="16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destroyed, lost or stolen Escrow Receipts.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Additional Escrow Amounts</w:t>
      </w:r>
      <w:r>
        <w:rPr>
          <w:rFonts w:ascii="Times New Roman" w:cs="Times New Roman" w:eastAsia="Times New Roman" w:hAnsi="Times New Roman"/>
          <w:sz w:val="18"/>
          <w:szCs w:val="18"/>
          <w:color w:val="auto"/>
        </w:rPr>
        <w:t xml:space="preserve">. On the date of any Purchase Withdrawal, the Pass Through Trustee may re-deposit with the Depositary some or all of the amounts so withdrawn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Deposit Agreement.</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Resignation or Removal of Escrow Agent</w:t>
      </w:r>
      <w:r>
        <w:rPr>
          <w:rFonts w:ascii="Times New Roman" w:cs="Times New Roman" w:eastAsia="Times New Roman" w:hAnsi="Times New Roman"/>
          <w:sz w:val="18"/>
          <w:szCs w:val="18"/>
          <w:color w:val="auto"/>
        </w:rPr>
        <w:t>. Subject to the appointment and acceptance of a successor Escrow Agent as provided below, the Escrow Agent may resign at any time by giving 30 days’ prior written notice thereof to the Investors, but may not otherwise be removed except for cause by the written consent of the Investors with respect to Investors representing Escrow Interests aggregating not less than a majority in interest in the Account Amounts (an “</w:t>
      </w:r>
      <w:r>
        <w:rPr>
          <w:rFonts w:ascii="Times New Roman" w:cs="Times New Roman" w:eastAsia="Times New Roman" w:hAnsi="Times New Roman"/>
          <w:sz w:val="18"/>
          <w:szCs w:val="18"/>
          <w:u w:val="single" w:color="auto"/>
          <w:color w:val="auto"/>
        </w:rPr>
        <w:t>Action of Investors</w:t>
      </w:r>
      <w:r>
        <w:rPr>
          <w:rFonts w:ascii="Times New Roman" w:cs="Times New Roman" w:eastAsia="Times New Roman" w:hAnsi="Times New Roman"/>
          <w:sz w:val="18"/>
          <w:szCs w:val="18"/>
          <w:color w:val="auto"/>
        </w:rPr>
        <w:t>”). Upon any such resignation or removal, the Investors, by an Action of Investors, shall have the right to appoint a successor Escrow Agent. If no successor Escrow Agent shall have been so appointed and shall have accepted such appointment within 30 days after the retiring Escrow Agent’s giving of notice of resignation or the removal of the retiring Escrow Agent, then the retiring Escrow Agent may appoint a successor Escrow Agent. Any successor Escrow Agent shall be a bank or a trust company which has an office in the United States with a combined capital and surplus of at least $100,000,000. Upon the acceptance of any appointment as Escrow Agent hereunder by a successor Escrow Agent, such successor Escrow Agent shall enter into such documents as the Pass Through Trustee shall require and shall thereupon succeed to and become vested with all the rights, powers, privileges and duties of the retiring Escrow Agent, and the retiring Escrow Agent shall be discharged from its duties and obligations hereunder. No resignation or removal of the Escrow Agent shall be effective unless a written confirmation shall have been obtained from each of Fitch Ratings, Inc. and Standard &amp; Poor’s Global Ratings, a Standard &amp; Poor’s Financial Services LLC business, to the effect that the replacement of the Escrow Agent with the successor Escrow Agent will not result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reduction of the rating for the Certificates below the then current rating for the Certificates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withdrawal or suspension of the rating of the Certificates.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4" w:name="page225"/>
    <w:bookmarkEnd w:id="224"/>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Certificate for registration of transfer, the Escrow Agent and the Paying Agent may treat the Person in whose name any Escrow Receipt is registered (as of the day of determination) as the owner of such Escrow Receipt for the purpose of receiving distributions pursuant to this Agreement and for all other purposes whatsoever, and neither the Escrow Agent nor the Paying Agent shall be affected by any notice to the contrary.</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of this Agreement, the Escrow Agent agrees to take such actions, and execute such other documents, as may be reasonably requested by the Pass Through Trustee in order to effectuate the purposes of this Agreement, the Note Purchase Agreement or the Deposit Agreement and the performance by the Escrow Agent of its obligations hereunder or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Appointment of Paying Agent</w:t>
      </w:r>
      <w:r>
        <w:rPr>
          <w:rFonts w:ascii="Times New Roman" w:cs="Times New Roman" w:eastAsia="Times New Roman" w:hAnsi="Times New Roman"/>
          <w:sz w:val="17"/>
          <w:szCs w:val="17"/>
          <w:color w:val="auto"/>
        </w:rPr>
        <w:t>. The Escrow Agent hereby irrevocably appoints and authorizes the Paying Agent to act as its paying agent hereunder, for the benefit of the Investors, for such specific purposes and with such powers as are specifically delegated to the Paying Agent by the terms of this Agreement, together with such other powers as are reasonably incidental thereto. Any and all money received and held by the Paying Agent under this Agreement or the Deposit Agreement shall be held in the Paying Agent Account for the benefit of the Investors. The Paying Agent (which term as used in this sentence shall include reference to its affiliates and its own and its affiliates’ officers, directors, employees and agents): (a) shall have no duties or responsibilities except those expressly set forth in this Agreement, and shall not by reason of this Agreement be a trustee for the Escrow Agent; (b) shall not be responsible for any recitals, statements, representations or warranties of any person other than itself contained in this Agreement or for the failure by the Escrow Agent or any other person or entity (other than the Paying Agent) to perform any of its obligations hereunder (whether or not the Paying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shall in no event be liable for punitive, incidental or consequential damages.</w:t>
      </w:r>
    </w:p>
    <w:p>
      <w:pPr>
        <w:spacing w:after="0" w:line="20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Establishment of Paying Agent Account</w:t>
      </w:r>
      <w:r>
        <w:rPr>
          <w:rFonts w:ascii="Times New Roman" w:cs="Times New Roman" w:eastAsia="Times New Roman" w:hAnsi="Times New Roman"/>
          <w:sz w:val="18"/>
          <w:szCs w:val="18"/>
          <w:color w:val="auto"/>
        </w:rPr>
        <w:t>. Upon the execution of this Agreement, the Paying Agent shall establish and maintain a segregated trust account (the “</w:t>
      </w:r>
      <w:r>
        <w:rPr>
          <w:rFonts w:ascii="Times New Roman" w:cs="Times New Roman" w:eastAsia="Times New Roman" w:hAnsi="Times New Roman"/>
          <w:sz w:val="18"/>
          <w:szCs w:val="18"/>
          <w:u w:val="single" w:color="auto"/>
          <w:color w:val="auto"/>
        </w:rPr>
        <w:t>Paying Agent Account</w:t>
      </w:r>
      <w:r>
        <w:rPr>
          <w:rFonts w:ascii="Times New Roman" w:cs="Times New Roman" w:eastAsia="Times New Roman" w:hAnsi="Times New Roman"/>
          <w:sz w:val="18"/>
          <w:szCs w:val="18"/>
          <w:color w:val="auto"/>
        </w:rPr>
        <w:t>”) with the corporate trust department of Wilmington Trust Company in the name of the Escrow Agent, bearing a designation clearly indicating that the funds deposited therein are held in trust for the benefit of the Escrow Agent. It is expressly understood by the parties hereto that the Paying Agent is acting as the paying agent and trustee of the Escrow Agent hereunder and that no amounts on deposit in the Paying Agent Account constitute part of the Trust Property. The Paying Agent shall be under no obligation to invest any amounts held by it pursuant to the terms of this Agreement and the funds held in the Paying Agent Account shall not earn or accrue interest.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5" w:name="page226"/>
    <w:bookmarkEnd w:id="225"/>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Payments from Paying Agent Account</w:t>
      </w:r>
      <w:r>
        <w:rPr>
          <w:rFonts w:ascii="Times New Roman" w:cs="Times New Roman" w:eastAsia="Times New Roman" w:hAnsi="Times New Roman"/>
          <w:sz w:val="18"/>
          <w:szCs w:val="18"/>
          <w:color w:val="auto"/>
        </w:rPr>
        <w:t>. The Escrow Agent hereby irrevocably instructs the Paying Agent, and the Paying Agent agrees to act, as follows:</w:t>
      </w:r>
    </w:p>
    <w:p>
      <w:pPr>
        <w:spacing w:after="0" w:line="54" w:lineRule="exact"/>
        <w:rPr>
          <w:sz w:val="20"/>
          <w:szCs w:val="20"/>
          <w:color w:val="auto"/>
        </w:rPr>
      </w:pPr>
    </w:p>
    <w:p>
      <w:pPr>
        <w:ind w:right="160" w:firstLine="987"/>
        <w:spacing w:after="0" w:line="241"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Interest Payment Date (as defined in the Deposit Agreement) or as soon thereafter as the Paying Agent has confirmed receipt in the Paying Agent Account from the Depositary of any amount in respect of accrued interest on the Deposits (other than as part of any Replacement Withdrawal, Event of Loss Withdrawal or Final Withdrawal), the Paying Agent shall distribute out of the Paying Agent Account the entire amount deposited therein by the Depositary. There shall be so distributed to each Receiptholder of record in the Register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such distribution shall be made by wire transfer in immediately available funds to the account designated by DTC.</w:t>
      </w:r>
    </w:p>
    <w:p>
      <w:pPr>
        <w:spacing w:after="0" w:line="197" w:lineRule="exact"/>
        <w:rPr>
          <w:rFonts w:ascii="Times New Roman" w:cs="Times New Roman" w:eastAsia="Times New Roman" w:hAnsi="Times New Roman"/>
          <w:sz w:val="18"/>
          <w:szCs w:val="18"/>
          <w:color w:val="auto"/>
        </w:rPr>
      </w:pPr>
    </w:p>
    <w:p>
      <w:pPr>
        <w:ind w:right="60" w:firstLine="987"/>
        <w:spacing w:after="0" w:line="239"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confirmation by the Paying Agent of receipt in the Paying Agent Account from the Depositary of any amount in respect of any Final Withdrawal or any Event of Loss Withdrawal, the Paying Agent shall forthwith distribute the entire amount of such Final Withdrawal or such Event of Loss Withdrawal deposited therein by the Depositary. There shall be so distributed to each Receiptholder of record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(whether or not a Business Day) preceding the Final Withdrawal Date or the Event of Loss Withdrawal Date, as applicable, by check mailed to such Receiptholder, at the address appearing in the Register, such Receiptholder’s pro rata share (based on the Escrow Interest in the Account Amounts held by such Receiptholder) of the total amount in the Paying Agent Account on account of such Final Withdrawal or such Event of Loss Withdrawal, except that, with respect to Escrow Receipts registered on the record date specified above in the name of a nominee of DTC, such distribution shall be made by wire transfer in immediately available funds to the account designated by DTC.</w:t>
      </w:r>
    </w:p>
    <w:p>
      <w:pPr>
        <w:spacing w:after="0" w:line="203" w:lineRule="exact"/>
        <w:rPr>
          <w:rFonts w:ascii="Times New Roman" w:cs="Times New Roman" w:eastAsia="Times New Roman" w:hAnsi="Times New Roman"/>
          <w:sz w:val="18"/>
          <w:szCs w:val="18"/>
          <w:color w:val="auto"/>
        </w:rPr>
      </w:pPr>
    </w:p>
    <w:p>
      <w:pPr>
        <w:ind w:right="20" w:firstLine="987"/>
        <w:spacing w:after="0" w:line="239"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confirmation by the Paying Agent of receipt in the Paying Agent Account from the Depositary of any amount referred to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1.02(d)(X)</w:t>
      </w:r>
      <w:r>
        <w:rPr>
          <w:rFonts w:ascii="Times New Roman" w:cs="Times New Roman" w:eastAsia="Times New Roman" w:hAnsi="Times New Roman"/>
          <w:sz w:val="18"/>
          <w:szCs w:val="18"/>
          <w:color w:val="auto"/>
        </w:rPr>
        <w:t xml:space="preserve"> in respect of the Replacement Withdrawal, on the immediately succeeding Interest Payment Date, the Paying Agent shall distribute out of the Paying Agent Account the entire such amount deposited therein by the Depositary. There shall be so distributed to each Receiptholder of record in the Register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DTC, such distribution shall be made by wire transfer in immediately available funds to the account designated by DTC.</w:t>
      </w:r>
    </w:p>
    <w:p>
      <w:pPr>
        <w:spacing w:after="0" w:line="203"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of interest referred to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of interest or principal in respect of any Final Withdrawal, any Replacement Withdrawal or any Event of Loss Withdrawal is not received by the Paying Agent within five days of the applicable date when due, then it shall be distributed to the Receiptholders after actual receipt by the Paying Agent on the same basis as a Special Payment is distributed under the Pass Through Trust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6" w:name="page227"/>
    <w:bookmarkEnd w:id="226"/>
    <w:p>
      <w:pPr>
        <w:ind w:right="20" w:firstLine="987"/>
        <w:spacing w:after="0" w:line="282"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Paying Agent shall include with any check mailed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any notice required to be distributed under the Pass Through Trust Agreement that is furnished to the Paying Agent by the Pass Through Trustee.</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Paying Agent shall exclude and withhold from each distribution of accrued interest on the Deposits (as defined in the Deposit Agreement) and any amount in respect of any Final Withdrawal and any Event of Loss Withdrawal any and all withholding taxes applicable thereto as required by law. The Paying Agent agrees to act as such withholding agent and, in connection therewith, whenever any present or future taxes or similar charges are required to be withheld with respect to any amounts payable in respect of the Deposits (as defined in the Deposit Agreement) or the escrow amounts, to withhold such amounts and timely pay the same to the appropriate authority in the name of and on behalf of the Receiptholders, that it will file any necessary withholding tax returns or statements when due, and that, as promptly as possible after the payment thereof, it will deliver to each such Receiptholder appropriate documentation showing the payment thereof, together with such additional documentary evidence as such Receiptholder may reasonably request from time to time. The Paying Agent agrees to file any other information reports as it may be required to file under United States law.</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Resignation or Removal of Paying Agent</w:t>
      </w:r>
      <w:r>
        <w:rPr>
          <w:rFonts w:ascii="Times New Roman" w:cs="Times New Roman" w:eastAsia="Times New Roman" w:hAnsi="Times New Roman"/>
          <w:sz w:val="18"/>
          <w:szCs w:val="18"/>
          <w:color w:val="auto"/>
        </w:rPr>
        <w:t>. Subject to the appointment and acceptance of a successor Paying Agent as provided below, the Paying Agent may resign at any time by giving 30 days’ prior written notice thereof to the Escrow Agent, but may not otherwise be removed except for cause by the Escrow Agent. Upon any such resignation or removal, the Escrow Agent shall have the right to appoint a successor Paying Agent. If no successor Paying Agent shall have been so appointed and shall have accepted such appointment within 30 days after the retiring Paying Agent’s giving of notice of resignation or the removal of the retiring Paying Agent, then the retiring Paying Agent may appoint a successor Paying Agent. Any successor Paying Agent shall be a bank or a trust company which has an office in the United States with a combined capital and surplus of at least $100,000,000. Upon the acceptance of any appointment as Paying Agent hereunder by a successor Paying Agent, such successor Paying Agent shall enter into such documents as the Escrow Agent shall require and shall thereupon succeed to and become vested with all the rights, powers, privileges and duties of the retiring Paying Agent, and the retiring Paying Agent shall be discharged from its duties and obligations hereunder.</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Notice of Final Withdrawal</w:t>
      </w:r>
      <w:r>
        <w:rPr>
          <w:rFonts w:ascii="Times New Roman" w:cs="Times New Roman" w:eastAsia="Times New Roman" w:hAnsi="Times New Roman"/>
          <w:sz w:val="18"/>
          <w:szCs w:val="18"/>
          <w:color w:val="auto"/>
        </w:rPr>
        <w:t xml:space="preserve">. Promptly after receipt by the Paying Agent of notice that the Escrow Agent has requested a Final Withdrawal or that a Final Withdrawal will be made, the Paying Agent shall cause notice of the distribution of the Final Withdrawal to be mailed to each of the Receiptholders at its address as it appears in the Register. Subject to (a) the proviso at the end of the first sentence of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xml:space="preserve"> and (b) the second sentence of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such notice shall be mailed not less than 15 days prior to the Final Withdrawal Date. Such notice shall set forth:</w:t>
      </w:r>
    </w:p>
    <w:p>
      <w:pPr>
        <w:spacing w:after="0" w:line="72" w:lineRule="exact"/>
        <w:rPr>
          <w:sz w:val="20"/>
          <w:szCs w:val="20"/>
          <w:color w:val="auto"/>
        </w:rPr>
      </w:pPr>
    </w:p>
    <w:p>
      <w:pPr>
        <w:ind w:left="440" w:right="180" w:firstLine="948"/>
        <w:spacing w:after="0" w:line="282" w:lineRule="auto"/>
        <w:tabs>
          <w:tab w:leader="none" w:pos="160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Withdrawal Date and the date for determining Receiptholders of record who shall be entitled to receive distributions in respect of the Final Withdrawal,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7" w:name="page228"/>
    <w:bookmarkEnd w:id="227"/>
    <w:p>
      <w:pPr>
        <w:ind w:left="440" w:right="280" w:firstLine="948"/>
        <w:spacing w:after="0" w:line="266" w:lineRule="auto"/>
        <w:tabs>
          <w:tab w:leader="none" w:pos="165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the payment in respect of the Final Withdrawal for each $1,000 face amount Certificate (based on information provided by the Pass Through Trustee) and the amount thereof constituting unused Deposits (as defined in the Deposit Agreement) and interest thereon, and</w:t>
      </w:r>
    </w:p>
    <w:p>
      <w:pPr>
        <w:spacing w:after="0" w:line="6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0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Withdrawal Date is the same date as a Regular Distribution Date, the total amount to be received on such date for each $1,000 face amount Certificate (based on information provided by the Pass Through Trustee).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Such mailing may include any notice required to be given to Certificateholders in connection with such distribution pursuant to the Pass Through Trust Agreement.</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Notice of Event of Loss Withdrawal</w:t>
      </w:r>
      <w:r>
        <w:rPr>
          <w:rFonts w:ascii="Times New Roman" w:cs="Times New Roman" w:eastAsia="Times New Roman" w:hAnsi="Times New Roman"/>
          <w:sz w:val="18"/>
          <w:szCs w:val="18"/>
          <w:color w:val="auto"/>
        </w:rPr>
        <w:t>. Promptly after receipt by the Paying Agent of notice that the Escrow Agent has requested an Event of Loss Withdrawal or that an Event of Loss Withdrawal will be made, the Paying Agent shall cause notice of the distribution of such Event of Loss Withdrawal to be mailed to each of the Receiptholders at its address as it appears in the Register. Such notice shall be mailed not less than 15 days prior to the applicable Event of Loss Withdrawal Date. Such notice shall set forth:</w:t>
      </w:r>
    </w:p>
    <w:p>
      <w:pPr>
        <w:spacing w:after="0" w:line="72" w:lineRule="exact"/>
        <w:rPr>
          <w:sz w:val="20"/>
          <w:szCs w:val="20"/>
          <w:color w:val="auto"/>
        </w:rPr>
      </w:pPr>
    </w:p>
    <w:p>
      <w:pPr>
        <w:ind w:left="440" w:right="460" w:firstLine="948"/>
        <w:spacing w:after="0" w:line="282" w:lineRule="auto"/>
        <w:tabs>
          <w:tab w:leader="none" w:pos="160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Event of Loss Withdrawal Date and the date for determining Receiptholders of record who shall be entitled to receive distributions in respect of such Event of Loss Withdrawal,</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5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in respect of such Event of Loss Withdrawal for each $1,000 face amount Certificate (based on information provided by the Pass Through Trustee) and the amount thereof constituting the applicable unused Deposit (as defined in the Deposit Agreement) and interest thereon, and</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70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Event of Loss Withdrawal Date is the same date as a Regular Distribution Date, the total amount to be received on such date for each $1,000 face amount Certificate (based on information provided by the Pass Through Trustee).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Such mailing may include any notice required to be given to Certificateholders in connection with such distribution pursuant to the Pass Through Trust Agreement.</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the Paying Agent agrees to take such actions, and execute such other documents, as may be reasonably requested by the Pass Through Trustee in order to effectuate the purposes of this Agreement or the Note Purchase Agreement and the performance by the Escrow Agent of its obligations hereunder or thereunder.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8" w:name="page229"/>
    <w:bookmarkEnd w:id="228"/>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If, notwithstanding the instructions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Deposit Agreement that all amounts payable to the Escrow Agent under the Deposit Agreement be paid by the Depositary directly to the Paying Agent, the Pass Through Trustee or a Replacement Depositary (depending on the circumstances), the Escrow Agent receives any payment thereunder, then the Escrow Agent shall forthwith pay such amount in Dollars and in immediately available funds by wire transfer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the cases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payment of accrued interest on the Deposits (as defined in the Deposit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Final Withdrawal,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Event of Loss Withdrawal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any amount referred to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1.02(d)(X)</w:t>
      </w:r>
      <w:r>
        <w:rPr>
          <w:rFonts w:ascii="Times New Roman" w:cs="Times New Roman" w:eastAsia="Times New Roman" w:hAnsi="Times New Roman"/>
          <w:sz w:val="18"/>
          <w:szCs w:val="18"/>
          <w:color w:val="auto"/>
        </w:rPr>
        <w:t xml:space="preserve"> in respect of the Replacement Withdrawal, directly to the Paying Agent Account,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any Purchase Withdrawal, directly to the Pass Through Trustee or its designee as specified and in the manner provided in the Applicable Notice of Purchase Withdrawal,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the case of any amount referred to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1.02(d)(X)</w:t>
      </w:r>
      <w:r>
        <w:rPr>
          <w:rFonts w:ascii="Times New Roman" w:cs="Times New Roman" w:eastAsia="Times New Roman" w:hAnsi="Times New Roman"/>
          <w:sz w:val="18"/>
          <w:szCs w:val="18"/>
          <w:color w:val="auto"/>
        </w:rPr>
        <w:t xml:space="preserve"> in respect of the Replacement Withdrawal, to the Replacement Depositary as provided in the Replacement Deposit Agreement. The Escrow Agent hereby waives any and all rights of set-off, combination of accounts, right of retention or similar right (whether arising under applicable law, contract or otherwise) it may have against amounts payable to the Paying Agent howsoever arising.</w:t>
      </w:r>
    </w:p>
    <w:p>
      <w:pPr>
        <w:spacing w:after="0" w:line="194"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xml:space="preserve">. The Escrow Agent shall take such other actions under or in respect of the Deposit Agreement (including, without limitation, the enforcement of the obligations of the Depositary thereunder) as the Investors, by an Action of Investors, may from time to time request, and agrees not to amend, supplement or otherwise modify the Deposit Agreement without an Action of Investors, except that, without limiting Sections 4(a)(v) and 5(e) of the Note Purchase Agreement, no such Action of Investors will be required for any amendment contemplated by such Sections of the Note Purchase Agreement, or for any amendment for any of the purposes contemplated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Pass Through Trust Agreement and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the Trust Supplement.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 of the Escrow Agent</w:t>
      </w:r>
      <w:r>
        <w:rPr>
          <w:rFonts w:ascii="Times New Roman" w:cs="Times New Roman" w:eastAsia="Times New Roman" w:hAnsi="Times New Roman"/>
          <w:sz w:val="18"/>
          <w:szCs w:val="18"/>
          <w:color w:val="auto"/>
        </w:rPr>
        <w:t>. The Escrow Agent represents and warrants to American, the Investors,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and the Pass Through Trustee as follows:</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it is a national banking association duly organized and validly existing in good standing under the laws of the United States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America;</w:t>
      </w:r>
    </w:p>
    <w:p>
      <w:pPr>
        <w:spacing w:after="0" w:line="99" w:lineRule="exact"/>
        <w:rPr>
          <w:sz w:val="20"/>
          <w:szCs w:val="20"/>
          <w:color w:val="auto"/>
        </w:rPr>
      </w:pPr>
    </w:p>
    <w:p>
      <w:pPr>
        <w:ind w:left="440" w:right="400" w:firstLine="948"/>
        <w:spacing w:after="0" w:line="282" w:lineRule="auto"/>
        <w:tabs>
          <w:tab w:leader="none" w:pos="165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right to conduct its business and operations as currently conducted and to enter into and perform its obligations under this Agreement, the Deposit Agreement and any Replacement Deposit Agreement;</w:t>
      </w:r>
    </w:p>
    <w:p>
      <w:pPr>
        <w:spacing w:after="0" w:line="53" w:lineRule="exact"/>
        <w:rPr>
          <w:rFonts w:ascii="Times New Roman" w:cs="Times New Roman" w:eastAsia="Times New Roman" w:hAnsi="Times New Roman"/>
          <w:sz w:val="18"/>
          <w:szCs w:val="18"/>
          <w:color w:val="auto"/>
        </w:rPr>
      </w:pPr>
    </w:p>
    <w:p>
      <w:pPr>
        <w:ind w:left="440" w:right="40" w:firstLine="948"/>
        <w:spacing w:after="0" w:line="255" w:lineRule="auto"/>
        <w:tabs>
          <w:tab w:leader="none" w:pos="170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each of this Agreement, the Deposit Agreement and any Replacement Deposit Agreement have been duly authorized by all necessary corporate action on the part of it and do not require any stockholder approval, or approval or consent of any trustee or holder of any indebtedness or obligations of it, and each such document (other than a Replacement Deposit Agreement) has been duly executed and delivered by it and constitutes its legal, valid and binding obligations enforceable against it in accordance with the terms hereof or thereof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29" w:name="page230"/>
    <w:bookmarkEnd w:id="229"/>
    <w:p>
      <w:pPr>
        <w:ind w:left="440" w:right="320" w:firstLine="948"/>
        <w:spacing w:after="0" w:line="266" w:lineRule="auto"/>
        <w:tabs>
          <w:tab w:leader="none" w:pos="169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 the Deposit Agreement or any Replacement Deposit Agreement;</w:t>
      </w:r>
    </w:p>
    <w:p>
      <w:pPr>
        <w:spacing w:after="0" w:line="67" w:lineRule="exact"/>
        <w:rPr>
          <w:rFonts w:ascii="Times New Roman" w:cs="Times New Roman" w:eastAsia="Times New Roman" w:hAnsi="Times New Roman"/>
          <w:sz w:val="18"/>
          <w:szCs w:val="18"/>
          <w:color w:val="auto"/>
        </w:rPr>
      </w:pPr>
    </w:p>
    <w:p>
      <w:pPr>
        <w:ind w:left="440" w:right="160" w:firstLine="948"/>
        <w:spacing w:after="0" w:line="254" w:lineRule="auto"/>
        <w:tabs>
          <w:tab w:leader="none" w:pos="164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it of this Agreement, the Deposit Agreement or any Replacement Deposit Agreement, nor compliance with the terms and provisions hereof or thereof, conflicts or will conflict with or results or will result in a breach or violation of any of the terms, conditions or provisions of, or will require any consent or approval under, any law, governmental rule or regulation applicable to the exercise of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w:t>
      </w:r>
    </w:p>
    <w:p>
      <w:pPr>
        <w:spacing w:after="0" w:line="83"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9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its knowledge, threatened actions, suits, investigations or proceedings (whether or not purportedly on behalf of it) against or affecting it or any of its property before or by any court or administrative agency which, if adversely determined,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would adversely affect the ability of it to perform its obligations under this Agreement, the Deposit Agreement or any Replacement Deposit Agreement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would call into question or challenge the validity of this Agreement or the Deposit Agreement or the enforceability hereof or thereof in accordance with the terms hereof or thereof, nor is the Escrow Agent in default with respect to any order of any court, governmental authority, arbitration board or administrative agency so as to adversely affect its ability to perform its obligations under this Agreement or the Deposit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Representations and Warranties of the Paying Agent</w:t>
      </w:r>
      <w:r>
        <w:rPr>
          <w:rFonts w:ascii="Times New Roman" w:cs="Times New Roman" w:eastAsia="Times New Roman" w:hAnsi="Times New Roman"/>
          <w:sz w:val="18"/>
          <w:szCs w:val="18"/>
          <w:color w:val="auto"/>
        </w:rPr>
        <w:t>. The Paying Agent represents and warrants to American, the Investors,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 and the Pass Through Trustee as follows:</w:t>
      </w:r>
    </w:p>
    <w:p>
      <w:pPr>
        <w:spacing w:after="0" w:line="99" w:lineRule="exact"/>
        <w:rPr>
          <w:sz w:val="20"/>
          <w:szCs w:val="20"/>
          <w:color w:val="auto"/>
        </w:rPr>
      </w:pPr>
    </w:p>
    <w:p>
      <w:pPr>
        <w:ind w:left="1600" w:hanging="212"/>
        <w:spacing w:after="0"/>
        <w:tabs>
          <w:tab w:leader="none" w:pos="16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Delaware trust company duly organized and validly existing in good standing under the laws of the State of Delaware;</w:t>
      </w:r>
    </w:p>
    <w:p>
      <w:pPr>
        <w:spacing w:after="0" w:line="117"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65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right to conduct its business and operations as currently conducted and to enter into and perform its obligations under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30" w:name="page231"/>
    <w:bookmarkEnd w:id="230"/>
    <w:p>
      <w:pPr>
        <w:ind w:left="440" w:right="20" w:firstLine="948"/>
        <w:spacing w:after="0" w:line="256" w:lineRule="auto"/>
        <w:tabs>
          <w:tab w:leader="none" w:pos="17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of this Agreement has been duly authorized by all necessary corporate action on the part of it and does not require any stockholder approval, or approval or consent of any trustee or holder of any indebtedness or obligations of it, and such document has been duly executed and delivered by it and constitutes its legal, valid and binding obligations enforceable against it in accordance with the terms 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w:t>
      </w:r>
    </w:p>
    <w:p>
      <w:pPr>
        <w:spacing w:after="0" w:line="79" w:lineRule="exact"/>
        <w:rPr>
          <w:rFonts w:ascii="Times New Roman" w:cs="Times New Roman" w:eastAsia="Times New Roman" w:hAnsi="Times New Roman"/>
          <w:sz w:val="18"/>
          <w:szCs w:val="18"/>
          <w:color w:val="auto"/>
        </w:rPr>
      </w:pPr>
    </w:p>
    <w:p>
      <w:pPr>
        <w:ind w:left="440" w:right="320" w:firstLine="948"/>
        <w:spacing w:after="0" w:line="266" w:lineRule="auto"/>
        <w:tabs>
          <w:tab w:leader="none" w:pos="169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4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it of this Agreement, nor compliance with the terms and provisions hereof, conflicts or will conflict with or results or will result in a breach or violation of any of the terms, conditions or provisions of, or will require any consent or approval under, any law, governmental rule or regulation applicable to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w:t>
      </w:r>
    </w:p>
    <w:p>
      <w:pPr>
        <w:spacing w:after="0" w:line="80"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9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its knowledge, threatened actions, suits, investigations or proceedings (whether or not purportedly on behalf of it) against or affecting it or any of its property before or by any court or administrative agency which, if adversely determined, (A) would adversely affect the ability of it to perform its obligations under this Agreement or (B) would call into question or challenge the validity of this Agreement or the enforceability hereof in accordance with the terms hereof, nor is the Paying Agent in default with respect to any order of any court, governmental authority, arbitration board or administrative agency so as to adversely affect its ability to perform its obligations under this Agreement.</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Except for actions expressly required of the Escrow Agent or the Paying Agent hereunder, each of the Escrow Agent and the Paying Agent shall in all cases be fully justified in failing or refusing to act hereunder unless it shall have been indemnified by the party requesting such action in a manner reasonably satisfactory to it against any and all liability and expense which may be incurred by it by reason of taking or continuing to take any such action. In the event American requests any amendment to any Operative Agreement (as defined in the Note Purchase Agreement), the Pass Through Trustee agrees to pay all reasonable fees and expenses (including, without limitation, fees and disbursements of counsel) of the Escrow Agent and the Paying Agent in connection therewith.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31" w:name="page232"/>
    <w:bookmarkEnd w:id="231"/>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Amendment, Etc</w:t>
      </w:r>
      <w:r>
        <w:rPr>
          <w:rFonts w:ascii="Times New Roman" w:cs="Times New Roman" w:eastAsia="Times New Roman" w:hAnsi="Times New Roman"/>
          <w:sz w:val="18"/>
          <w:szCs w:val="18"/>
          <w:color w:val="auto"/>
        </w:rPr>
        <w:t xml:space="preserve">. Upon request of the Pass Through Trustee and approval by an Action of Investors, the Escrow Agent and Paying Agent shall enter into an amendment to this Agreement or the Note Purchase Agreement, so long as such amendment does not adversely affect the rights or obligations of the Escrow Agent or the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without limiting Sections 4(a)(v) and 5(e) of the Note Purchase Agreement, no such request or approval will be required for any amendment contemplated by such Sections of the Note Purchase Agreement and (ii) upon request of the Pass Through Trustee and without any consent of the Investors, the Escrow Agent and Paying Agent shall enter into an amendment to this Agreement or the Note Purchase Agreement for any of the following purposes:</w:t>
      </w:r>
    </w:p>
    <w:p>
      <w:pPr>
        <w:spacing w:after="0" w:line="79" w:lineRule="exact"/>
        <w:rPr>
          <w:sz w:val="20"/>
          <w:szCs w:val="20"/>
          <w:color w:val="auto"/>
        </w:rPr>
      </w:pPr>
    </w:p>
    <w:p>
      <w:pPr>
        <w:ind w:left="980" w:right="420" w:firstLine="910"/>
        <w:spacing w:after="0" w:line="282" w:lineRule="auto"/>
        <w:tabs>
          <w:tab w:leader="none" w:pos="213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provision in this Agreement or the Note Purchase Agreement which may be defective or inconsistent with any other provision herein or therein or to cure any ambiguity or correct any mistake; or</w:t>
      </w:r>
    </w:p>
    <w:p>
      <w:pPr>
        <w:spacing w:after="0" w:line="53" w:lineRule="exact"/>
        <w:rPr>
          <w:rFonts w:ascii="Times New Roman" w:cs="Times New Roman" w:eastAsia="Times New Roman" w:hAnsi="Times New Roman"/>
          <w:sz w:val="18"/>
          <w:szCs w:val="18"/>
          <w:color w:val="auto"/>
        </w:rPr>
      </w:pPr>
    </w:p>
    <w:p>
      <w:pPr>
        <w:ind w:left="980" w:right="440" w:firstLine="910"/>
        <w:spacing w:after="0" w:line="282" w:lineRule="auto"/>
        <w:tabs>
          <w:tab w:leader="none" w:pos="213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modify any other provision with respect to matters or questions arising under this Agreement or the Note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materially adversely affect the interests of the Investors; or</w:t>
      </w:r>
    </w:p>
    <w:p>
      <w:pPr>
        <w:spacing w:after="0" w:line="53" w:lineRule="exact"/>
        <w:rPr>
          <w:rFonts w:ascii="Times New Roman" w:cs="Times New Roman" w:eastAsia="Times New Roman" w:hAnsi="Times New Roman"/>
          <w:sz w:val="18"/>
          <w:szCs w:val="18"/>
          <w:color w:val="auto"/>
        </w:rPr>
      </w:pPr>
    </w:p>
    <w:p>
      <w:pPr>
        <w:ind w:left="980" w:right="220" w:firstLine="910"/>
        <w:spacing w:after="0" w:line="282" w:lineRule="auto"/>
        <w:tabs>
          <w:tab w:leader="none" w:pos="213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SEC, applicable law, rules or regulations of any exchange or quotation system on which the Certificates are listed or any regulatory body; or</w:t>
      </w:r>
    </w:p>
    <w:p>
      <w:pPr>
        <w:spacing w:after="0" w:line="53" w:lineRule="exact"/>
        <w:rPr>
          <w:rFonts w:ascii="Times New Roman" w:cs="Times New Roman" w:eastAsia="Times New Roman" w:hAnsi="Times New Roman"/>
          <w:sz w:val="18"/>
          <w:szCs w:val="18"/>
          <w:color w:val="auto"/>
        </w:rPr>
      </w:pPr>
    </w:p>
    <w:p>
      <w:pPr>
        <w:ind w:left="980" w:right="340" w:firstLine="910"/>
        <w:spacing w:after="0" w:line="282" w:lineRule="auto"/>
        <w:tabs>
          <w:tab w:leader="none" w:pos="213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this Agreement or the Note Purchase Agreement of a successor Escrow Agent, successor Paying Agent or successor Pass Through Trustee; or</w:t>
      </w:r>
    </w:p>
    <w:p>
      <w:pPr>
        <w:spacing w:after="0" w:line="53" w:lineRule="exact"/>
        <w:rPr>
          <w:rFonts w:ascii="Times New Roman" w:cs="Times New Roman" w:eastAsia="Times New Roman" w:hAnsi="Times New Roman"/>
          <w:sz w:val="18"/>
          <w:szCs w:val="18"/>
          <w:color w:val="auto"/>
        </w:rPr>
      </w:pPr>
    </w:p>
    <w:p>
      <w:pPr>
        <w:ind w:left="2140" w:hanging="250"/>
        <w:spacing w:after="0"/>
        <w:tabs>
          <w:tab w:leader="none" w:pos="21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other purposes contemplated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Pass Through Trust Agreement and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the Trust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provided herein, any notice or other communication under this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All notices shall be sent to (a) in the case of the Investors, as their respective addresses shall appear in the Register, (b) in the case of the Escrow Agent, Wilmington Trust, National Association, 1100 North Market Street, Wilmington, DE 19890, Reference: American Airlines 2026-1A EETC, Attention: [***] (Telecopier: [***]), (c) in the case of the Pass Through Trustee, Wilmington Trust Company, 1100 North Market Street, Wilmington, DE 19890, Reference: American Airlines 2026-1A EETC, Attention: [***] (Telecopier: [***]) or (d) in the case of the Paying Agent, Wilmington Trust Company, 1100 North Market Street, Wilmington, DE 19890, Reference: American Airlines 2026-1A EETC, Attention: [***] (Telecopier: [***]), in each case with a copy to American, American Airlines, Inc., 1 Skyview Drive, Mail Drop 8B361, Fort Worth, Texas 76155, Reference: American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32" w:name="page233"/>
    <w:bookmarkEnd w:id="232"/>
    <w:p>
      <w:pPr>
        <w:ind w:left="4" w:right="1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Airlines 2026-1A EETC, Attention: Treasurer (or at such other address as any such party may specify from time to time in a written notice to the other parties). On or prior to the execution of this Agreement, the Pass Through Trustee has delivered to the Escrow Agent a certificate containing specimen signatures of the representatives of the Pass Through Trustee who are authorized to give notices and instructions with respect to this Agreement. The Escrow Agent may conclusively rely on such certificate until the Escrow Agent receives written notice from the Pass Through Trustee to the contrary.</w:t>
      </w:r>
    </w:p>
    <w:p>
      <w:pPr>
        <w:spacing w:after="0" w:line="164"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Escrow Agent shall notify the Receiptholders in the event of a default in the payment of interest on the Deposits when due in accordance with the Deposit Agreement or a default in the payment of any Final Withdrawal, any Replacement Withdrawal or any Event of Loss Withdrawal in accordance with the terms of the Deposit Agreement and this Agreement and shall promptly forward to the Receiptholders upon receipt copies of all written communications relating to any payments due to the Receiptholders in respect of the Deposits.</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No party hereto shall be entitled to assign or otherwise transfer this Agreement (or any interest herein) other than (in the case of the Escrow Agent) to a successor escrow agent under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hereof or (in the case of the Paying Agent) to a successor paying agent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hereof, and, to the extent permitted by applicable law, any purported assignment in violation thereof shall be void. This Agreement shall be binding upon the parties hereto and their respective successors and (in the case of the Escrow Agent and the Paying Agent) their respective permitted assigns.</w:t>
      </w:r>
    </w:p>
    <w:p>
      <w:pPr>
        <w:spacing w:after="0" w:line="183"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all of the promises, covenants, agreements, conditions and understandings among the Escrow Agent, the Paying Agent, the Underwriters and the Pass Through Trustee with respect to the subject matter hereof, and supersedes all prior and contemporaneous agreements and undertakings, inducements or conditions, express or implied, oral or written.</w:t>
      </w:r>
    </w:p>
    <w:p>
      <w:pPr>
        <w:spacing w:after="0" w:line="176"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delivered in the State of New York and shall be governed by, and construed in accordance with, the law of the State of New York.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Submission to Jurisdiction in New York</w:t>
      </w:r>
      <w:r>
        <w:rPr>
          <w:rFonts w:ascii="Times New Roman" w:cs="Times New Roman" w:eastAsia="Times New Roman" w:hAnsi="Times New Roman"/>
          <w:sz w:val="18"/>
          <w:szCs w:val="18"/>
          <w:color w:val="auto"/>
        </w:rPr>
        <w:t>. Each of the parties hereto, to the extent it may do so under applicable law, hereby</w:t>
      </w:r>
    </w:p>
    <w:p>
      <w:pPr>
        <w:spacing w:after="0" w:line="27" w:lineRule="exact"/>
        <w:rPr>
          <w:sz w:val="20"/>
          <w:szCs w:val="20"/>
          <w:color w:val="auto"/>
        </w:rPr>
      </w:pPr>
    </w:p>
    <w:p>
      <w:pPr>
        <w:ind w:left="4" w:right="120" w:hanging="4"/>
        <w:spacing w:after="0" w:line="251" w:lineRule="auto"/>
        <w:tabs>
          <w:tab w:leader="none" w:pos="2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their successors or permitted assigns,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33" w:name="page234"/>
    <w:bookmarkEnd w:id="233"/>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its address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 of Jury Trial Right</w:t>
      </w:r>
      <w:r>
        <w:rPr>
          <w:rFonts w:ascii="Times New Roman" w:cs="Times New Roman" w:eastAsia="Times New Roman" w:hAnsi="Times New Roman"/>
          <w:sz w:val="18"/>
          <w:szCs w:val="18"/>
          <w:color w:val="auto"/>
        </w:rPr>
        <w:t>. EACH OF THE ESCROW AGENT, THE PAYING AGENT, THE INVESTORS AND THE PASS THROUGH TRUSTEE ACKNOWLEDGES AND ACCEPTS THAT, TO THE EXTENT PERMITTED BY APPLICABLE LAW, IN ANY SUIT, ACTION OR PROCEEDING ARISING OUT OF OR RELATING TO THIS AGREEMENT SUCH PARTY IRREVOCABLY WAIVES ITS RIGHT TO A TRIAL BY JURY.</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Rights of Holders</w:t>
      </w:r>
      <w:r>
        <w:rPr>
          <w:rFonts w:ascii="Times New Roman" w:cs="Times New Roman" w:eastAsia="Times New Roman" w:hAnsi="Times New Roman"/>
          <w:sz w:val="18"/>
          <w:szCs w:val="18"/>
          <w:color w:val="auto"/>
        </w:rPr>
        <w:t>. Each Receiptholder shall have the right (individually and without the need for any other action of any Person, including the Escrow Agent or any other Receiptholder), upon any default in the payment of interest on the Deposits when due by the Depositary in accordance with the Deposit Agreement, or upon any default in the payment of any Final Withdrawal, any Replacement Withdrawal or any Event of Loss Withdrawal when due by the Depositary in accordance with the terms of the Deposit Agreement and this Agreement,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proceed directly against the Depositary by making a demand to the Depositary for the portion of such payment that would have been distributed to such Receiptholder pursuant to this Agreement or by bringing suit to enforce payment of such portion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enforce any other rights that the Escrow Agent may have in respect of amounts due from the Depositary under the Deposit Agreement and this Agreement that would have been distributed to such Receiptholder pursuant to this Agreement. Any recovery on such enforcement action shall belong solely to the Receiptholder who brought such action, and not to the Escrow Agent or any other Receiptholder individually or to the Receiptholders as a group.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34" w:name="page235"/>
    <w:bookmarkEnd w:id="234"/>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Escrow Agent, the Paying Agent, the Underwriters and the Pass Through Trustee have caused this Escrow and Paying Agent Agreement (Class A)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 as Escrow Agent</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A)]</w:t>
      </w:r>
    </w:p>
    <w:p>
      <w:pPr>
        <w:sectPr>
          <w:pgSz w:w="11900" w:h="16838" w:orient="portrait"/>
          <w:cols w:equalWidth="0" w:num="1">
            <w:col w:w="10800"/>
          </w:cols>
          <w:pgMar w:left="440" w:top="270" w:right="659" w:bottom="1440" w:gutter="0" w:footer="0" w:header="0"/>
        </w:sectPr>
      </w:pPr>
    </w:p>
    <w:bookmarkStart w:id="235" w:name="page236"/>
    <w:bookmarkEnd w:id="23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&amp; Co. LLC, acting individually and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representative of the several Underwriters named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Schedule I to the Underwriting Agreement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Kalash Pandey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Kalash Pandey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A)]</w:t>
      </w:r>
    </w:p>
    <w:p>
      <w:pPr>
        <w:sectPr>
          <w:pgSz w:w="11900" w:h="16838" w:orient="portrait"/>
          <w:cols w:equalWidth="0" w:num="1">
            <w:col w:w="9560"/>
          </w:cols>
          <w:pgMar w:left="1440" w:top="270" w:right="899" w:bottom="1440" w:gutter="0" w:footer="0" w:header="0"/>
        </w:sectPr>
      </w:pPr>
    </w:p>
    <w:bookmarkStart w:id="236" w:name="page237"/>
    <w:bookmarkEnd w:id="2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Securities Americas Inc., acting individually and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representative of the several Underwriters named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Schedule I to the Underwriting Agreement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Yezdan Badrakhan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Yezdan Badrakhan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A)]</w:t>
      </w:r>
    </w:p>
    <w:p>
      <w:pPr>
        <w:sectPr>
          <w:pgSz w:w="11900" w:h="16838" w:orient="portrait"/>
          <w:cols w:equalWidth="0" w:num="1">
            <w:col w:w="9880"/>
          </w:cols>
          <w:pgMar w:left="1440" w:top="270" w:right="579" w:bottom="1440" w:gutter="0" w:footer="0" w:header="0"/>
        </w:sectPr>
      </w:pPr>
    </w:p>
    <w:bookmarkStart w:id="237" w:name="page238"/>
    <w:bookmarkEnd w:id="2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Company, not in its individual capacity,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but solely as Pass Through Trustee for and on behalf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American Airlines Pass Through Trust 2026-1A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A)]</w:t>
      </w:r>
    </w:p>
    <w:p>
      <w:pPr>
        <w:sectPr>
          <w:pgSz w:w="11900" w:h="16838" w:orient="portrait"/>
          <w:cols w:equalWidth="0" w:num="1">
            <w:col w:w="9800"/>
          </w:cols>
          <w:pgMar w:left="1440" w:top="270" w:right="659" w:bottom="1440" w:gutter="0" w:footer="0" w:header="0"/>
        </w:sectPr>
      </w:pPr>
    </w:p>
    <w:bookmarkStart w:id="238" w:name="page239"/>
    <w:bookmarkEnd w:id="23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Company, as Paying Agent</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A)]</w:t>
      </w:r>
    </w:p>
    <w:p>
      <w:pPr>
        <w:sectPr>
          <w:pgSz w:w="11900" w:h="16838" w:orient="portrait"/>
          <w:cols w:equalWidth="0" w:num="1">
            <w:col w:w="9019"/>
          </w:cols>
          <w:pgMar w:left="1440" w:top="270" w:right="1440"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ESCROW RECEIPT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2026-1A ESCROW RECEIPT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__</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Escrow Receipt evidences a fractional undivided interest in amounts (“</w:t>
      </w:r>
      <w:r>
        <w:rPr>
          <w:rFonts w:ascii="Times New Roman" w:cs="Times New Roman" w:eastAsia="Times New Roman" w:hAnsi="Times New Roman"/>
          <w:sz w:val="18"/>
          <w:szCs w:val="18"/>
          <w:u w:val="single" w:color="auto"/>
          <w:color w:val="auto"/>
        </w:rPr>
        <w:t>Account Amounts</w:t>
      </w:r>
      <w:r>
        <w:rPr>
          <w:rFonts w:ascii="Times New Roman" w:cs="Times New Roman" w:eastAsia="Times New Roman" w:hAnsi="Times New Roman"/>
          <w:sz w:val="18"/>
          <w:szCs w:val="18"/>
          <w:color w:val="auto"/>
        </w:rPr>
        <w:t>”) from time to time deposited on behalf of the holder hereof into a certain paying agent account (the “</w:t>
      </w:r>
      <w:r>
        <w:rPr>
          <w:rFonts w:ascii="Times New Roman" w:cs="Times New Roman" w:eastAsia="Times New Roman" w:hAnsi="Times New Roman"/>
          <w:sz w:val="18"/>
          <w:szCs w:val="18"/>
          <w:u w:val="single" w:color="auto"/>
          <w:color w:val="auto"/>
        </w:rPr>
        <w:t>Paying Agent Account</w:t>
      </w:r>
      <w:r>
        <w:rPr>
          <w:rFonts w:ascii="Times New Roman" w:cs="Times New Roman" w:eastAsia="Times New Roman" w:hAnsi="Times New Roman"/>
          <w:sz w:val="18"/>
          <w:szCs w:val="18"/>
          <w:color w:val="auto"/>
        </w:rPr>
        <w:t>”) described in the Escrow and Paying Agent Agreement (Class A) dated as of May 11, 2026 (as amended, modified or supplemented from time to time, the “</w:t>
      </w:r>
      <w:r>
        <w:rPr>
          <w:rFonts w:ascii="Times New Roman" w:cs="Times New Roman" w:eastAsia="Times New Roman" w:hAnsi="Times New Roman"/>
          <w:sz w:val="18"/>
          <w:szCs w:val="18"/>
          <w:u w:val="single" w:color="auto"/>
          <w:color w:val="auto"/>
        </w:rPr>
        <w:t>Escrow and Paying Agent Agreement</w:t>
      </w:r>
      <w:r>
        <w:rPr>
          <w:rFonts w:ascii="Times New Roman" w:cs="Times New Roman" w:eastAsia="Times New Roman" w:hAnsi="Times New Roman"/>
          <w:sz w:val="18"/>
          <w:szCs w:val="18"/>
          <w:color w:val="auto"/>
        </w:rPr>
        <w:t>”) among Wilmington Trust, National Association, as Escrow Agent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GOLDMAN SACHS &amp; CO. LLC and MUFG SECURITIES AMERICAS INC., as representatives of the several Underwriters, Wilmington Trust Company, as Pass Through Trustee (in such capacity, together with its successors in such capacity,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and Wilmington Trust Company, as paying agent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Capitalized terms not defined herein shall have the meanings assigned to them in the Escrow and Paying Agent Agreement.</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Escrow Receipt is issued under and is subject to the terms, provisions and conditions of the Escrow and Paying Agent Agreement. By virtue of its acceptance hereof the holder of this Escrow Receipt assents and agrees to be bound by the provisions of the Escrow and Paying Agent Agreement and this Escrow Receipt.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Escrow Receipt represents a fractional undivided interest in amounts deposited from time to time in the Paying Agent Account, and grants or represents no rights, benefits or interests of any kind in respect of any assets or property other than such amounts. This Escrow Receipt evidences the same percentage interest in the Account Amounts as the Fractional Undivided Interest in the Pass Through Trust evidenced by the Certificate to which this Escrow Receipt is affixed.</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All payments and distributions made to the Receiptholders in respect of this Escrow Receipt shall be made only from Account Amounts deposited in the Paying Agent Account. The holder of this Escrow Receipt, by its acceptance of this Escrow Receipt, agrees that it will look solely to the Account Amounts for any payment or distribution due to it pursuant to this Escrow Receipt (or, in case the Depositary shall default in its obligation to make a payment under the Deposit Agreement that would be an Account Amount, to the Depositary) and that it will not have any recourse to American, the Pass Through Trustee, the Paying Agent or the Escrow Agent, except as expressly provided herein or in the Pass Through Trust Agreement. No Receiptholder of this Escrow Receipt shall have any right to vote on or in any manner otherwise control the operation and management of the Paying Agent Account, nor shall anything set forth herein, or contained in the terms of this Escrow Receipt, be construed so as to constitute the Receiptholders from time to time as partners or members of an association.</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40" w:name="page241"/>
    <w:bookmarkEnd w:id="240"/>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Escrow Receipt may not be assigned or transferred except in connection with the assignment or transfer of the Certificate to which this Escrow Receipt is affixed.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Paying Agent may treat the person in whose name this Escrow Receipt is registered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Escrow and Paying Agent Agreement as the owner hereof for all purposes, and the Paying Agent shall not be affected by any notice to the contrary.</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THIS ESCROW RECEIPT SHALL BE GOVERNED BY AND CONSTRUED IN ACCORDANCE WITH THE LAW OF THE STATE OF NEW YORK, INCLUDING ALL MATTERS OF CONSTRUCTION, VALIDITY AND PERFORMANCE, WITHOUT REGARD TO CONFLICT OF LAW PRINCIPLES THAT WOULD RESULT IN THE APPLICATION OF ANY LAW OTHER THAN THE LAW OF THE STATE OF NEW YORK.</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41" w:name="page242"/>
    <w:bookmarkEnd w:id="2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Escrow Agent has caused this Escrow Receipt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 20__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 as Escrow Agent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w:t>
      </w:r>
    </w:p>
    <w:p>
      <w:pPr>
        <w:spacing w:after="0" w:line="20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u w:val="single" w:color="auto"/>
          <w:color w:val="auto"/>
        </w:rPr>
        <w:t>FORM OF WITHDRAWAL CERTIFICATE</w:t>
      </w:r>
    </w:p>
    <w:p>
      <w:pPr>
        <w:spacing w:after="0" w:line="1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WITHDRAWAL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Escrow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2026-1A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Reference is made to the Escrow and Paying Agent Agreement (Class A), dated as of May 11, 2026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[We hereby certify to you that the conditions to the obligations of the undersigned to execute a Participation Agreement pursuant to the Note Purchase Agreement have been satisfied] [We hereby notify you that the Depositary is being replaced in accordance with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the Note Purchase Agreement] [We hereby notify you that we received notice from American in accordance with Section 1(k) of the Note Purchase Agreement that an “</w:t>
      </w:r>
      <w:r>
        <w:rPr>
          <w:rFonts w:ascii="Times New Roman" w:cs="Times New Roman" w:eastAsia="Times New Roman" w:hAnsi="Times New Roman"/>
          <w:sz w:val="17"/>
          <w:szCs w:val="17"/>
          <w:u w:val="single" w:color="auto"/>
          <w:color w:val="auto"/>
        </w:rPr>
        <w:t>Event of Loss</w:t>
      </w:r>
      <w:r>
        <w:rPr>
          <w:rFonts w:ascii="Times New Roman" w:cs="Times New Roman" w:eastAsia="Times New Roman" w:hAnsi="Times New Roman"/>
          <w:sz w:val="17"/>
          <w:szCs w:val="17"/>
          <w:color w:val="auto"/>
        </w:rPr>
        <w:t>” (as defined pursuant to Section 1(k) of the Note Purchase Agreement) (or an event that would constitute such an “</w:t>
      </w:r>
      <w:r>
        <w:rPr>
          <w:rFonts w:ascii="Times New Roman" w:cs="Times New Roman" w:eastAsia="Times New Roman" w:hAnsi="Times New Roman"/>
          <w:sz w:val="17"/>
          <w:szCs w:val="17"/>
          <w:u w:val="single" w:color="auto"/>
          <w:color w:val="auto"/>
        </w:rPr>
        <w:t>Event of Loss</w:t>
      </w:r>
      <w:r>
        <w:rPr>
          <w:rFonts w:ascii="Times New Roman" w:cs="Times New Roman" w:eastAsia="Times New Roman" w:hAnsi="Times New Roman"/>
          <w:sz w:val="17"/>
          <w:szCs w:val="17"/>
          <w:color w:val="auto"/>
        </w:rPr>
        <w:t xml:space="preserve">” but for the requirement that notice be given or time elapse or both) with respect to an Aircraft (as such term is defined in the Note Purchase Agreement), which is [an Airbus] [a Boeing] model [____] aircraft bearing U.S. registration number [N_____], has occurred and is continuing].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1.02(c)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1.02(d)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1.02(e)</w:t>
      </w:r>
      <w:r>
        <w:rPr>
          <w:rFonts w:ascii="Times New Roman" w:cs="Times New Roman" w:eastAsia="Times New Roman" w:hAnsi="Times New Roman"/>
          <w:sz w:val="17"/>
          <w:szCs w:val="17"/>
          <w:color w:val="auto"/>
        </w:rPr>
        <w:t>]of the</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Agreement, please execute the attached [Notice of Purchase Withdrawal][Notice of Replacement Withdrawal][Notice of Event of Loss Withdrawal] and immediately transmit it by facsimile to the Depositary, at Sumitomo Mitsui Banking Corporation, 277 Park Avenue, New York, NY 10172, Email: [***], Attention: SMBC Loan Operations, Reference: American Airlines 2026-1 EETC.</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defined herein shall have the meanings set forth in the Agreement.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43" w:name="page244"/>
    <w:bookmarkEnd w:id="243"/>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but solely as Pass Through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 20__</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ESCROW AND PAYING AGENT AGREEMENT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(Class B)</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 themselves and on behalf of the several Underwriters</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not in its individual capacity,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but solely as Pass Through Trustee</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 Pass Through Trust 2026-1B,</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Pass Through 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117" w:right="439" w:bottom="1440" w:gutter="0" w:footer="0" w:header="0"/>
        </w:sectPr>
      </w:pPr>
    </w:p>
    <w:bookmarkStart w:id="245" w:name="page246"/>
    <w:bookmarkEnd w:id="245"/>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5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Escrow Agent</w:t>
            </w:r>
          </w:p>
        </w:tc>
        <w:tc>
          <w:tcPr>
            <w:tcW w:w="42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1420" w:type="dxa"/>
            <w:vAlign w:val="bottom"/>
            <w:vMerge w:val="continue"/>
          </w:tcPr>
          <w:p>
            <w:pPr>
              <w:spacing w:after="0"/>
              <w:rPr>
                <w:sz w:val="19"/>
                <w:szCs w:val="19"/>
                <w:color w:val="auto"/>
              </w:rPr>
            </w:pPr>
          </w:p>
        </w:tc>
        <w:tc>
          <w:tcPr>
            <w:tcW w:w="5040" w:type="dxa"/>
            <w:vAlign w:val="bottom"/>
            <w:vMerge w:val="continue"/>
          </w:tcPr>
          <w:p>
            <w:pPr>
              <w:spacing w:after="0"/>
              <w:rPr>
                <w:sz w:val="19"/>
                <w:szCs w:val="19"/>
                <w:color w:val="auto"/>
              </w:rPr>
            </w:pPr>
          </w:p>
        </w:tc>
        <w:tc>
          <w:tcPr>
            <w:tcW w:w="42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Escrow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Instruction; Etc.</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Escrow Amount; Issuance of Escrow Receipts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to Receiptholders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Mutilated, Destroyed, Lost or Stolen Escrow Receipt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Escrow Amounts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or Removal of Escrow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Persons Deemed Owners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Establishment of Paying Agent Account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from Paying Agent Account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Taxes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or Removal of 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Final Withdrawal</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Event of Loss Withdrawal</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Actions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Escrow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Paying Agent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Etc.</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in New York</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 Right</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Holders</w:t>
            </w:r>
          </w:p>
        </w:tc>
        <w:tc>
          <w:tcPr>
            <w:tcW w:w="4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46"/>
        </w:trPr>
        <w:tc>
          <w:tcPr>
            <w:tcW w:w="14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46" w:name="page247"/>
    <w:bookmarkEnd w:id="246"/>
    <w:p>
      <w:pPr>
        <w:spacing w:after="0"/>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r>
        <w:rPr>
          <w:sz w:val="20"/>
          <w:szCs w:val="20"/>
          <w:color w:val="auto"/>
        </w:rPr>
        <w:tab/>
      </w:r>
      <w:r>
        <w:rPr>
          <w:rFonts w:ascii="Times New Roman" w:cs="Times New Roman" w:eastAsia="Times New Roman" w:hAnsi="Times New Roman"/>
          <w:sz w:val="17"/>
          <w:szCs w:val="17"/>
          <w:color w:val="auto"/>
        </w:rPr>
        <w:t>Form of Escrow Receipt</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Withdrawal Certificate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ESCROW AND PAYING AGENT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ESCROW AND PAYING AGENT AGREEMENT (Class B), dated as of May 11, 2026 (as amended, modified or supplemented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WILMINGTON TRUST, NATIONAL ASSOCIATION, a national banking association, as Escrow Agent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GOLDMAN SACHS &amp; CO. LLC (“</w:t>
      </w:r>
      <w:r>
        <w:rPr>
          <w:rFonts w:ascii="Times New Roman" w:cs="Times New Roman" w:eastAsia="Times New Roman" w:hAnsi="Times New Roman"/>
          <w:sz w:val="18"/>
          <w:szCs w:val="18"/>
          <w:u w:val="single" w:color="auto"/>
          <w:color w:val="auto"/>
        </w:rPr>
        <w:t>GS</w:t>
      </w:r>
      <w:r>
        <w:rPr>
          <w:rFonts w:ascii="Times New Roman" w:cs="Times New Roman" w:eastAsia="Times New Roman" w:hAnsi="Times New Roman"/>
          <w:sz w:val="18"/>
          <w:szCs w:val="18"/>
          <w:color w:val="auto"/>
        </w:rPr>
        <w:t>”) and MUFG SECURITIES AMERICAS INC. (“</w:t>
      </w:r>
      <w:r>
        <w:rPr>
          <w:rFonts w:ascii="Times New Roman" w:cs="Times New Roman" w:eastAsia="Times New Roman" w:hAnsi="Times New Roman"/>
          <w:sz w:val="18"/>
          <w:szCs w:val="18"/>
          <w:u w:val="single" w:color="auto"/>
          <w:color w:val="auto"/>
        </w:rPr>
        <w:t>MUFG</w:t>
      </w:r>
      <w:r>
        <w:rPr>
          <w:rFonts w:ascii="Times New Roman" w:cs="Times New Roman" w:eastAsia="Times New Roman" w:hAnsi="Times New Roman"/>
          <w:sz w:val="18"/>
          <w:szCs w:val="18"/>
          <w:color w:val="auto"/>
        </w:rPr>
        <w:t>”), for themselves and on behalf of the several underwriters of the Certificates referred to below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and, together with their respective transferees and assigns as registered owners of the Certificates,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under the Underwriting Agreement referred to below; WILMINGTON TRUST COMPANY, a Delaware trust company, not in its individual capacity except as otherwise expressly provided herein, but solely as trustee (in such capacity, together with its successors in such capacity,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under the Pass Through Trust Agreement referred to below; and WILMINGTON TRUST COMPANY, a Delaware trust company, as paying agent hereunder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American Airlines, Inc. (“</w:t>
      </w:r>
      <w:r>
        <w:rPr>
          <w:rFonts w:ascii="Times New Roman" w:cs="Times New Roman" w:eastAsia="Times New Roman" w:hAnsi="Times New Roman"/>
          <w:sz w:val="18"/>
          <w:szCs w:val="18"/>
          <w:u w:val="single" w:color="auto"/>
          <w:color w:val="auto"/>
        </w:rPr>
        <w:t>American</w:t>
      </w:r>
      <w:r>
        <w:rPr>
          <w:rFonts w:ascii="Times New Roman" w:cs="Times New Roman" w:eastAsia="Times New Roman" w:hAnsi="Times New Roman"/>
          <w:sz w:val="18"/>
          <w:szCs w:val="18"/>
          <w:color w:val="auto"/>
        </w:rPr>
        <w:t>”) and the Pass Through Trustee have entered into a Trust Supplement No. 2026-1B, dated as of May 11, 2026 (the “</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to the Pass Through Trust Agreement, dated as of September 16, 2014 (together, as amended, modified or supplemented from time to time in accordance with the terms thereof, the “</w:t>
      </w:r>
      <w:r>
        <w:rPr>
          <w:rFonts w:ascii="Times New Roman" w:cs="Times New Roman" w:eastAsia="Times New Roman" w:hAnsi="Times New Roman"/>
          <w:sz w:val="18"/>
          <w:szCs w:val="18"/>
          <w:u w:val="single" w:color="auto"/>
          <w:color w:val="auto"/>
        </w:rPr>
        <w:t>Pass Through Trust Agreement</w:t>
      </w:r>
      <w:r>
        <w:rPr>
          <w:rFonts w:ascii="Times New Roman" w:cs="Times New Roman" w:eastAsia="Times New Roman" w:hAnsi="Times New Roman"/>
          <w:sz w:val="18"/>
          <w:szCs w:val="18"/>
          <w:color w:val="auto"/>
        </w:rPr>
        <w:t>”), relating to American Airlines Pass Through Trust 2026-1B (the “</w:t>
      </w:r>
      <w:r>
        <w:rPr>
          <w:rFonts w:ascii="Times New Roman" w:cs="Times New Roman" w:eastAsia="Times New Roman" w:hAnsi="Times New Roman"/>
          <w:sz w:val="18"/>
          <w:szCs w:val="18"/>
          <w:u w:val="single" w:color="auto"/>
          <w:color w:val="auto"/>
        </w:rPr>
        <w:t>Pass Through Trust</w:t>
      </w:r>
      <w:r>
        <w:rPr>
          <w:rFonts w:ascii="Times New Roman" w:cs="Times New Roman" w:eastAsia="Times New Roman" w:hAnsi="Times New Roman"/>
          <w:sz w:val="18"/>
          <w:szCs w:val="18"/>
          <w:color w:val="auto"/>
        </w:rPr>
        <w:t>”) pursuant to which the American Airlines Pass Through Trust, Series 2026-1B Certificates referred to therein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are being issued (the date of such issuance,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American, GS and MUFG, acting individually and as representatives of the Underwriters and the Depositary (as defined below) have entered into an Underwriting Agreement, dated as of April 27, 2026 (as amended, modified or supplemented from time to time in accordance with the terms thereof,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pursuant to which the Pass Through Trustee will issue and sell the Certificates to the Underwriters;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WHEREAS, American, the Pass Through Trustee and certain other persons concurrently herewith are entering into the Note Purchase Agreement, dated as of the date hereof (as amended, modified or supplemented from time to time in accordance with the terms thereof, the “</w:t>
      </w:r>
      <w:r>
        <w:rPr>
          <w:rFonts w:ascii="Times New Roman" w:cs="Times New Roman" w:eastAsia="Times New Roman" w:hAnsi="Times New Roman"/>
          <w:sz w:val="18"/>
          <w:szCs w:val="18"/>
          <w:u w:val="single" w:color="auto"/>
          <w:color w:val="auto"/>
        </w:rPr>
        <w:t>Note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Pass Through Trustee has agreed to acquire from time to time on or prior to the Delivery Period Termination Date (as defined in the Note Purchase Agreement) equipment notes (the “</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issued either in respect of aircraft owned by American or to finance the acquisition of certain aircraft by American, as owner, utilizing a portion of the proceeds from the sale of the Certificates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48" w:name="page249"/>
    <w:bookmarkEnd w:id="248"/>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Underwriters and the Pass Through Trustee intend that the Net Proceeds be held in escrow by the Escrow Agent on behalf of the Investors, subject to withdrawal upon request by the Pass Through Trustee and satisfaction of the conditions set forth in the Note Purchase Agreement for the purpose of purchasing Equipment Notes, and that pending such withdrawal the Net Proceeds be deposited on behalf of the Escrow Agent with Sumitomo Mitsui Banking Corporation, acting through its New York Branch, a Japanese banking corporation incorporated and existing under the laws of Japan and licensed to conduct banking business in the state of New York,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which shall also be deemed to refer to any Replacement Depositary (as defined in the Note Purchase Agreement) from and after the date on which the Deposits are transferred to such Replacement Depositary) under the Deposit Agreement (Class B), dated as of the date hereof, between the Depositary and the Escrow Agent relating to the Pass Through Trust (as amended, modified, supplemented or replaced from time to time in accordance with the terms thereof,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which shall also be deemed to refer to any Replacement Deposit Agreement (as defined in the Note Purchase Agreement) to which the Escrow Agent becomes a party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hereof from and after the transfer of the Deposits from the Depositary to the Replacement Depositary) pursuant to which, among other things, the Depositary will pay interest for distribution to the Investors and establish accounts from which the Escrow Agent shall make withdrawals upon request of and proper certification by the Pass Through Trustee;</w:t>
      </w:r>
    </w:p>
    <w:p>
      <w:pPr>
        <w:spacing w:after="0" w:line="19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Escrow Agent wishes to appoint the Paying Agent to pay amounts required to be distributed to the Investors in accordance with this Agreement;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capitalized terms used but not defined herein shall have the meanings ascribed to such terms in the Pass Through Trust Agreement.</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obligations contained herein, and for other good and valuable consideration, the receipt and sufficiency of which is hereby acknowledged, the parties hereto hereby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Appointment of Escrow Agent</w:t>
      </w:r>
      <w:r>
        <w:rPr>
          <w:rFonts w:ascii="Times New Roman" w:cs="Times New Roman" w:eastAsia="Times New Roman" w:hAnsi="Times New Roman"/>
          <w:sz w:val="18"/>
          <w:szCs w:val="18"/>
          <w:color w:val="auto"/>
        </w:rPr>
        <w:t>. Each of the Underwriters, for and on behalf of each of the Investors, hereby irrevocably appoints, authorizes and directs the Escrow Agent to act as escrow agent hereunder and under the Deposit Agreement for such specific purposes and with such powers as are specifically delegated to the Escrow Agent by the terms of this Agreement, together with such other powers as are reasonably incidental thereto. Any and all money received and held by the Escrow Agent under this Agreement or the Deposit Agreement shall be held in escrow by the Escrow Agent in accordance with the terms of this Agreement. This Agreement is irrevocable and the Investors’ and the Pass Through Trustee’s rights with respect to any monies received and held in escrow by the Escrow Agent under this Agreement or the Deposit Agreement shall only be as provided under the terms and conditions of this Agreement and the Deposit Agreement. The Escrow Agent (which term as used in this sentence shall include reference to its affiliates and its own and its affiliates’ officers, directors, employees and agents): (a) shall have no duties or responsibilities except those expressly set forth in this Agreement; (b) shall not be responsible for any recitals, statements, representations or warranties of any person other than itself contained in this Agreement or the Deposit Agreement or for the failure by the Pass Through Trustee, the Investors or any other person or entity (other than the Escrow Agent) to perform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49" w:name="page250"/>
    <w:bookmarkEnd w:id="24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obligations hereunder (whether or not the Escrow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 (e) shall in no event be liable for punitive, incidental or consequential damages.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Instruction; Etc</w:t>
      </w:r>
      <w:r>
        <w:rPr>
          <w:rFonts w:ascii="Times New Roman" w:cs="Times New Roman" w:eastAsia="Times New Roman" w:hAnsi="Times New Roman"/>
          <w:sz w:val="18"/>
          <w:szCs w:val="18"/>
          <w:color w:val="auto"/>
        </w:rPr>
        <w:t>. The Underwriters, for and on behalf of each of the Investors, hereby irrevocably instruct the Escrow Agent,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 agrees:</w:t>
      </w:r>
    </w:p>
    <w:p>
      <w:pPr>
        <w:spacing w:after="0" w:line="99" w:lineRule="exact"/>
        <w:rPr>
          <w:sz w:val="20"/>
          <w:szCs w:val="20"/>
          <w:color w:val="auto"/>
        </w:rPr>
      </w:pPr>
    </w:p>
    <w:p>
      <w:pPr>
        <w:ind w:right="220" w:firstLine="987"/>
        <w:spacing w:after="0" w:line="282"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the Deposit Agreement, and, if applicable, in accordance with Section 5 of the Note Purchase Agreement, to enter into a Replacement Deposit Agreement with the Replacement Depositary;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Paying Agent as provided in this Agreement;</w:t>
      </w:r>
    </w:p>
    <w:p>
      <w:pPr>
        <w:spacing w:after="0" w:line="22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at any time and from time to time prior to the Termination Date (as defined below) of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Withdrawal Certificate</w:t>
      </w:r>
      <w:r>
        <w:rPr>
          <w:rFonts w:ascii="Times New Roman" w:cs="Times New Roman" w:eastAsia="Times New Roman" w:hAnsi="Times New Roman"/>
          <w:sz w:val="18"/>
          <w:szCs w:val="18"/>
          <w:color w:val="auto"/>
        </w:rPr>
        <w:t>”) executed by the Pass Through Trustee, together with an attached Notice of Purchase Withdrawal in substantially the form of Exhibit A to the Deposit Agreement duly completed by the Pass Through Trustee (the “</w:t>
      </w:r>
      <w:r>
        <w:rPr>
          <w:rFonts w:ascii="Times New Roman" w:cs="Times New Roman" w:eastAsia="Times New Roman" w:hAnsi="Times New Roman"/>
          <w:sz w:val="18"/>
          <w:szCs w:val="18"/>
          <w:u w:val="single" w:color="auto"/>
          <w:color w:val="auto"/>
        </w:rPr>
        <w:t>Applicable Notice of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and the withdrawal to which it relates, a “</w:t>
      </w:r>
      <w:r>
        <w:rPr>
          <w:rFonts w:ascii="Times New Roman" w:cs="Times New Roman" w:eastAsia="Times New Roman" w:hAnsi="Times New Roman"/>
          <w:sz w:val="18"/>
          <w:szCs w:val="18"/>
          <w:u w:val="single" w:color="auto"/>
          <w:color w:val="auto"/>
        </w:rPr>
        <w:t>Purchase Withdrawal</w:t>
      </w:r>
      <w:r>
        <w:rPr>
          <w:rFonts w:ascii="Times New Roman" w:cs="Times New Roman" w:eastAsia="Times New Roman" w:hAnsi="Times New Roman"/>
          <w:sz w:val="18"/>
          <w:szCs w:val="18"/>
          <w:color w:val="auto"/>
        </w:rPr>
        <w:t xml:space="preserve">”), immediately to execute the Applicable Notice of Purchase Withdrawal as Escrow Agent and transmit it to the Depositary by facsimile transmission in accordance with the Deposit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the Pass Through Trustee after such transmission, the Escrow Agent shall cancel such Applicable Notice of Purchase Withdrawal;</w:t>
      </w:r>
    </w:p>
    <w:p>
      <w:pPr>
        <w:spacing w:after="0" w:line="187"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Withdrawal Certificate executed by the Pass Through Trustee, together with an attached Notice of Replacement Withdrawal (as such term is defined in the Deposit Agreement) in substantially the form of Exhibit C to the Deposit Agreement duly completed by the Pass Through Trustee, to:</w:t>
      </w:r>
    </w:p>
    <w:p>
      <w:pPr>
        <w:spacing w:after="0" w:line="67" w:lineRule="exact"/>
        <w:rPr>
          <w:rFonts w:ascii="Times New Roman" w:cs="Times New Roman" w:eastAsia="Times New Roman" w:hAnsi="Times New Roman"/>
          <w:sz w:val="18"/>
          <w:szCs w:val="18"/>
          <w:color w:val="auto"/>
        </w:rPr>
      </w:pPr>
    </w:p>
    <w:p>
      <w:pPr>
        <w:ind w:left="440" w:right="40" w:firstLine="948"/>
        <w:spacing w:after="0" w:line="255" w:lineRule="auto"/>
        <w:tabs>
          <w:tab w:leader="none" w:pos="168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execute such Notice of Replacement Withdrawal as Escrow Agent and transmit it to the Depositary by facsimile transmission in accordance with the Deposit Agreement requesting a withdrawal, on the date specified in such notice, which shall not be less than five Business Days after such notice is given (the “</w:t>
      </w:r>
      <w:r>
        <w:rPr>
          <w:rFonts w:ascii="Times New Roman" w:cs="Times New Roman" w:eastAsia="Times New Roman" w:hAnsi="Times New Roman"/>
          <w:sz w:val="18"/>
          <w:szCs w:val="18"/>
          <w:u w:val="single" w:color="auto"/>
          <w:color w:val="auto"/>
        </w:rPr>
        <w:t>Replacement Withdrawal Date</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with respect to all Deposits then held by the Depositary,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entire amount of such Deposits together with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all accrued and unpaid interest on such Deposits to but excluding the Replacement Withdrawal Date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with respect to all Deposits, if any, previously withdrawn pursuant to the Applicable Notices of Purchase Withdrawal, all accrued and unpaid interest on such Deposits to but excluding the date of the applicable Purchase Withdrawal (such withdrawal of the amounts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Replacement Withdrawal</w:t>
      </w:r>
      <w:r>
        <w:rPr>
          <w:rFonts w:ascii="Times New Roman" w:cs="Times New Roman" w:eastAsia="Times New Roman" w:hAnsi="Times New Roman"/>
          <w:sz w:val="18"/>
          <w:szCs w:val="18"/>
          <w:color w:val="auto"/>
        </w:rPr>
        <w:t>”);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0" w:name="page251"/>
    <w:bookmarkEnd w:id="250"/>
    <w:p>
      <w:pPr>
        <w:ind w:left="444" w:right="20" w:firstLine="948"/>
        <w:spacing w:after="0" w:line="266" w:lineRule="auto"/>
        <w:tabs>
          <w:tab w:leader="none" w:pos="1691"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the Depositary to transfer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amounts requested to be withdrawn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the immediately preceding paragraph, to the Replacement Depositary in accordance with the Replacement Deposit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amounts requested to be withdrawn pursuant to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immediately preceding paragraph, to the Paying Agent Account (as defined below);</w:t>
      </w:r>
    </w:p>
    <w:p>
      <w:pPr>
        <w:spacing w:after="0" w:line="17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Withdrawal Certificate executed by the Pass Through Trustee, together with an attached Notice of Event of Loss Withdrawal (as such term is defined in the Deposit Agreement) in substantially the form of Exhibit D to the Deposit Agreement duly completed by the Pass Through Trustee, to:</w:t>
      </w:r>
    </w:p>
    <w:p>
      <w:pPr>
        <w:spacing w:after="0" w:line="67" w:lineRule="exact"/>
        <w:rPr>
          <w:rFonts w:ascii="Times New Roman" w:cs="Times New Roman" w:eastAsia="Times New Roman" w:hAnsi="Times New Roman"/>
          <w:sz w:val="18"/>
          <w:szCs w:val="18"/>
          <w:color w:val="auto"/>
        </w:rPr>
      </w:pPr>
    </w:p>
    <w:p>
      <w:pPr>
        <w:ind w:left="444" w:right="100" w:firstLine="948"/>
        <w:spacing w:after="0" w:line="258" w:lineRule="auto"/>
        <w:tabs>
          <w:tab w:leader="none" w:pos="1691"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execute such Notice of Event of Loss Withdrawal as Escrow Agent and transmit it to the Depositary by facsimile transmission in accordance with the Deposit Agreement requesting a withdrawal, on the date specified in such notice, which shall not be less than 15 days after such notice is given (the “</w:t>
      </w:r>
      <w:r>
        <w:rPr>
          <w:rFonts w:ascii="Times New Roman" w:cs="Times New Roman" w:eastAsia="Times New Roman" w:hAnsi="Times New Roman"/>
          <w:sz w:val="18"/>
          <w:szCs w:val="18"/>
          <w:u w:val="single" w:color="auto"/>
          <w:color w:val="auto"/>
        </w:rPr>
        <w:t>Event of Loss Withdrawal Date</w:t>
      </w:r>
      <w:r>
        <w:rPr>
          <w:rFonts w:ascii="Times New Roman" w:cs="Times New Roman" w:eastAsia="Times New Roman" w:hAnsi="Times New Roman"/>
          <w:sz w:val="18"/>
          <w:szCs w:val="18"/>
          <w:color w:val="auto"/>
        </w:rPr>
        <w:t>”), of the Deposit specified in such Notice of Event of Loss Withdrawal together with all accrued and unpaid interest on such Deposit to but excluding the Event of Loss Withdrawal Date (an “</w:t>
      </w:r>
      <w:r>
        <w:rPr>
          <w:rFonts w:ascii="Times New Roman" w:cs="Times New Roman" w:eastAsia="Times New Roman" w:hAnsi="Times New Roman"/>
          <w:sz w:val="18"/>
          <w:szCs w:val="18"/>
          <w:u w:val="single" w:color="auto"/>
          <w:color w:val="auto"/>
        </w:rPr>
        <w:t>Event of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ind w:left="444" w:right="100" w:firstLine="948"/>
        <w:spacing w:after="0" w:line="282" w:lineRule="auto"/>
        <w:tabs>
          <w:tab w:leader="none" w:pos="1691"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Depositary to transfer the amounts requested to be withdrawn pursuant to the immediately preceding paragraph, to the Paying Agent Account (as defined below);</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undrawn Deposits (as defined in the Deposit Agreement) on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mean the earlier of</w:t>
      </w:r>
    </w:p>
    <w:p>
      <w:pPr>
        <w:spacing w:after="0" w:line="27" w:lineRule="exact"/>
        <w:rPr>
          <w:rFonts w:ascii="Times New Roman" w:cs="Times New Roman" w:eastAsia="Times New Roman" w:hAnsi="Times New Roman"/>
          <w:sz w:val="18"/>
          <w:szCs w:val="18"/>
          <w:color w:val="auto"/>
        </w:rPr>
      </w:pPr>
    </w:p>
    <w:p>
      <w:pPr>
        <w:ind w:left="4" w:right="40" w:hanging="4"/>
        <w:spacing w:after="0" w:line="243" w:lineRule="auto"/>
        <w:tabs>
          <w:tab w:leader="none" w:pos="2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Termination Date (as defined below) and (ii) the day on which the Escrow Agent receives notice from the Pass Through Trustee that the Pass Through Trustee’s obligation to purchase Equipment Notes under the Note Purchase Agreement has terminated and the Cut-Off Date has occurred, to immediately give notice to the Depositary (with a copy to the Paying Agent) substantially in the form of Exhibit B to the Deposit Agreement requesting a withdrawal of all of the remaining Deposits, together with accrued and unpaid interest on such Deposits to the date of withdrawal,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that such notice of withdrawal is given to the Depositary (or, if not a Business Day, on the next succeeding Business Day) (the “</w:t>
      </w:r>
      <w:r>
        <w:rPr>
          <w:rFonts w:ascii="Times New Roman" w:cs="Times New Roman" w:eastAsia="Times New Roman" w:hAnsi="Times New Roman"/>
          <w:sz w:val="18"/>
          <w:szCs w:val="18"/>
          <w:u w:val="single" w:color="auto"/>
          <w:color w:val="auto"/>
        </w:rPr>
        <w:t>Final Withdrawal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day scheduled for the Final Withdrawal in accordance with the foregoing is within 10 days before or after a Regular Distribution Date, then the Escrow Agent shall request that such requested Final Withdrawal be made on such Regular Distribution Date (the date of such requested withdrawal, the “</w:t>
      </w:r>
      <w:r>
        <w:rPr>
          <w:rFonts w:ascii="Times New Roman" w:cs="Times New Roman" w:eastAsia="Times New Roman" w:hAnsi="Times New Roman"/>
          <w:sz w:val="18"/>
          <w:szCs w:val="18"/>
          <w:u w:val="single" w:color="auto"/>
          <w:color w:val="auto"/>
        </w:rPr>
        <w:t>Final Withdrawal Date</w:t>
      </w:r>
      <w:r>
        <w:rPr>
          <w:rFonts w:ascii="Times New Roman" w:cs="Times New Roman" w:eastAsia="Times New Roman" w:hAnsi="Times New Roman"/>
          <w:sz w:val="18"/>
          <w:szCs w:val="18"/>
          <w:color w:val="auto"/>
        </w:rPr>
        <w:t>”). If for any reason the Escrow Agent shall have failed to give the Final Withdrawal Notice to the Depositary on or before the Outside Termination Date and there are unwithdrawn Deposits on such date, the Final Withdrawal Date shall be deemed to be the Outside Termination Date. The term “</w:t>
      </w:r>
      <w:r>
        <w:rPr>
          <w:rFonts w:ascii="Times New Roman" w:cs="Times New Roman" w:eastAsia="Times New Roman" w:hAnsi="Times New Roman"/>
          <w:sz w:val="18"/>
          <w:szCs w:val="18"/>
          <w:u w:val="single" w:color="auto"/>
          <w:color w:val="auto"/>
        </w:rPr>
        <w:t>Outside Termination Date</w:t>
      </w:r>
      <w:r>
        <w:rPr>
          <w:rFonts w:ascii="Times New Roman" w:cs="Times New Roman" w:eastAsia="Times New Roman" w:hAnsi="Times New Roman"/>
          <w:sz w:val="18"/>
          <w:szCs w:val="18"/>
          <w:color w:val="auto"/>
        </w:rPr>
        <w:t>” shall mean April 30, 2027, or, if the Series B Equipment Notes (as defined in the Pass Through Trust Agreement) relating to all of the New Aircraft (as defined in the Pass Through Trust Agreement) have not been purchased by the Pass Through Trustee on or prior to April 30, 2027 due to any reason beyond the control of American and not occasioned by American’s fault or negligence, June 30, 2027, (provided that, if a labor strike occurs or continues at the Manufacturer of any New Aircraft after the Issuance Date and on or prior to April 30, 2027, such date shall be extended by adding thereto the number of days that such strike continued in effect after the Issuance Date, but not more than 60 days).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51" w:name="page252"/>
    <w:bookmarkEnd w:id="251"/>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Initial Escrow Amount; Issuance of Escrow Receipts</w:t>
      </w:r>
      <w:r>
        <w:rPr>
          <w:rFonts w:ascii="Times New Roman" w:cs="Times New Roman" w:eastAsia="Times New Roman" w:hAnsi="Times New Roman"/>
          <w:sz w:val="18"/>
          <w:szCs w:val="18"/>
          <w:color w:val="auto"/>
        </w:rPr>
        <w:t>. The Escrow Agent hereby directs the Underwriters to, and the Underwriters hereby acknowledge that on the date hereof they shall, irrevocably deliver to the Depositary on behalf of the Escrow Agent, an amount in U.S. dollars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xml:space="preserve">”) and immediately available funds equal to $235,765,000 for deposit on behalf of the Escrow Agent with the Depositary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Deposit Agreement. The Underwriters hereby instruct the Escrow Agent, upon receipt by the Depositary of such sum from the Underwriters, to confirm such receipt by executing and delivering to the Pass Through Trustee an Escrow Receipt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Escrow Receipt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Escrow 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be affixed by the Pass Through Trustee to each Certificate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evidence the same percentage interest (the “</w:t>
      </w:r>
      <w:r>
        <w:rPr>
          <w:rFonts w:ascii="Times New Roman" w:cs="Times New Roman" w:eastAsia="Times New Roman" w:hAnsi="Times New Roman"/>
          <w:sz w:val="18"/>
          <w:szCs w:val="18"/>
          <w:u w:val="single" w:color="auto"/>
          <w:color w:val="auto"/>
        </w:rPr>
        <w:t>Escrow Interest</w:t>
      </w:r>
      <w:r>
        <w:rPr>
          <w:rFonts w:ascii="Times New Roman" w:cs="Times New Roman" w:eastAsia="Times New Roman" w:hAnsi="Times New Roman"/>
          <w:sz w:val="18"/>
          <w:szCs w:val="18"/>
          <w:color w:val="auto"/>
        </w:rPr>
        <w:t>”) in the Account Amounts (as defined below) as the Fractional Undivided Interest in the Pass Through Trust evidenced by the Certificate to which such Escrow Receipt is to be affixed. The Escrow Agent shall provide to the Pass Through Trustee for attachment to each Certificate newly issued under and in accordance with the Pass Through Trust Agreement an executed Escrow Receipt as the Pass Through Trustee may from time to time request of the Escrow Agent. Each Escrow Receipt shall be registered by the Escrow Agent 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maintained by the Escrow Agent in the name of the same holder that is the holder of the Certificate to which such Escrow Receipt is attached and may not thereafter be detached from such Certificate to which it is to be affixed. No Escrow Receipt may be assigned or transferred except in connection with the assignment or transfer of the Certificate to which such Escrow Receipt is affixed. After the termination of the Deposit Agreement (or, if applicable, any Replacement Deposit Agreement), no additional Escrow Receipts shall be issued and the Pass Through Trustee shall request the return to the Escrow Agent for cancellation of all outstanding Escrow Receipts.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Payments to Receiptholders</w:t>
      </w:r>
      <w:r>
        <w:rPr>
          <w:rFonts w:ascii="Times New Roman" w:cs="Times New Roman" w:eastAsia="Times New Roman" w:hAnsi="Times New Roman"/>
          <w:sz w:val="18"/>
          <w:szCs w:val="18"/>
          <w:color w:val="auto"/>
        </w:rPr>
        <w:t>. All payments and distributions made to a holder (each, a “</w:t>
      </w:r>
      <w:r>
        <w:rPr>
          <w:rFonts w:ascii="Times New Roman" w:cs="Times New Roman" w:eastAsia="Times New Roman" w:hAnsi="Times New Roman"/>
          <w:sz w:val="18"/>
          <w:szCs w:val="18"/>
          <w:u w:val="single" w:color="auto"/>
          <w:color w:val="auto"/>
        </w:rPr>
        <w:t>Receiptholder</w:t>
      </w:r>
      <w:r>
        <w:rPr>
          <w:rFonts w:ascii="Times New Roman" w:cs="Times New Roman" w:eastAsia="Times New Roman" w:hAnsi="Times New Roman"/>
          <w:sz w:val="18"/>
          <w:szCs w:val="18"/>
          <w:color w:val="auto"/>
        </w:rPr>
        <w:t>” and, 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Receiptholders</w:t>
      </w:r>
      <w:r>
        <w:rPr>
          <w:rFonts w:ascii="Times New Roman" w:cs="Times New Roman" w:eastAsia="Times New Roman" w:hAnsi="Times New Roman"/>
          <w:sz w:val="18"/>
          <w:szCs w:val="18"/>
          <w:color w:val="auto"/>
        </w:rPr>
        <w:t>”) of an Escrow Receipt in respect of such Escrow Receipt shall be made only from amounts deposited in the Paying Agent Account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(the “</w:t>
      </w:r>
      <w:r>
        <w:rPr>
          <w:rFonts w:ascii="Times New Roman" w:cs="Times New Roman" w:eastAsia="Times New Roman" w:hAnsi="Times New Roman"/>
          <w:sz w:val="18"/>
          <w:szCs w:val="18"/>
          <w:u w:val="single" w:color="auto"/>
          <w:color w:val="auto"/>
        </w:rPr>
        <w:t>Account Amounts</w:t>
      </w:r>
      <w:r>
        <w:rPr>
          <w:rFonts w:ascii="Times New Roman" w:cs="Times New Roman" w:eastAsia="Times New Roman" w:hAnsi="Times New Roman"/>
          <w:sz w:val="18"/>
          <w:szCs w:val="18"/>
          <w:color w:val="auto"/>
        </w:rPr>
        <w:t>”). Each Receiptholder, by its acceptance of an Escrow Receipt, agrees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it will look solely to the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for any payment or distribution due to such Receiptholder pursuant to the terms of such Escrow Receipt and this Agreement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it will have no recourse to American, the Pass Through Trustee, the Paying Agent or the Escrow Agent, except as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herein or in the Pass Through Trust Agreement. No Receiptholder shall have any right to vote or in any manner otherwise control the operation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management of the Paying Agent Account (as defined below) or the obligations of the parties hereto, nor shall anything set forth herein,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terms of any Escrow Receipt, be construed so as to constitute the Receiptholders from time to time as partners or members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w:t>
      </w:r>
    </w:p>
    <w:p>
      <w:pPr>
        <w:spacing w:after="0" w:line="20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Mutilated, Destroyed, Lost or Stolen Escrow Receipt</w:t>
      </w:r>
      <w:r>
        <w:rPr>
          <w:rFonts w:ascii="Times New Roman" w:cs="Times New Roman" w:eastAsia="Times New Roman" w:hAnsi="Times New Roman"/>
          <w:sz w:val="18"/>
          <w:szCs w:val="18"/>
          <w:color w:val="auto"/>
        </w:rPr>
        <w:t>. If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mutilated Escrow Receipt is surrendered to the Escrow Agent or the Escrow Agent receives evidence to its satisfaction of the destruction, loss or theft of any Escrow Receipt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there is delivered to the Escrow Agent and the Pass Through Trustee such security, indemnity or bond, as may be required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2" w:name="page253"/>
    <w:bookmarkEnd w:id="25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them to hold each of them harmless, then, absent notice to the Escrow Agent or the Pass Through Trustee that such destroyed, lost or stolen Escrow Receipt has been acquired by a bona fide purchaser, and provided that the requirements of Section 8-405 of the Uniform Commercial Code in effect in any applicable jurisdiction are met, the Escrow Agent shall execute and deliver, in exchange for or in lieu of any such mutilated, destroyed, lost or stolen Escrow Receipt, a new Escrow Receipt or Escrow Receipts of like Escrow Interest in the Account Amounts and bearing a number not contemporaneously outstanding.</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issuance of any new Escrow Receipt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the Escrow Agent may require the payment of a sum sufficient to cover any tax or other governmental charge that may be imposed in relation thereto and any other expenses (including the fees and expenses of the Pass Through Trustee and the Escrow Agent) connected therewith.</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duplicate Escrow Receipt issued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constitute conclusive evidence of the appropriate Escrow Interest in the Account Amounts, as if originally issued, whether or not the lost, stolen or destroyed Escrow Receipt shall be found at any time.</w:t>
      </w:r>
    </w:p>
    <w:p>
      <w:pPr>
        <w:spacing w:after="0" w:line="16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destroyed, lost or stolen Escrow Receipts.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Additional Escrow Amounts</w:t>
      </w:r>
      <w:r>
        <w:rPr>
          <w:rFonts w:ascii="Times New Roman" w:cs="Times New Roman" w:eastAsia="Times New Roman" w:hAnsi="Times New Roman"/>
          <w:sz w:val="18"/>
          <w:szCs w:val="18"/>
          <w:color w:val="auto"/>
        </w:rPr>
        <w:t xml:space="preserve">. On the date of any Purchase Withdrawal, the Pass Through Trustee may re-deposit with the Depositary some or all of the amounts so withdrawn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Deposit Agreement.</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Resignation or Removal of Escrow Agent</w:t>
      </w:r>
      <w:r>
        <w:rPr>
          <w:rFonts w:ascii="Times New Roman" w:cs="Times New Roman" w:eastAsia="Times New Roman" w:hAnsi="Times New Roman"/>
          <w:sz w:val="18"/>
          <w:szCs w:val="18"/>
          <w:color w:val="auto"/>
        </w:rPr>
        <w:t>. Subject to the appointment and acceptance of a successor Escrow Agent as provided below, the Escrow Agent may resign at any time by giving 30 days’ prior written notice thereof to the Investors, but may not otherwise be removed except for cause by the written consent of the Investors with respect to Investors representing Escrow Interests aggregating not less than a majority in interest in the Account Amounts (an “</w:t>
      </w:r>
      <w:r>
        <w:rPr>
          <w:rFonts w:ascii="Times New Roman" w:cs="Times New Roman" w:eastAsia="Times New Roman" w:hAnsi="Times New Roman"/>
          <w:sz w:val="18"/>
          <w:szCs w:val="18"/>
          <w:u w:val="single" w:color="auto"/>
          <w:color w:val="auto"/>
        </w:rPr>
        <w:t>Action of Investors</w:t>
      </w:r>
      <w:r>
        <w:rPr>
          <w:rFonts w:ascii="Times New Roman" w:cs="Times New Roman" w:eastAsia="Times New Roman" w:hAnsi="Times New Roman"/>
          <w:sz w:val="18"/>
          <w:szCs w:val="18"/>
          <w:color w:val="auto"/>
        </w:rPr>
        <w:t>”). Upon any such resignation or removal, the Investors, by an Action of Investors, shall have the right to appoint a successor Escrow Agent. If no successor Escrow Agent shall have been so appointed and shall have accepted such appointment within 30 days after the retiring Escrow Agent’s giving of notice of resignation or the removal of the retiring Escrow Agent, then the retiring Escrow Agent may appoint a successor Escrow Agent. Any successor Escrow Agent shall be a bank or a trust company which has an office in the United States with a combined capital and surplus of at least $100,000,000. Upon the acceptance of any appointment as Escrow Agent hereunder by a successor Escrow Agent, such successor Escrow Agent shall enter into such documents as the Pass Through Trustee shall require and shall thereupon succeed to and become vested with all the rights, powers, privileges and duties of the retiring Escrow Agent, and the retiring Escrow Agent shall be discharged from its duties and obligations hereunder. No resignation or removal of the Escrow Agent shall be effective unless a written confirmation shall have been obtained from each of Fitch Ratings, Inc. and Standard &amp; Poor’s Global Ratings, a Standard &amp; Poor’s Financial Services LLC business, to the effect that the replacement of the Escrow Agent with the successor Escrow Agent will not result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reduction of the rating for the Certificates below the then current rating for the Certificates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withdrawal or suspension of the rating of the Certificates.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3" w:name="page254"/>
    <w:bookmarkEnd w:id="253"/>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Certificate for registration of transfer, the Escrow Agent and the Paying Agent may treat the Person in whose name any Escrow Receipt is registered (as of the day of determination) as the owner of such Escrow Receipt for the purpose of receiving distributions pursuant to this Agreement and for all other purposes whatsoever, and neither the Escrow Agent nor the Paying Agent shall be affected by any notice to the contrary.</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of this Agreement, the Escrow Agent agrees to take such actions, and execute such other documents, as may be reasonably requested by the Pass Through Trustee in order to effectuate the purposes of this Agreement, the Note Purchase Agreement or the Deposit Agreement and the performance by the Escrow Agent of its obligations hereunder or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Appointment of Paying Agent</w:t>
      </w:r>
      <w:r>
        <w:rPr>
          <w:rFonts w:ascii="Times New Roman" w:cs="Times New Roman" w:eastAsia="Times New Roman" w:hAnsi="Times New Roman"/>
          <w:sz w:val="17"/>
          <w:szCs w:val="17"/>
          <w:color w:val="auto"/>
        </w:rPr>
        <w:t>. The Escrow Agent hereby irrevocably appoints and authorizes the Paying Agent to act as its paying agent hereunder, for the benefit of the Investors, for such specific purposes and with such powers as are specifically delegated to the Paying Agent by the terms of this Agreement, together with such other powers as are reasonably incidental thereto. Any and all money received and held by the Paying Agent under this Agreement or the Deposit Agreement shall be held in the Paying Agent Account for the benefit of the Investors. The Paying Agent (which term as used in this sentence shall include reference to its affiliates and its own and its affiliates’ officers, directors, employees and agents): (a) shall have no duties or responsibilities except those expressly set forth in this Agreement, and shall not by reason of this Agreement be a trustee for the Escrow Agent; (b) shall not be responsible for any recitals, statements, representations or warranties of any person other than itself contained in this Agreement or for the failure by the Escrow Agent or any other person or entity (other than the Paying Agent) to perform any of its obligations hereunder (whether or not the Paying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shall in no event be liable for punitive, incidental or consequential damages.</w:t>
      </w:r>
    </w:p>
    <w:p>
      <w:pPr>
        <w:spacing w:after="0" w:line="20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Establishment of Paying Agent Account</w:t>
      </w:r>
      <w:r>
        <w:rPr>
          <w:rFonts w:ascii="Times New Roman" w:cs="Times New Roman" w:eastAsia="Times New Roman" w:hAnsi="Times New Roman"/>
          <w:sz w:val="18"/>
          <w:szCs w:val="18"/>
          <w:color w:val="auto"/>
        </w:rPr>
        <w:t>. Upon the execution of this Agreement, the Paying Agent shall establish and maintain a segregated trust account (the “</w:t>
      </w:r>
      <w:r>
        <w:rPr>
          <w:rFonts w:ascii="Times New Roman" w:cs="Times New Roman" w:eastAsia="Times New Roman" w:hAnsi="Times New Roman"/>
          <w:sz w:val="18"/>
          <w:szCs w:val="18"/>
          <w:u w:val="single" w:color="auto"/>
          <w:color w:val="auto"/>
        </w:rPr>
        <w:t>Paying Agent Account</w:t>
      </w:r>
      <w:r>
        <w:rPr>
          <w:rFonts w:ascii="Times New Roman" w:cs="Times New Roman" w:eastAsia="Times New Roman" w:hAnsi="Times New Roman"/>
          <w:sz w:val="18"/>
          <w:szCs w:val="18"/>
          <w:color w:val="auto"/>
        </w:rPr>
        <w:t>”) with the corporate trust department of Wilmington Trust Company in the name of the Escrow Agent, bearing a designation clearly indicating that the funds deposited therein are held in trust for the benefit of the Escrow Agent. It is expressly understood by the parties hereto that the Paying Agent is acting as the paying agent and trustee of the Escrow Agent hereunder and that no amounts on deposit in the Paying Agent Account constitute part of the Trust Property. The Paying Agent shall be under no obligation to invest any amounts held by it pursuant to the terms of this Agreement and the funds held in the Paying Agent Account shall not earn or accrue interest.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4" w:name="page255"/>
    <w:bookmarkEnd w:id="254"/>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Payments from Paying Agent Account</w:t>
      </w:r>
      <w:r>
        <w:rPr>
          <w:rFonts w:ascii="Times New Roman" w:cs="Times New Roman" w:eastAsia="Times New Roman" w:hAnsi="Times New Roman"/>
          <w:sz w:val="18"/>
          <w:szCs w:val="18"/>
          <w:color w:val="auto"/>
        </w:rPr>
        <w:t>. The Escrow Agent hereby irrevocably instructs the Paying Agent, and the Paying Agent agrees to act, as follows:</w:t>
      </w:r>
    </w:p>
    <w:p>
      <w:pPr>
        <w:spacing w:after="0" w:line="54" w:lineRule="exact"/>
        <w:rPr>
          <w:sz w:val="20"/>
          <w:szCs w:val="20"/>
          <w:color w:val="auto"/>
        </w:rPr>
      </w:pPr>
    </w:p>
    <w:p>
      <w:pPr>
        <w:ind w:right="160" w:firstLine="987"/>
        <w:spacing w:after="0" w:line="241"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Interest Payment Date (as defined in the Deposit Agreement) or as soon thereafter as the Paying Agent has confirmed receipt in the Paying Agent Account from the Depositary of any amount in respect of accrued interest on the Deposits (other than as part of any Replacement Withdrawal, Event of Loss Withdrawal or Final Withdrawal), the Paying Agent shall distribute out of the Paying Agent Account the entire amount deposited therein by the Depositary. There shall be so distributed to each Receiptholder of record in the Register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such distribution shall be made by wire transfer in immediately available funds to the account designated by DTC.</w:t>
      </w:r>
    </w:p>
    <w:p>
      <w:pPr>
        <w:spacing w:after="0" w:line="197" w:lineRule="exact"/>
        <w:rPr>
          <w:rFonts w:ascii="Times New Roman" w:cs="Times New Roman" w:eastAsia="Times New Roman" w:hAnsi="Times New Roman"/>
          <w:sz w:val="18"/>
          <w:szCs w:val="18"/>
          <w:color w:val="auto"/>
        </w:rPr>
      </w:pPr>
    </w:p>
    <w:p>
      <w:pPr>
        <w:ind w:right="60" w:firstLine="987"/>
        <w:spacing w:after="0" w:line="239"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confirmation by the Paying Agent of receipt in the Paying Agent Account from the Depositary of any amount in respect of any Final Withdrawal or any Event of Loss Withdrawal, the Paying Agent shall forthwith distribute the entire amount of such Final Withdrawal or such Event of Loss Withdrawal deposited therein by the Depositary. There shall be so distributed to each Receiptholder of record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(whether or not a Business Day) preceding the Final Withdrawal Date or the Event of Loss Withdrawal Date, as applicable, by check mailed to such Receiptholder, at the address appearing in the Register, such Receiptholder’s pro rata share (based on the Escrow Interest in the Account Amounts held by such Receiptholder) of the total amount in the Paying Agent Account on account of such Final Withdrawal or such Event of Loss Withdrawal, except that, with respect to Escrow Receipts registered on the record date specified above in the name of a nominee of DTC, such distribution shall be made by wire transfer in immediately available funds to the account designated by DTC.</w:t>
      </w:r>
    </w:p>
    <w:p>
      <w:pPr>
        <w:spacing w:after="0" w:line="203" w:lineRule="exact"/>
        <w:rPr>
          <w:rFonts w:ascii="Times New Roman" w:cs="Times New Roman" w:eastAsia="Times New Roman" w:hAnsi="Times New Roman"/>
          <w:sz w:val="18"/>
          <w:szCs w:val="18"/>
          <w:color w:val="auto"/>
        </w:rPr>
      </w:pPr>
    </w:p>
    <w:p>
      <w:pPr>
        <w:ind w:right="20" w:firstLine="987"/>
        <w:spacing w:after="0" w:line="239"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confirmation by the Paying Agent of receipt in the Paying Agent Account from the Depositary of any amount referred to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1.02(d)(X)</w:t>
      </w:r>
      <w:r>
        <w:rPr>
          <w:rFonts w:ascii="Times New Roman" w:cs="Times New Roman" w:eastAsia="Times New Roman" w:hAnsi="Times New Roman"/>
          <w:sz w:val="18"/>
          <w:szCs w:val="18"/>
          <w:color w:val="auto"/>
        </w:rPr>
        <w:t xml:space="preserve"> in respect of the Replacement Withdrawal, on the immediately succeeding Interest Payment Date, the Paying Agent shall distribute out of the Paying Agent Account the entire such amount deposited therein by the Depositary. There shall be so distributed to each Receiptholder of record in the Register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DTC, such distribution shall be made by wire transfer in immediately available funds to the account designated by DTC.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5" w:name="page256"/>
    <w:bookmarkEnd w:id="255"/>
    <w:p>
      <w:pPr>
        <w:ind w:right="80" w:firstLine="987"/>
        <w:spacing w:after="0" w:line="26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payment of interest referred to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of interest or principal in respect of any Final Withdrawal, any Replacement Withdrawal or any Event of Loss Withdrawal is not received by the Paying Agent within five days of the applicable date when due, then it shall be distributed to the Receiptholders after actual receipt by the Paying Agent on the same basis as a Special Payment is distributed under the Pass Through Trust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Paying Agent shall include with any check mailed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any notice required to be distributed under the Pass Through Trust Agreement that is furnished to the Paying Agent by the Pass Through Trustee.</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Paying Agent shall exclude and withhold from each distribution of accrued interest on the Deposits (as defined in the Deposit Agreement) and any amount in respect of any Final Withdrawal and any Event of Loss Withdrawal any and all withholding taxes applicable thereto as required by law. The Paying Agent agrees to act as such withholding agent and, in connection therewith, whenever any present or future taxes or similar charges are required to be withheld with respect to any amounts payable in respect of the Deposits (as defined in the Deposit Agreement) or the escrow amounts, to withhold such amounts and timely pay the same to the appropriate authority in the name of and on behalf of the Receiptholders, that it will file any necessary withholding tax returns or statements when due, and that, as promptly as possible after the payment thereof, it will deliver to each such Receiptholder appropriate documentation showing the payment thereof, together with such additional documentary evidence as such Receiptholder may reasonably request from time to time. The Paying Agent agrees to file any other information reports as it may be required to file under United States law.</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Resignation or Removal of Paying Agent</w:t>
      </w:r>
      <w:r>
        <w:rPr>
          <w:rFonts w:ascii="Times New Roman" w:cs="Times New Roman" w:eastAsia="Times New Roman" w:hAnsi="Times New Roman"/>
          <w:sz w:val="18"/>
          <w:szCs w:val="18"/>
          <w:color w:val="auto"/>
        </w:rPr>
        <w:t>. Subject to the appointment and acceptance of a successor Paying Agent as provided below, the Paying Agent may resign at any time by giving 30 days’ prior written notice thereof to the Escrow Agent, but may not otherwise be removed except for cause by the Escrow Agent. Upon any such resignation or removal, the Escrow Agent shall have the right to appoint a successor Paying Agent. If no successor Paying Agent shall have been so appointed and shall have accepted such appointment within 30 days after the retiring Paying Agent’s giving of notice of resignation or the removal of the retiring Paying Agent, then the retiring Paying Agent may appoint a successor Paying Agent. Any successor Paying Agent shall be a bank or a trust company which has an office in the United States with a combined capital and surplus of at least $100,000,000. Upon the acceptance of any appointment as Paying Agent hereunder by a successor Paying Agent, such successor Paying Agent shall enter into such documents as the Escrow Agent shall require and shall thereupon succeed to and become vested with all the rights, powers, privileges and duties of the retiring Paying Agent, and the retiring Paying Agent shall be discharged from its duties and obligations hereunder.</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Notice of Final Withdrawal</w:t>
      </w:r>
      <w:r>
        <w:rPr>
          <w:rFonts w:ascii="Times New Roman" w:cs="Times New Roman" w:eastAsia="Times New Roman" w:hAnsi="Times New Roman"/>
          <w:sz w:val="18"/>
          <w:szCs w:val="18"/>
          <w:color w:val="auto"/>
        </w:rPr>
        <w:t xml:space="preserve">. Promptly after receipt by the Paying Agent of notice that the Escrow Agent has requested a Final Withdrawal or that a Final Withdrawal will be made, the Paying Agent shall cause notice of the distribution of the Final Withdrawal to be mailed to each of the Receiptholders at its address as it appears in the Register. Subject to (a) the proviso at the end of the first sentence of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xml:space="preserve"> and (b) the second sentence of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such notice shall be mailed not less than 15 days prior to the Final Withdrawal Date. Such notice shall set forth: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6" w:name="page257"/>
    <w:bookmarkEnd w:id="256"/>
    <w:p>
      <w:pPr>
        <w:ind w:left="440" w:right="180" w:firstLine="948"/>
        <w:spacing w:after="0" w:line="282" w:lineRule="auto"/>
        <w:tabs>
          <w:tab w:leader="none" w:pos="160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Final Withdrawal Date and the date for determining Receiptholders of record who shall be entitled to receive distributions in respect of the Final Withdrawal,</w:t>
      </w:r>
    </w:p>
    <w:p>
      <w:pPr>
        <w:spacing w:after="0" w:line="53" w:lineRule="exact"/>
        <w:rPr>
          <w:rFonts w:ascii="Times New Roman" w:cs="Times New Roman" w:eastAsia="Times New Roman" w:hAnsi="Times New Roman"/>
          <w:sz w:val="18"/>
          <w:szCs w:val="18"/>
          <w:color w:val="auto"/>
        </w:rPr>
      </w:pPr>
    </w:p>
    <w:p>
      <w:pPr>
        <w:ind w:left="440" w:right="280" w:firstLine="948"/>
        <w:spacing w:after="0" w:line="266" w:lineRule="auto"/>
        <w:tabs>
          <w:tab w:leader="none" w:pos="165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in respect of the Final Withdrawal for each $1,000 face amount Certificate (based on information provided by the Pass Through Trustee) and the amount thereof constituting unused Deposits (as defined in the Deposit Agreement) and interest thereon, and</w:t>
      </w:r>
    </w:p>
    <w:p>
      <w:pPr>
        <w:spacing w:after="0" w:line="6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0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Withdrawal Date is the same date as a Regular Distribution Date, the total amount to be received on such date for each $1,000 face amount Certificate (based on information provided by the Pass Through Trustee).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Such mailing may include any notice required to be given to Certificateholders in connection with such distribution pursuant to the Pass Through Trust Agreement.</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Notice of Event of Loss Withdrawal</w:t>
      </w:r>
      <w:r>
        <w:rPr>
          <w:rFonts w:ascii="Times New Roman" w:cs="Times New Roman" w:eastAsia="Times New Roman" w:hAnsi="Times New Roman"/>
          <w:sz w:val="18"/>
          <w:szCs w:val="18"/>
          <w:color w:val="auto"/>
        </w:rPr>
        <w:t>. Promptly after receipt by the Paying Agent of notice that the Escrow Agent has requested an Event of Loss Withdrawal or that an Event of Loss Withdrawal will be made, the Paying Agent shall cause notice of the distribution of such Event of Loss Withdrawal to be mailed to each of the Receiptholders at its address as it appears in the Register. Such notice shall be mailed not less than 15 days prior to the applicable Event of Loss Withdrawal Date. Such notice shall set forth:</w:t>
      </w:r>
    </w:p>
    <w:p>
      <w:pPr>
        <w:spacing w:after="0" w:line="72" w:lineRule="exact"/>
        <w:rPr>
          <w:sz w:val="20"/>
          <w:szCs w:val="20"/>
          <w:color w:val="auto"/>
        </w:rPr>
      </w:pPr>
    </w:p>
    <w:p>
      <w:pPr>
        <w:ind w:left="440" w:right="460" w:firstLine="948"/>
        <w:spacing w:after="0" w:line="282" w:lineRule="auto"/>
        <w:tabs>
          <w:tab w:leader="none" w:pos="16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Event of Loss Withdrawal Date and the date for determining Receiptholders of record who shall be entitled to receive distributions in respect of such Event of Loss Withdrawal,</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5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in respect of such Event of Loss Withdrawal for each $1,000 face amount Certificate (based on information provided by the Pass Through Trustee) and the amount thereof constituting the applicable unused Deposit (as defined in the Deposit Agreement) and interest thereon, and</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7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Event of Loss Withdrawal Date is the same date as a Regular Distribution Date, the total amount to be received on such date for each $1,000 face amount Certificate (based on information provided by the Pass Through Trustee).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Such mailing may include any notice required to be given to Certificateholders in connection with such distribution pursuant to the Pass Through Trust Agreement.</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the Paying Agent agrees to take such actions, and execute such other documents, as may be reasonably requested by the Pass Through Trustee in order to effectuate the purposes of this Agreement or the Note Purchase Agreement and the performance by the Escrow Agent of its obligations hereunder or thereunder.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7" w:name="page258"/>
    <w:bookmarkEnd w:id="25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If, notwithstanding the instructions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Deposit Agreement that all amounts payable to the Escrow Agent under the Deposit Agreement be paid by the Depositary directly to the Paying Agent, the Pass Through Trustee or a Replacement Depositary (depending on the circumstances), the Escrow Agent receives any payment thereunder, then the Escrow Agent shall forthwith pay such amount in Dollars and in immediately available funds by wire transfer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the cases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payment of accrued interest on the Deposits (as defined in the Deposit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Final Withdrawal,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Event of Loss Withdrawal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any amount referred to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1.02(d)(X)</w:t>
      </w:r>
      <w:r>
        <w:rPr>
          <w:rFonts w:ascii="Times New Roman" w:cs="Times New Roman" w:eastAsia="Times New Roman" w:hAnsi="Times New Roman"/>
          <w:sz w:val="18"/>
          <w:szCs w:val="18"/>
          <w:color w:val="auto"/>
        </w:rPr>
        <w:t xml:space="preserve"> in respect of the Replacement Withdrawal, directly to the Paying Agent Account,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any Purchase Withdrawal, directly to the Pass Through Trustee or its designee as specified and in the manner provided in the Applicable Notice of Purchase Withdrawal,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the case of any amount referred to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1.02(d)(X)</w:t>
      </w:r>
      <w:r>
        <w:rPr>
          <w:rFonts w:ascii="Times New Roman" w:cs="Times New Roman" w:eastAsia="Times New Roman" w:hAnsi="Times New Roman"/>
          <w:sz w:val="18"/>
          <w:szCs w:val="18"/>
          <w:color w:val="auto"/>
        </w:rPr>
        <w:t xml:space="preserve"> in respect of the Replacement Withdrawal, to the Replacement Depositary as provided in the Replacement Deposit Agreement. The Escrow Agent hereby waives any and all rights of set-off, combination of accounts, right of retention or similar right (whether arising under applicable law, contract or otherwise) it may have against amounts payable to the Paying Agent howsoever arising.</w:t>
      </w:r>
    </w:p>
    <w:p>
      <w:pPr>
        <w:spacing w:after="0" w:line="19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xml:space="preserve">. The Escrow Agent shall take such other actions under or in respect of the Deposit Agreement (including, without limitation, the enforcement of the obligations of the Depositary thereunder) as the Investors, by an Action of Investors, may from time to time request, and agrees not to amend, supplement or otherwise modify the Deposit Agreement without an Action of Investors, except that, without limiting Sections 4(a)(v) and 5(e) of the Note Purchase Agreement, no such Action of Investors will be required for any amendment contemplated by such Sections of the Note Purchase Agreement, or for any amendment for any of the purposes contemplated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Pass Through Trust Agreement and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the Trust Supplement.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 of the Escrow Agent</w:t>
      </w:r>
      <w:r>
        <w:rPr>
          <w:rFonts w:ascii="Times New Roman" w:cs="Times New Roman" w:eastAsia="Times New Roman" w:hAnsi="Times New Roman"/>
          <w:sz w:val="18"/>
          <w:szCs w:val="18"/>
          <w:color w:val="auto"/>
        </w:rPr>
        <w:t>. The Escrow Agent represents and warrants to American, the Investors,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and the Pass Through Trustee as follows:</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it is a national banking association duly organized and validly existing in good standing under the laws of the United States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America;</w:t>
      </w:r>
    </w:p>
    <w:p>
      <w:pPr>
        <w:spacing w:after="0" w:line="99" w:lineRule="exact"/>
        <w:rPr>
          <w:sz w:val="20"/>
          <w:szCs w:val="20"/>
          <w:color w:val="auto"/>
        </w:rPr>
      </w:pPr>
    </w:p>
    <w:p>
      <w:pPr>
        <w:ind w:left="440" w:right="400" w:firstLine="948"/>
        <w:spacing w:after="0" w:line="282" w:lineRule="auto"/>
        <w:tabs>
          <w:tab w:leader="none" w:pos="165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right to conduct its business and operations as currently conducted and to enter into and perform its obligations under this Agreement, the Deposit Agreement and any Replacement Deposit Agreement;</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7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each of this Agreement, the Deposit Agreement and any Replacement Deposit Agreement have been duly authorized by all necessary corporate action on the part of it and do not require any stockholder approval, or approval or consent of any trustee or holder of any indebtedness or obligations of it, and each such document (other than a Replacement Deposit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8" w:name="page259"/>
    <w:bookmarkEnd w:id="258"/>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has been duly executed and delivered by it and constitutes its legal, valid and binding obligations enforceable against it in accordance with the terms hereof or thereof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w:t>
      </w:r>
    </w:p>
    <w:p>
      <w:pPr>
        <w:spacing w:after="0" w:line="72" w:lineRule="exact"/>
        <w:rPr>
          <w:sz w:val="20"/>
          <w:szCs w:val="20"/>
          <w:color w:val="auto"/>
        </w:rPr>
      </w:pPr>
    </w:p>
    <w:p>
      <w:pPr>
        <w:ind w:left="440" w:right="320" w:firstLine="948"/>
        <w:spacing w:after="0" w:line="266" w:lineRule="auto"/>
        <w:tabs>
          <w:tab w:leader="none" w:pos="16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 the Deposit Agreement or any Replacement Deposit Agreement;</w:t>
      </w:r>
    </w:p>
    <w:p>
      <w:pPr>
        <w:spacing w:after="0" w:line="67" w:lineRule="exact"/>
        <w:rPr>
          <w:rFonts w:ascii="Times New Roman" w:cs="Times New Roman" w:eastAsia="Times New Roman" w:hAnsi="Times New Roman"/>
          <w:sz w:val="18"/>
          <w:szCs w:val="18"/>
          <w:color w:val="auto"/>
        </w:rPr>
      </w:pPr>
    </w:p>
    <w:p>
      <w:pPr>
        <w:ind w:left="440" w:right="160" w:firstLine="948"/>
        <w:spacing w:after="0" w:line="254" w:lineRule="auto"/>
        <w:tabs>
          <w:tab w:leader="none" w:pos="164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it of this Agreement, the Deposit Agreement or any Replacement Deposit Agreement, nor compliance with the terms and provisions hereof or thereof, conflicts or will conflict with or results or will result in a breach or violation of any of the terms, conditions or provisions of, or will require any consent or approval under, any law, governmental rule or regulation applicable to the exercise of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w:t>
      </w:r>
    </w:p>
    <w:p>
      <w:pPr>
        <w:spacing w:after="0" w:line="83"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its knowledge, threatened actions, suits, investigations or proceedings (whether or not purportedly on behalf of it) against or affecting it or any of its property before or by any court or administrative agency which, if adversely determined,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would adversely affect the ability of it to perform its obligations under this Agreement, the Deposit Agreement or any Replacement Deposit Agreement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would call into question or challenge the validity of this Agreement or the Deposit Agreement or the enforceability hereof or thereof in accordance with the terms hereof or thereof, nor is the Escrow Agent in default with respect to any order of any court, governmental authority, arbitration board or administrative agency so as to adversely affect its ability to perform its obligations under this Agreement or the Deposit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Representations and Warranties of the Paying Agent</w:t>
      </w:r>
      <w:r>
        <w:rPr>
          <w:rFonts w:ascii="Times New Roman" w:cs="Times New Roman" w:eastAsia="Times New Roman" w:hAnsi="Times New Roman"/>
          <w:sz w:val="18"/>
          <w:szCs w:val="18"/>
          <w:color w:val="auto"/>
        </w:rPr>
        <w:t>. The Paying Agent represents and warrants to American, the Investors,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 and the Pass Through Trustee as follows:</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it is a Delaware trust company duly organized and validly existing in good standing under the laws of the State of Delaware;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59" w:name="page260"/>
    <w:bookmarkEnd w:id="259"/>
    <w:p>
      <w:pPr>
        <w:ind w:left="440" w:right="400" w:firstLine="948"/>
        <w:spacing w:after="0" w:line="282" w:lineRule="auto"/>
        <w:tabs>
          <w:tab w:leader="none" w:pos="165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has full power, authority and legal right to conduct its business and operations as currently conducted and to enter into and perform its obligations under this Agreement;</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7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has been duly authorized by all necessary corporate action on the part of it and does not require any stockholder approval, or approval or consent of any trustee or holder of any indebtedness or obligations of it, and such document has been duly executed and delivered by it and constitutes its legal, valid and binding obligations enforceable against it in accordance with the terms 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w:t>
      </w:r>
    </w:p>
    <w:p>
      <w:pPr>
        <w:spacing w:after="0" w:line="79" w:lineRule="exact"/>
        <w:rPr>
          <w:rFonts w:ascii="Times New Roman" w:cs="Times New Roman" w:eastAsia="Times New Roman" w:hAnsi="Times New Roman"/>
          <w:sz w:val="18"/>
          <w:szCs w:val="18"/>
          <w:color w:val="auto"/>
        </w:rPr>
      </w:pPr>
    </w:p>
    <w:p>
      <w:pPr>
        <w:ind w:left="440" w:right="320" w:firstLine="948"/>
        <w:spacing w:after="0" w:line="266" w:lineRule="auto"/>
        <w:tabs>
          <w:tab w:leader="none" w:pos="16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4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it of this Agreement, nor compliance with the terms and provisions hereof, conflicts or will conflict with or results or will result in a breach or violation of any of the terms, conditions or provisions of, or will require any consent or approval under, any law, governmental rule or regulation applicable to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w:t>
      </w:r>
    </w:p>
    <w:p>
      <w:pPr>
        <w:spacing w:after="0" w:line="80"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its knowledge, threatened actions, suits, investigations or proceedings (whether or not purportedly on behalf of it) against or affecting it or any of its property before or by any court or administrative agency which, if adversely determined, (A) would adversely affect the ability of it to perform its obligations under this Agreement or (B) would call into question or challenge the validity of this Agreement or the enforceability hereof in accordance with the terms hereof, nor is the Paying Agent in default with respect to any order of any court, governmental authority, arbitration board or administrative agency so as to adversely affect its ability to perform its obligations under this Agreement.</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Except for actions expressly required of the Escrow Agent or the Paying Agent hereunder, each of the Escrow Agent and the Paying Agent shall in all cases be fully justified in failing or refusing to act hereunder unless it shall have been indemnified by the party requesting such action in a manner reasonably satisfactory to it against any and 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60" w:name="page261"/>
    <w:bookmarkEnd w:id="260"/>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and expense which may be incurred by it by reason of taking or continuing to take any such action. In the event American requests any amendment to any Operative Agreement (as defined in the Note Purchase Agreement), the Pass Through Trustee agrees to pay all reasonable fees and expenses (including, without limitation, fees and disbursements of counsel) of the Escrow Agent and the Paying Agent in connection therewith.</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 Etc</w:t>
      </w:r>
      <w:r>
        <w:rPr>
          <w:rFonts w:ascii="Times New Roman" w:cs="Times New Roman" w:eastAsia="Times New Roman" w:hAnsi="Times New Roman"/>
          <w:sz w:val="18"/>
          <w:szCs w:val="18"/>
          <w:color w:val="auto"/>
        </w:rPr>
        <w:t xml:space="preserve">. Upon request of the Pass Through Trustee and approval by an Action of Investors, the Escrow Agent and Paying Agent shall enter into an amendment to this Agreement or the Note Purchase Agreement, so long as such amendment does not adversely affect the rights or obligations of the Escrow Agent or the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without limiting Sections 4(a)(v) and 5(e) of the Note Purchase Agreement, no such request or approval will be required for any amendment contemplated by such Sections of the Note Purchase Agreement and (ii) upon request of the Pass Through Trustee and without any consent of the Investors, the Escrow Agent and Paying Agent shall enter into an amendment to this Agreement or the Note Purchase Agreement for any of the following purposes:</w:t>
      </w:r>
    </w:p>
    <w:p>
      <w:pPr>
        <w:spacing w:after="0" w:line="79" w:lineRule="exact"/>
        <w:rPr>
          <w:sz w:val="20"/>
          <w:szCs w:val="20"/>
          <w:color w:val="auto"/>
        </w:rPr>
      </w:pPr>
    </w:p>
    <w:p>
      <w:pPr>
        <w:ind w:left="1420" w:right="20" w:firstLine="871"/>
        <w:spacing w:after="0" w:line="282" w:lineRule="auto"/>
        <w:tabs>
          <w:tab w:leader="none" w:pos="25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provision in this Agreement or the Note Purchase Agreement which may be defective or inconsistent with any other provision herein or therein or to cure any ambiguity or correct any mistake; or</w:t>
      </w:r>
    </w:p>
    <w:p>
      <w:pPr>
        <w:spacing w:after="0" w:line="53" w:lineRule="exact"/>
        <w:rPr>
          <w:rFonts w:ascii="Times New Roman" w:cs="Times New Roman" w:eastAsia="Times New Roman" w:hAnsi="Times New Roman"/>
          <w:sz w:val="18"/>
          <w:szCs w:val="18"/>
          <w:color w:val="auto"/>
        </w:rPr>
      </w:pPr>
    </w:p>
    <w:p>
      <w:pPr>
        <w:ind w:left="1420" w:right="40" w:firstLine="871"/>
        <w:spacing w:after="0" w:line="282" w:lineRule="auto"/>
        <w:tabs>
          <w:tab w:leader="none" w:pos="25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modify any other provision with respect to matters or questions arising under this Agreement or the Note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materially adversely affect the interests of the Investors; or</w:t>
      </w:r>
    </w:p>
    <w:p>
      <w:pPr>
        <w:spacing w:after="0" w:line="53" w:lineRule="exact"/>
        <w:rPr>
          <w:rFonts w:ascii="Times New Roman" w:cs="Times New Roman" w:eastAsia="Times New Roman" w:hAnsi="Times New Roman"/>
          <w:sz w:val="18"/>
          <w:szCs w:val="18"/>
          <w:color w:val="auto"/>
        </w:rPr>
      </w:pPr>
    </w:p>
    <w:p>
      <w:pPr>
        <w:ind w:left="1420" w:right="40" w:firstLine="871"/>
        <w:spacing w:after="0" w:line="282" w:lineRule="auto"/>
        <w:tabs>
          <w:tab w:leader="none" w:pos="25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SEC, applicable law, rules or regulations of any exchange or quotation system on which the Certificates are listed or any regulatory body; or</w:t>
      </w:r>
    </w:p>
    <w:p>
      <w:pPr>
        <w:spacing w:after="0" w:line="53" w:lineRule="exact"/>
        <w:rPr>
          <w:rFonts w:ascii="Times New Roman" w:cs="Times New Roman" w:eastAsia="Times New Roman" w:hAnsi="Times New Roman"/>
          <w:sz w:val="18"/>
          <w:szCs w:val="18"/>
          <w:color w:val="auto"/>
        </w:rPr>
      </w:pPr>
    </w:p>
    <w:p>
      <w:pPr>
        <w:ind w:left="1420" w:right="60" w:firstLine="871"/>
        <w:spacing w:after="0" w:line="282" w:lineRule="auto"/>
        <w:tabs>
          <w:tab w:leader="none" w:pos="25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this Agreement or the Note Purchase Agreement of a successor Escrow Agent, successor Paying Agent or successor Pass Through Trustee; or</w:t>
      </w:r>
    </w:p>
    <w:p>
      <w:pPr>
        <w:spacing w:after="0" w:line="53" w:lineRule="exact"/>
        <w:rPr>
          <w:rFonts w:ascii="Times New Roman" w:cs="Times New Roman" w:eastAsia="Times New Roman" w:hAnsi="Times New Roman"/>
          <w:sz w:val="18"/>
          <w:szCs w:val="18"/>
          <w:color w:val="auto"/>
        </w:rPr>
      </w:pPr>
    </w:p>
    <w:p>
      <w:pPr>
        <w:ind w:left="1420" w:right="220" w:firstLine="871"/>
        <w:spacing w:after="0" w:line="282" w:lineRule="auto"/>
        <w:tabs>
          <w:tab w:leader="none" w:pos="25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other purposes contemplated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Pass Through Trust Agreement and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the Trust Supplement.</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provided herein, any notice or other communication under this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All notices shall be sent to (a) in the case of the Investors, as their respective addresses shall appear in the Register, (b) in the case of the Escrow Agent, Wilmington Trust, National Association, 1100 North Market Street, Wilmington, DE 19890, Reference: American Airlines 2026-1B EETC, Attention: [***] (Telecopier: [***]), (c) in the case of the Pass Through Trustee, Wilmington Trust Company, 1100 North Market Street,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61" w:name="page262"/>
    <w:bookmarkEnd w:id="26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DE 19890, Reference: American Airlines 2026-1B EETC, Attention: [***] (Telecopier: [***]) or (d) in the case of the Paying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Wilmington Trust Company, 1100 North Market Street, Wilmington, DE 19890, Reference: American Airlines 2026-1B EETC, Attention: [***]</w:t>
      </w:r>
    </w:p>
    <w:p>
      <w:pPr>
        <w:spacing w:after="0" w:line="9" w:lineRule="exact"/>
        <w:rPr>
          <w:sz w:val="20"/>
          <w:szCs w:val="20"/>
          <w:color w:val="auto"/>
        </w:rPr>
      </w:pPr>
    </w:p>
    <w:p>
      <w:pPr>
        <w:ind w:left="4" w:right="280"/>
        <w:spacing w:after="0" w:line="252" w:lineRule="auto"/>
        <w:rPr>
          <w:sz w:val="20"/>
          <w:szCs w:val="20"/>
          <w:color w:val="auto"/>
        </w:rPr>
      </w:pPr>
      <w:r>
        <w:rPr>
          <w:rFonts w:ascii="Times New Roman" w:cs="Times New Roman" w:eastAsia="Times New Roman" w:hAnsi="Times New Roman"/>
          <w:sz w:val="18"/>
          <w:szCs w:val="18"/>
          <w:color w:val="auto"/>
        </w:rPr>
        <w:t>(Telecopier: [***]), in each case with a copy to American, American Airlines, Inc., 1 Skyview Drive, Mail Drop 8B361, Fort Worth, Texas 76155, Reference: American Airlines 2026-1B EETC, Attention: Treasurer (or at such other address as any such party may specify from time to time in a written notice to the other parties). On or prior to the execution of this Agreement, the Pass Through Trustee has delivered to the Escrow Agent a certificate containing specimen signatures of the representatives of the Pass Through Trustee who are authorized to give notices and instructions with respect to this Agreement. The Escrow Agent may conclusively rely on such certificate until the Escrow Agent receives written notice from the Pass Through Trustee to the contrary.</w:t>
      </w:r>
    </w:p>
    <w:p>
      <w:pPr>
        <w:spacing w:after="0" w:line="19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Escrow Agent shall notify the Receiptholders in the event of a default in the payment of interest on the Deposits when due in accordance with the Deposit Agreement or a default in the payment of any Final Withdrawal, any Replacement Withdrawal or any Event of Loss Withdrawal in accordance with the terms of the Deposit Agreement and this Agreement and shall promptly forward to the Receiptholders upon receipt copies of all written communications relating to any payments due to the Receiptholders in respect of the Deposits.</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No party hereto shall be entitled to assign or otherwise transfer this Agreement (or any interest herein) other than (in the case of the Escrow Agent) to a successor escrow agent under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hereof or (in the case of the Paying Agent) to a successor paying agent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hereof, and, to the extent permitted by applicable law, any purported assignment in violation thereof shall be void. This Agreement shall be binding upon the parties hereto and their respective successors and (in the case of the Escrow Agent and the Paying Agent) their respective permitted assigns.</w:t>
      </w:r>
    </w:p>
    <w:p>
      <w:pPr>
        <w:spacing w:after="0" w:line="183"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all of the promises, covenants, agreements, conditions and understandings among the Escrow Agent, the Paying Agent, the Underwriters and the Pass Through Trustee with respect to the subject matter hereof, and supersedes all prior and contemporaneous agreements and undertakings, inducements or conditions, express or implied, oral or written.</w:t>
      </w:r>
    </w:p>
    <w:p>
      <w:pPr>
        <w:spacing w:after="0" w:line="176"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delivered in the State of New York and shall be governed by, and construed in accordance with, the law of the State of New York.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Submission to Jurisdiction in New York</w:t>
      </w:r>
      <w:r>
        <w:rPr>
          <w:rFonts w:ascii="Times New Roman" w:cs="Times New Roman" w:eastAsia="Times New Roman" w:hAnsi="Times New Roman"/>
          <w:sz w:val="18"/>
          <w:szCs w:val="18"/>
          <w:color w:val="auto"/>
        </w:rPr>
        <w:t>. Each of the parties hereto, to the extent it may do so under applicable law, hereby</w:t>
      </w:r>
    </w:p>
    <w:p>
      <w:pPr>
        <w:spacing w:after="0" w:line="27" w:lineRule="exact"/>
        <w:rPr>
          <w:sz w:val="20"/>
          <w:szCs w:val="20"/>
          <w:color w:val="auto"/>
        </w:rPr>
      </w:pPr>
    </w:p>
    <w:p>
      <w:pPr>
        <w:ind w:left="4" w:right="520" w:hanging="4"/>
        <w:spacing w:after="0" w:line="253" w:lineRule="auto"/>
        <w:tabs>
          <w:tab w:leader="none" w:pos="24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62" w:name="page263"/>
    <w:bookmarkEnd w:id="26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their successors or permitted assigns,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 of Jury Trial Right</w:t>
      </w:r>
      <w:r>
        <w:rPr>
          <w:rFonts w:ascii="Times New Roman" w:cs="Times New Roman" w:eastAsia="Times New Roman" w:hAnsi="Times New Roman"/>
          <w:sz w:val="18"/>
          <w:szCs w:val="18"/>
          <w:color w:val="auto"/>
        </w:rPr>
        <w:t>. EACH OF THE ESCROW AGENT, THE PAYING AGENT, THE INVESTORS AND THE PASS THROUGH TRUSTEE ACKNOWLEDGES AND ACCEPTS THAT, TO THE EXTENT PERMITTED BY APPLICABLE LAW, IN ANY SUIT, ACTION OR PROCEEDING ARISING OUT OF OR RELATING TO THIS AGREEMENT SUCH PARTY IRREVOCABLY WAIVES ITS RIGHT TO A TRIAL BY JURY.</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Rights of Holders</w:t>
      </w:r>
      <w:r>
        <w:rPr>
          <w:rFonts w:ascii="Times New Roman" w:cs="Times New Roman" w:eastAsia="Times New Roman" w:hAnsi="Times New Roman"/>
          <w:sz w:val="18"/>
          <w:szCs w:val="18"/>
          <w:color w:val="auto"/>
        </w:rPr>
        <w:t>. Each Receiptholder shall have the right (individually and without the need for any other action of any Person, including the Escrow Agent or any other Receiptholder), upon any default in the payment of interest on the Deposits when due by the Depositary in accordance with the Deposit Agreement, or upon any default in the payment of any Final Withdrawal, any Replacement Withdrawal or any Event of Loss Withdrawal when due by the Depositary in accordance with the terms of the Deposit Agreement and this Agreement,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proceed directly against the Depositary by making a demand to the Depositary for the portion of such payment that would have been distributed to such Receiptholder pursuant to this Agreement or by bringing suit to enforce payment of such portion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enforce any other rights that the Escrow Agent may have in respect of amounts due from the Depositary under the Deposit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63" w:name="page264"/>
    <w:bookmarkEnd w:id="263"/>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this Agreement that would have been distributed to such Receiptholder pursuant to this Agreement. Any recovery on such enforcement action shall belong solely to the Receiptholder who brought such action, and not to the Escrow Agent or any other Receiptholder individually or to the Receiptholders as a group.</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64" w:name="page265"/>
    <w:bookmarkEnd w:id="26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Escrow Agent, the Paying Agent, the Underwriters and the Pass Through Trustee have caused this Escrow and Paying Agent Agreement (Class B)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B)]</w:t>
      </w:r>
    </w:p>
    <w:p>
      <w:pPr>
        <w:sectPr>
          <w:pgSz w:w="11900" w:h="16838" w:orient="portrait"/>
          <w:cols w:equalWidth="0" w:num="1">
            <w:col w:w="10660"/>
          </w:cols>
          <w:pgMar w:left="440" w:top="270" w:right="799" w:bottom="1440" w:gutter="0" w:footer="0" w:header="0"/>
        </w:sectPr>
      </w:pPr>
    </w:p>
    <w:bookmarkStart w:id="265" w:name="page266"/>
    <w:bookmarkEnd w:id="26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&amp; Co. LLC, acting individually and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representative of the several Underwriters named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Schedule I to the Underwriting Agreement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Kalash Pandey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Kalash Pandey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B)]</w:t>
      </w:r>
    </w:p>
    <w:p>
      <w:pPr>
        <w:sectPr>
          <w:pgSz w:w="11900" w:h="16838" w:orient="portrait"/>
          <w:cols w:equalWidth="0" w:num="1">
            <w:col w:w="9560"/>
          </w:cols>
          <w:pgMar w:left="1440" w:top="270" w:right="899" w:bottom="1440" w:gutter="0" w:footer="0" w:header="0"/>
        </w:sectPr>
      </w:pPr>
    </w:p>
    <w:bookmarkStart w:id="266" w:name="page267"/>
    <w:bookmarkEnd w:id="26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Securities Americas Inc., acting individually and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representative of the several Underwriters named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Schedule I to the Underwriting Agreement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Yezdan Badrakhan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Yezdan Badrakhan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B)]</w:t>
      </w:r>
    </w:p>
    <w:p>
      <w:pPr>
        <w:sectPr>
          <w:pgSz w:w="11900" w:h="16838" w:orient="portrait"/>
          <w:cols w:equalWidth="0" w:num="1">
            <w:col w:w="9880"/>
          </w:cols>
          <w:pgMar w:left="1440" w:top="270" w:right="579" w:bottom="1440" w:gutter="0" w:footer="0" w:header="0"/>
        </w:sectPr>
      </w:pPr>
    </w:p>
    <w:bookmarkStart w:id="267" w:name="page268"/>
    <w:bookmarkEnd w:id="26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Company, not in its individual capacity,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but solely as Pass Through Trustee for and on behalf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American Airlines Pass Through Trust 2026-1B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[Signature Page to Escrow Agreement (Class B)]</w:t>
      </w:r>
    </w:p>
    <w:p>
      <w:pPr>
        <w:sectPr>
          <w:pgSz w:w="11900" w:h="16838" w:orient="portrait"/>
          <w:cols w:equalWidth="0" w:num="1">
            <w:col w:w="9800"/>
          </w:cols>
          <w:pgMar w:left="1440" w:top="270" w:right="65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ESCROW RECEIPT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2026-1B ESCROW RECEIPT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__</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Escrow Receipt evidences a fractional undivided interest in amounts (“</w:t>
      </w:r>
      <w:r>
        <w:rPr>
          <w:rFonts w:ascii="Times New Roman" w:cs="Times New Roman" w:eastAsia="Times New Roman" w:hAnsi="Times New Roman"/>
          <w:sz w:val="18"/>
          <w:szCs w:val="18"/>
          <w:u w:val="single" w:color="auto"/>
          <w:color w:val="auto"/>
        </w:rPr>
        <w:t>Account Amounts</w:t>
      </w:r>
      <w:r>
        <w:rPr>
          <w:rFonts w:ascii="Times New Roman" w:cs="Times New Roman" w:eastAsia="Times New Roman" w:hAnsi="Times New Roman"/>
          <w:sz w:val="18"/>
          <w:szCs w:val="18"/>
          <w:color w:val="auto"/>
        </w:rPr>
        <w:t>”) from time to time deposited on behalf of the holder hereof into a certain paying agent account (the “</w:t>
      </w:r>
      <w:r>
        <w:rPr>
          <w:rFonts w:ascii="Times New Roman" w:cs="Times New Roman" w:eastAsia="Times New Roman" w:hAnsi="Times New Roman"/>
          <w:sz w:val="18"/>
          <w:szCs w:val="18"/>
          <w:u w:val="single" w:color="auto"/>
          <w:color w:val="auto"/>
        </w:rPr>
        <w:t>Paying Agent Account</w:t>
      </w:r>
      <w:r>
        <w:rPr>
          <w:rFonts w:ascii="Times New Roman" w:cs="Times New Roman" w:eastAsia="Times New Roman" w:hAnsi="Times New Roman"/>
          <w:sz w:val="18"/>
          <w:szCs w:val="18"/>
          <w:color w:val="auto"/>
        </w:rPr>
        <w:t>”) described in the Escrow and Paying Agent Agreement (Class B) dated as of May 11, 2026 (as amended, modified or supplemented from time to time, the “</w:t>
      </w:r>
      <w:r>
        <w:rPr>
          <w:rFonts w:ascii="Times New Roman" w:cs="Times New Roman" w:eastAsia="Times New Roman" w:hAnsi="Times New Roman"/>
          <w:sz w:val="18"/>
          <w:szCs w:val="18"/>
          <w:u w:val="single" w:color="auto"/>
          <w:color w:val="auto"/>
        </w:rPr>
        <w:t>Escrow and Paying Agent Agreement</w:t>
      </w:r>
      <w:r>
        <w:rPr>
          <w:rFonts w:ascii="Times New Roman" w:cs="Times New Roman" w:eastAsia="Times New Roman" w:hAnsi="Times New Roman"/>
          <w:sz w:val="18"/>
          <w:szCs w:val="18"/>
          <w:color w:val="auto"/>
        </w:rPr>
        <w:t>”) among Wilmington Trust, National Association, as Escrow Agent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GOLDMAN SACHS &amp; CO. LLC and MUFG SECURITIES AMERICAS INC., as representatives of the several Underwriters, Wilmington Trust Company, as Pass Through Trustee (in such capacity, together with its successors in such capacity,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and Wilmington Trust Company, as paying agent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Capitalized terms not defined herein shall have the meanings assigned to them in the Escrow and Paying Agent Agreement.</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Escrow Receipt is issued under and is subject to the terms, provisions and conditions of the Escrow and Paying Agent Agreement. By virtue of its acceptance hereof the holder of this Escrow Receipt assents and agrees to be bound by the provisions of the Escrow and Paying Agent Agreement and this Escrow Receipt.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Escrow Receipt represents a fractional undivided interest in amounts deposited from time to time in the Paying Agent Account, and grants or represents no rights, benefits or interests of any kind in respect of any assets or property other than such amounts. This Escrow Receipt evidences the same percentage interest in the Account Amounts as the Fractional Undivided Interest in the Pass Through Trust evidenced by the Certificate to which this Escrow Receipt is affixed.</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All payments and distributions made to the Receiptholders in respect of this Escrow Receipt shall be made only from Account Amounts deposited in the Paying Agent Account. The holder of this Escrow Receipt, by its acceptance of this Escrow Receipt, agrees that it will look solely to the Account Amounts for any payment or distribution due to it pursuant to this Escrow Receipt (or, in case the Depositary shall default in its obligation to make a payment under the Deposit Agreement that would be an Account Amount, to the Depositary) and that it will not have any recourse to American, the Pass Through Trustee, the Paying Agent or the Escrow Agent, except as expressly provided herein or in the Pass Through Trust Agreement. No Receiptholder of this Escrow Receipt shall have any right to vote on or in any manner otherwise control the operation and management of the Paying Agent Account, nor shall anything set forth herein, or contained in the terms of this Escrow Receipt, be construed so as to constitute the Receiptholders from time to time as partners or members of an association.</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69" w:name="page270"/>
    <w:bookmarkEnd w:id="269"/>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Escrow Receipt may not be assigned or transferred except in connection with the assignment or transfer of the Certificate to which this Escrow Receipt is affixed.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Paying Agent may treat the person in whose name this Escrow Receipt is registered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Escrow and Paying Agent Agreement as the owner hereof for all purposes, and the Paying Agent shall not be affected by any notice to the contrary.</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THIS ESCROW RECEIPT SHALL BE GOVERNED BY AND CONSTRUED IN ACCORDANCE WITH THE LAW OF THE STATE OF NEW YORK, INCLUDING ALL MATTERS OF CONSTRUCTION, VALIDITY AND PERFORMANCE, WITHOUT REGARD TO CONFLICT OF LAW PRINCIPLES THAT WOULD RESULT IN THE APPLICATION OF ANY LAW OTHER THAN THE LAW OF THE STATE OF NEW YORK.</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70" w:name="page271"/>
    <w:bookmarkEnd w:id="2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Escrow Agent has caused this Escrow Receipt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 20__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 as Escrow Agent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w:t>
      </w:r>
    </w:p>
    <w:p>
      <w:pPr>
        <w:spacing w:after="0" w:line="200" w:lineRule="exact"/>
        <w:rPr>
          <w:sz w:val="20"/>
          <w:szCs w:val="20"/>
          <w:color w:val="auto"/>
        </w:rPr>
      </w:pPr>
    </w:p>
    <w:p>
      <w:pPr>
        <w:spacing w:after="0" w:line="21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u w:val="single" w:color="auto"/>
          <w:color w:val="auto"/>
        </w:rPr>
        <w:t>FORM OF WITHDRAWAL CERTIFICATE</w:t>
      </w:r>
    </w:p>
    <w:p>
      <w:pPr>
        <w:spacing w:after="0" w:line="1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WITHDRAWAL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B)</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 as Escrow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2026-1B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Reference is made to the Escrow and Paying Agent Agreement (Class B), dated as of May 11, 2026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[We hereby certify to you that the conditions to the obligations of the undersigned to execute a Participation Agreement pursuant to the Note Purchase Agreement have been satisfied] [We hereby notify you that the Depositary is being replaced in accordance with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the Note Purchase Agreement] [We hereby notify you that we received notice from American in accordance with Section 1(k) of the Note Purchase Agreement that an “Event of Loss” (as defined pursuant to Section 1(k) of the Note Purchase Agreement) (or an event that would constitute such an “Event of Loss” but for the requirement that notice be given or time elapse or both) with respect to an Aircraft (as such term is defined in the Note Purchase Agreement), which is [an Airbus] [a Boeing] model [____] aircraft bearing U.S. registration number [N_____], has occurred and is continuing].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1.02(c)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1.02(d)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1.02(e)</w:t>
      </w:r>
      <w:r>
        <w:rPr>
          <w:rFonts w:ascii="Times New Roman" w:cs="Times New Roman" w:eastAsia="Times New Roman" w:hAnsi="Times New Roman"/>
          <w:sz w:val="17"/>
          <w:szCs w:val="17"/>
          <w:color w:val="auto"/>
        </w:rPr>
        <w:t>]of the</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Agreement, please execute the attached [Notice of Purchase Withdrawal][Notice of Replacement Withdrawal][Notice of Event of Loss Withdrawal] and immediately transmit it by facsimile to the Depositary, at Sumitomo Mitsui Banking Corporation, 277 Park Avenue, New York, NY 10172, Email: [***], Attention: SMBC Loan Operations, Reference: American Airlines 2026-1 EETC.</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defined herein shall have the meanings set forth in the Agreement.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72" w:name="page273"/>
    <w:bookmarkEnd w:id="272"/>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but solely as Pass Through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 20__</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Escrow and Paying Agent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as Pass Through Trustee under each of the Pass Through Trust Agreements</w:t>
      </w:r>
    </w:p>
    <w:p>
      <w:pPr>
        <w:spacing w:after="0" w:line="2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Escrow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117" w:right="4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820" w:type="dxa"/>
            <w:vAlign w:val="bottom"/>
            <w:gridSpan w:val="5"/>
          </w:tcPr>
          <w:p>
            <w:pPr>
              <w:jc w:val="center"/>
              <w:ind w:right="45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80" w:type="dxa"/>
            <w:vAlign w:val="bottom"/>
          </w:tcPr>
          <w:p>
            <w:pPr>
              <w:spacing w:after="0"/>
              <w:rPr>
                <w:sz w:val="17"/>
                <w:szCs w:val="17"/>
                <w:color w:val="auto"/>
              </w:rPr>
            </w:pPr>
          </w:p>
        </w:tc>
      </w:tr>
      <w:tr>
        <w:trPr>
          <w:trHeight w:val="398"/>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Financing of Aircraft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Conditions Precedent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Depositary Downgrade and Replacement of Depositary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9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20" w:type="dxa"/>
            <w:vAlign w:val="bottom"/>
            <w:gridSpan w:val="4"/>
          </w:tcPr>
          <w:p>
            <w:pPr>
              <w:jc w:val="center"/>
              <w:ind w:right="4820"/>
              <w:spacing w:after="0"/>
              <w:rPr>
                <w:sz w:val="20"/>
                <w:szCs w:val="20"/>
                <w:color w:val="auto"/>
              </w:rPr>
            </w:pPr>
            <w:r>
              <w:rPr>
                <w:rFonts w:ascii="Times New Roman" w:cs="Times New Roman" w:eastAsia="Times New Roman" w:hAnsi="Times New Roman"/>
                <w:sz w:val="18"/>
                <w:szCs w:val="18"/>
                <w:color w:val="auto"/>
                <w:w w:val="82"/>
              </w:rPr>
              <w:t>Schedules</w:t>
            </w:r>
          </w:p>
        </w:tc>
        <w:tc>
          <w:tcPr>
            <w:tcW w:w="2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6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95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Aircraft, Existing Financing and Scheduled Delivery Months</w:t>
            </w:r>
          </w:p>
        </w:tc>
        <w:tc>
          <w:tcPr>
            <w:tcW w:w="2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95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Trust Supplements</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95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Required Terms</w:t>
            </w:r>
          </w:p>
        </w:tc>
        <w:tc>
          <w:tcPr>
            <w:tcW w:w="280" w:type="dxa"/>
            <w:vAlign w:val="bottom"/>
          </w:tcPr>
          <w:p>
            <w:pPr>
              <w:spacing w:after="0"/>
              <w:rPr>
                <w:sz w:val="18"/>
                <w:szCs w:val="18"/>
                <w:color w:val="auto"/>
              </w:rPr>
            </w:pPr>
          </w:p>
        </w:tc>
      </w:tr>
      <w:tr>
        <w:trPr>
          <w:trHeight w:val="194"/>
        </w:trPr>
        <w:tc>
          <w:tcPr>
            <w:tcW w:w="11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20" w:type="dxa"/>
            <w:vAlign w:val="bottom"/>
            <w:gridSpan w:val="4"/>
          </w:tcPr>
          <w:p>
            <w:pPr>
              <w:jc w:val="center"/>
              <w:ind w:right="4940"/>
              <w:spacing w:after="0" w:line="194" w:lineRule="exact"/>
              <w:rPr>
                <w:sz w:val="20"/>
                <w:szCs w:val="20"/>
                <w:color w:val="auto"/>
              </w:rPr>
            </w:pPr>
            <w:r>
              <w:rPr>
                <w:rFonts w:ascii="Times New Roman" w:cs="Times New Roman" w:eastAsia="Times New Roman" w:hAnsi="Times New Roman"/>
                <w:sz w:val="18"/>
                <w:szCs w:val="18"/>
                <w:color w:val="auto"/>
                <w:w w:val="99"/>
              </w:rPr>
              <w:t>Annex</w:t>
            </w:r>
          </w:p>
        </w:tc>
        <w:tc>
          <w:tcPr>
            <w:tcW w:w="280" w:type="dxa"/>
            <w:vAlign w:val="bottom"/>
          </w:tcPr>
          <w:p>
            <w:pPr>
              <w:spacing w:after="0"/>
              <w:rPr>
                <w:sz w:val="16"/>
                <w:szCs w:val="16"/>
                <w:color w:val="auto"/>
              </w:rPr>
            </w:pPr>
          </w:p>
        </w:tc>
      </w:tr>
      <w:tr>
        <w:trPr>
          <w:trHeight w:val="47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4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Definitions</w:t>
            </w:r>
          </w:p>
        </w:tc>
        <w:tc>
          <w:tcPr>
            <w:tcW w:w="480" w:type="dxa"/>
            <w:vAlign w:val="bottom"/>
            <w:tcBorders>
              <w:top w:val="single" w:sz="8" w:color="auto"/>
            </w:tcBorders>
          </w:tcPr>
          <w:p>
            <w:pPr>
              <w:spacing w:after="0"/>
              <w:rPr>
                <w:sz w:val="24"/>
                <w:szCs w:val="24"/>
                <w:color w:val="auto"/>
              </w:rPr>
            </w:pPr>
          </w:p>
        </w:tc>
        <w:tc>
          <w:tcPr>
            <w:tcW w:w="494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r>
      <w:tr>
        <w:trPr>
          <w:trHeight w:val="392"/>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20" w:type="dxa"/>
            <w:vAlign w:val="bottom"/>
            <w:gridSpan w:val="4"/>
          </w:tcPr>
          <w:p>
            <w:pPr>
              <w:jc w:val="center"/>
              <w:ind w:right="4880"/>
              <w:spacing w:after="0"/>
              <w:rPr>
                <w:sz w:val="20"/>
                <w:szCs w:val="20"/>
                <w:color w:val="auto"/>
              </w:rPr>
            </w:pPr>
            <w:r>
              <w:rPr>
                <w:rFonts w:ascii="Times New Roman" w:cs="Times New Roman" w:eastAsia="Times New Roman" w:hAnsi="Times New Roman"/>
                <w:sz w:val="18"/>
                <w:szCs w:val="18"/>
                <w:color w:val="auto"/>
                <w:w w:val="89"/>
              </w:rPr>
              <w:t>Exhibits</w:t>
            </w:r>
          </w:p>
        </w:tc>
        <w:tc>
          <w:tcPr>
            <w:tcW w:w="280" w:type="dxa"/>
            <w:vAlign w:val="bottom"/>
          </w:tcPr>
          <w:p>
            <w:pPr>
              <w:spacing w:after="0"/>
              <w:rPr>
                <w:sz w:val="24"/>
                <w:szCs w:val="24"/>
                <w:color w:val="auto"/>
              </w:rPr>
            </w:pPr>
          </w:p>
        </w:tc>
      </w:tr>
      <w:tr>
        <w:trPr>
          <w:trHeight w:val="46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Form of Funding Notice</w:t>
            </w:r>
          </w:p>
        </w:tc>
        <w:tc>
          <w:tcPr>
            <w:tcW w:w="600" w:type="dxa"/>
            <w:vAlign w:val="bottom"/>
            <w:tcBorders>
              <w:top w:val="single" w:sz="8" w:color="auto"/>
            </w:tcBorders>
            <w:gridSpan w:val="2"/>
          </w:tcPr>
          <w:p>
            <w:pPr>
              <w:spacing w:after="0"/>
              <w:rPr>
                <w:sz w:val="24"/>
                <w:szCs w:val="24"/>
                <w:color w:val="auto"/>
              </w:rPr>
            </w:pPr>
          </w:p>
        </w:tc>
        <w:tc>
          <w:tcPr>
            <w:tcW w:w="48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5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Form of Participation Agreement</w:t>
            </w:r>
          </w:p>
        </w:tc>
        <w:tc>
          <w:tcPr>
            <w:tcW w:w="2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5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Form of Indenture and Security Agreement</w:t>
            </w:r>
          </w:p>
        </w:tc>
        <w:tc>
          <w:tcPr>
            <w:tcW w:w="28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57" w:right="4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PURCHASE AGREEMENT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NOTE PURCHASE AGREEMENT, dated as of May 11, 2026, is made by and among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AMERICAN AIRLINES, INC.,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WILMINGTON TRUST COMPANY (“</w:t>
      </w:r>
      <w:r>
        <w:rPr>
          <w:rFonts w:ascii="Times New Roman" w:cs="Times New Roman" w:eastAsia="Times New Roman" w:hAnsi="Times New Roman"/>
          <w:sz w:val="18"/>
          <w:szCs w:val="18"/>
          <w:u w:val="single" w:color="auto"/>
          <w:color w:val="auto"/>
        </w:rPr>
        <w:t>WTC</w:t>
      </w:r>
      <w:r>
        <w:rPr>
          <w:rFonts w:ascii="Times New Roman" w:cs="Times New Roman" w:eastAsia="Times New Roman" w:hAnsi="Times New Roman"/>
          <w:sz w:val="18"/>
          <w:szCs w:val="18"/>
          <w:color w:val="auto"/>
        </w:rPr>
        <w:t>”), a Delaware trust company, not in its individual capacity except as otherwise expressly provided herein, but solely as trustee (in such capacity, together with any successor in interest and any successor or other trustee appointed as provided in the applicable Pass Through Trust Agreement (as defined below), the “</w:t>
      </w:r>
      <w:r>
        <w:rPr>
          <w:rFonts w:ascii="Times New Roman" w:cs="Times New Roman" w:eastAsia="Times New Roman" w:hAnsi="Times New Roman"/>
          <w:sz w:val="18"/>
          <w:szCs w:val="18"/>
          <w:u w:val="single" w:color="auto"/>
          <w:color w:val="auto"/>
        </w:rPr>
        <w:t>Pass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Through Trustee</w:t>
      </w:r>
      <w:r>
        <w:rPr>
          <w:rFonts w:ascii="Times New Roman" w:cs="Times New Roman" w:eastAsia="Times New Roman" w:hAnsi="Times New Roman"/>
          <w:sz w:val="18"/>
          <w:szCs w:val="18"/>
          <w:color w:val="auto"/>
        </w:rPr>
        <w:t>”) under each of the three separate Pass Through Trust Agreements,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WTC, as subordination agent and trustee (in such capacity together with its successors in such capacity, the “</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 under the Intercreditor Agreement (as defined below), (iv) WILMINGTON TRUST, NATIONAL ASSOCIATION, a national banking association, as Escrow Agent (in such capacity together with its successors in such capacity,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under each of the Escrow and Paying Agent Agreements (as defined below), and (v) WTC, as Paying Agent (in such capacity together with its successors in such capacity,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under each of the Escrow and Paying Agent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WHEREAS, capitalized terms used but not defined herein shall have the meanings ascribed to such terms in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WHEREAS, the Company owns the 15 aircraft described in Part One of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Owned Aircraft</w:t>
      </w:r>
      <w:r>
        <w:rPr>
          <w:rFonts w:ascii="Times New Roman" w:cs="Times New Roman" w:eastAsia="Times New Roman" w:hAnsi="Times New Roman"/>
          <w:sz w:val="18"/>
          <w:szCs w:val="18"/>
          <w:color w:val="auto"/>
        </w:rPr>
        <w:t>” and, collectively,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Aircraft</w:t>
      </w:r>
      <w:r>
        <w:rPr>
          <w:rFonts w:ascii="Times New Roman" w:cs="Times New Roman" w:eastAsia="Times New Roman" w:hAnsi="Times New Roman"/>
          <w:sz w:val="18"/>
          <w:szCs w:val="18"/>
          <w:color w:val="auto"/>
        </w:rPr>
        <w:t>”), all of which are currently subject to certain existing mortgage financings described under the heading “Existing Financing”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One of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(each such financing, an “</w:t>
      </w:r>
      <w:r>
        <w:rPr>
          <w:rFonts w:ascii="Times New Roman" w:cs="Times New Roman" w:eastAsia="Times New Roman" w:hAnsi="Times New Roman"/>
          <w:sz w:val="18"/>
          <w:szCs w:val="18"/>
          <w:u w:val="single" w:color="auto"/>
          <w:color w:val="auto"/>
        </w:rPr>
        <w:t>Existing Financing</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Existing Financings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the Company has obtained commitments for the deliveries scheduled during the period from July 2025 to July 2026 of the 17 aircraft described in Part Two of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(together with any aircraft substituted therefor in accordance with the applicable Aircraft Purchase Agreement prior to delivery thereof, each, an “</w:t>
      </w:r>
      <w:r>
        <w:rPr>
          <w:rFonts w:ascii="Times New Roman" w:cs="Times New Roman" w:eastAsia="Times New Roman" w:hAnsi="Times New Roman"/>
          <w:sz w:val="18"/>
          <w:szCs w:val="18"/>
          <w:u w:val="single" w:color="auto"/>
          <w:color w:val="auto"/>
        </w:rPr>
        <w:t>Eligible Aircraft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Eligible Aircraft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440"/>
        <w:spacing w:after="0" w:line="281" w:lineRule="auto"/>
        <w:rPr>
          <w:sz w:val="20"/>
          <w:szCs w:val="20"/>
          <w:color w:val="auto"/>
        </w:rPr>
      </w:pPr>
      <w:r>
        <w:rPr>
          <w:rFonts w:ascii="Times New Roman" w:cs="Times New Roman" w:eastAsia="Times New Roman" w:hAnsi="Times New Roman"/>
          <w:sz w:val="17"/>
          <w:szCs w:val="17"/>
          <w:color w:val="auto"/>
        </w:rPr>
        <w:t>WHEREAS, the Company wishes to finance pursuant to this Note Purchase Agreement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each Owned Aircraft after the lien of the applicable Existing Financing on such Owned Aircraft has been discharged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 portion of the purchase price of each Eligible Aircraft (each such Eligible Aircraft to be financed hereunder (or any Substitute Aircraft financed in lieu of an Eligible Aircraft pursuant to </w:t>
      </w:r>
      <w:r>
        <w:rPr>
          <w:rFonts w:ascii="Times New Roman" w:cs="Times New Roman" w:eastAsia="Times New Roman" w:hAnsi="Times New Roman"/>
          <w:sz w:val="17"/>
          <w:szCs w:val="17"/>
          <w:u w:val="single" w:color="auto"/>
          <w:color w:val="auto"/>
        </w:rPr>
        <w:t>Section 1(h)</w:t>
      </w:r>
      <w:r>
        <w:rPr>
          <w:rFonts w:ascii="Times New Roman" w:cs="Times New Roman" w:eastAsia="Times New Roman" w:hAnsi="Times New Roman"/>
          <w:sz w:val="17"/>
          <w:szCs w:val="17"/>
          <w:color w:val="auto"/>
        </w:rPr>
        <w:t xml:space="preserve"> hereof), each, a “</w:t>
      </w:r>
      <w:r>
        <w:rPr>
          <w:rFonts w:ascii="Times New Roman" w:cs="Times New Roman" w:eastAsia="Times New Roman" w:hAnsi="Times New Roman"/>
          <w:sz w:val="17"/>
          <w:szCs w:val="17"/>
          <w:u w:val="single" w:color="auto"/>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Aircraft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New Aircraft</w:t>
      </w:r>
      <w:r>
        <w:rPr>
          <w:rFonts w:ascii="Times New Roman" w:cs="Times New Roman" w:eastAsia="Times New Roman" w:hAnsi="Times New Roman"/>
          <w:sz w:val="17"/>
          <w:szCs w:val="17"/>
          <w:color w:val="auto"/>
        </w:rPr>
        <w:t>”; and together with the Owned Aircraft, each, an “</w:t>
      </w:r>
      <w:r>
        <w:rPr>
          <w:rFonts w:ascii="Times New Roman" w:cs="Times New Roman" w:eastAsia="Times New Roman" w:hAnsi="Times New Roman"/>
          <w:sz w:val="17"/>
          <w:szCs w:val="17"/>
          <w:u w:val="single" w:color="auto"/>
          <w:color w:val="auto"/>
        </w:rPr>
        <w:t>Aircraft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Aircraft</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WHEREAS, pursuant to the Basic Pass Through Trust Agreement and each of the Trust Supplements described in </w:t>
      </w: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 xml:space="preserve"> hereto, and concurrently with the execution and delivery of this Note Purchase Agreement, two separate grantor trusts (the “</w:t>
      </w:r>
      <w:r>
        <w:rPr>
          <w:rFonts w:ascii="Times New Roman" w:cs="Times New Roman" w:eastAsia="Times New Roman" w:hAnsi="Times New Roman"/>
          <w:sz w:val="18"/>
          <w:szCs w:val="18"/>
          <w:u w:val="single" w:color="auto"/>
          <w:color w:val="auto"/>
        </w:rPr>
        <w:t>Class A Pass Through Trust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Class B Pass Through Trust</w:t>
      </w:r>
      <w:r>
        <w:rPr>
          <w:rFonts w:ascii="Times New Roman" w:cs="Times New Roman" w:eastAsia="Times New Roman" w:hAnsi="Times New Roman"/>
          <w:sz w:val="18"/>
          <w:szCs w:val="18"/>
          <w:color w:val="auto"/>
        </w:rPr>
        <w:t>”, respectively, and collectively, the “</w:t>
      </w:r>
      <w:r>
        <w:rPr>
          <w:rFonts w:ascii="Times New Roman" w:cs="Times New Roman" w:eastAsia="Times New Roman" w:hAnsi="Times New Roman"/>
          <w:sz w:val="18"/>
          <w:szCs w:val="18"/>
          <w:u w:val="single" w:color="auto"/>
          <w:color w:val="auto"/>
        </w:rPr>
        <w:t>Pass Through Trusts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Pass Through Trust</w:t>
      </w:r>
      <w:r>
        <w:rPr>
          <w:rFonts w:ascii="Times New Roman" w:cs="Times New Roman" w:eastAsia="Times New Roman" w:hAnsi="Times New Roman"/>
          <w:sz w:val="18"/>
          <w:szCs w:val="18"/>
          <w:color w:val="auto"/>
        </w:rPr>
        <w:t>”) have been created to facilitate certain of the</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276" w:name="page277"/>
    <w:bookmarkEnd w:id="27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contemplated hereby, including, without limitation, the issuance and sale of pass through certificates pursuant thereto (together with any other pass through certificates for which such pass through certificates may be exchanged, collectively,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provide financing, among other things, for the purchase by such Pass Through Trusts of the Equipment Notes to be issued in respect of, and secured by a security interest in, each of the Aircraft;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has entered into the Underwriting Agreement, dated as of April 27, 2026 (as amended, supplemented or otherwise modified from time to time, the “</w:t>
      </w:r>
      <w:r>
        <w:rPr>
          <w:rFonts w:ascii="Times New Roman" w:cs="Times New Roman" w:eastAsia="Times New Roman" w:hAnsi="Times New Roman"/>
          <w:sz w:val="18"/>
          <w:szCs w:val="18"/>
          <w:u w:val="single" w:color="auto"/>
          <w:color w:val="auto"/>
        </w:rPr>
        <w:t>Class A Underwriting Agreement</w:t>
      </w:r>
      <w:r>
        <w:rPr>
          <w:rFonts w:ascii="Times New Roman" w:cs="Times New Roman" w:eastAsia="Times New Roman" w:hAnsi="Times New Roman"/>
          <w:sz w:val="18"/>
          <w:szCs w:val="18"/>
          <w:color w:val="auto"/>
        </w:rPr>
        <w:t>”) with Goldman Sachs &amp; Co. LLC and MUFG Securities Americas Inc., as representatives of the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and Sumitomo Mitsui Banking Corporation, acting through its New York Branch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which provides that the Company will cause the Pass Through Trustee under the Class A Pass Through Trust (the “</w:t>
      </w:r>
      <w:r>
        <w:rPr>
          <w:rFonts w:ascii="Times New Roman" w:cs="Times New Roman" w:eastAsia="Times New Roman" w:hAnsi="Times New Roman"/>
          <w:sz w:val="18"/>
          <w:szCs w:val="18"/>
          <w:u w:val="single" w:color="auto"/>
          <w:color w:val="auto"/>
        </w:rPr>
        <w:t>Class A Pass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Through Trustee</w:t>
      </w:r>
      <w:r>
        <w:rPr>
          <w:rFonts w:ascii="Times New Roman" w:cs="Times New Roman" w:eastAsia="Times New Roman" w:hAnsi="Times New Roman"/>
          <w:sz w:val="18"/>
          <w:szCs w:val="18"/>
          <w:color w:val="auto"/>
        </w:rPr>
        <w:t>”) to issue and sell the Class A Certificates to the Underwriters on the Issuance Date;</w:t>
      </w:r>
    </w:p>
    <w:p>
      <w:pPr>
        <w:spacing w:after="0" w:line="183"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has entered into the Underwriting Agreement, dated as of April 27, 2026 (as amended, supplemented or otherwise modified from time to time, the “</w:t>
      </w:r>
      <w:r>
        <w:rPr>
          <w:rFonts w:ascii="Times New Roman" w:cs="Times New Roman" w:eastAsia="Times New Roman" w:hAnsi="Times New Roman"/>
          <w:sz w:val="18"/>
          <w:szCs w:val="18"/>
          <w:u w:val="single" w:color="auto"/>
          <w:color w:val="auto"/>
        </w:rPr>
        <w:t>Class B Underwriting Agreement</w:t>
      </w:r>
      <w:r>
        <w:rPr>
          <w:rFonts w:ascii="Times New Roman" w:cs="Times New Roman" w:eastAsia="Times New Roman" w:hAnsi="Times New Roman"/>
          <w:sz w:val="18"/>
          <w:szCs w:val="18"/>
          <w:color w:val="auto"/>
        </w:rPr>
        <w:t>”) with Goldman Sachs &amp; Co. LLC and MUFG Securities Americas Inc., as representatives of the Underwriters and the Depositary, which provides that the Company will cause the Pass Through Trustee under the Class B Pass Through Trust (the “</w:t>
      </w:r>
      <w:r>
        <w:rPr>
          <w:rFonts w:ascii="Times New Roman" w:cs="Times New Roman" w:eastAsia="Times New Roman" w:hAnsi="Times New Roman"/>
          <w:sz w:val="18"/>
          <w:szCs w:val="18"/>
          <w:u w:val="single" w:color="auto"/>
          <w:color w:val="auto"/>
        </w:rPr>
        <w:t>Class B Pass Through Trustee</w:t>
      </w:r>
      <w:r>
        <w:rPr>
          <w:rFonts w:ascii="Times New Roman" w:cs="Times New Roman" w:eastAsia="Times New Roman" w:hAnsi="Times New Roman"/>
          <w:sz w:val="18"/>
          <w:szCs w:val="18"/>
          <w:color w:val="auto"/>
        </w:rPr>
        <w:t>”) to issue and sell the Class B Certificates to the Underwriters on the Issuance Date;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may in the future enter into Trust Supplements further to facilitate certain of the transactions contemplated hereby, including, without limitation, the issuance of one or more Additional Series Pass Through Certificates to provide financing for the purchase by the Additional Series Pass Through Trustee of one or more Additional Series Equipment Notes, if issued in respect of, and secured by a security interest in, the Aircraft;</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Note Purchase Agreement,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Escrow Agent and the Depositary have entered into that certain Deposit Agreement (Class A), dated as of the Issuance Date, relating to the Class A Pass Through Trust and that certain Deposit Agreement (Class B), dated as of the Issuance Date, relating to the Class B Pass Through Trust (each such agreement, as amended, supplemented or otherwise modified from time to time in accordance with its terms, a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Deposit Agreements</w:t>
      </w:r>
      <w:r>
        <w:rPr>
          <w:rFonts w:ascii="Times New Roman" w:cs="Times New Roman" w:eastAsia="Times New Roman" w:hAnsi="Times New Roman"/>
          <w:sz w:val="18"/>
          <w:szCs w:val="18"/>
          <w:color w:val="auto"/>
        </w:rPr>
        <w:t>”) whereby the Escrow Agent has agreed to direct the Underwriters to make certain deposits referred to therein on the Issuance Date (the “</w:t>
      </w:r>
      <w:r>
        <w:rPr>
          <w:rFonts w:ascii="Times New Roman" w:cs="Times New Roman" w:eastAsia="Times New Roman" w:hAnsi="Times New Roman"/>
          <w:sz w:val="18"/>
          <w:szCs w:val="18"/>
          <w:u w:val="single" w:color="auto"/>
          <w:color w:val="auto"/>
        </w:rPr>
        <w:t>Initial Deposits</w:t>
      </w:r>
      <w:r>
        <w:rPr>
          <w:rFonts w:ascii="Times New Roman" w:cs="Times New Roman" w:eastAsia="Times New Roman" w:hAnsi="Times New Roman"/>
          <w:sz w:val="18"/>
          <w:szCs w:val="18"/>
          <w:color w:val="auto"/>
        </w:rPr>
        <w:t>”) and to permit the applicable Pass Through Trustees to make additional deposits from time to time thereafter (the Initial Deposits together with such additional deposits are collectively referred to as the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Goldman Sachs &amp; Co. LLC and MUFG Securities Americas Inc., as representatives of the Underwriters, the applicable Pass Through Trustee, the Paying Agent and the Escrow Agent have entered into that certain Escrow and Paying Agent Agreement (Class A), dated as of the Issuance Date, relating to the Class A Pass Through Trust and that certain Escrow and Paying Agent Agreement (Class B), dated as of the Issuance Date, relating to the Class B Pass Through Trust (each such agreement, as amended, supplemented or otherwise modified from time to time in accordance with its terms, an “</w:t>
      </w:r>
      <w:r>
        <w:rPr>
          <w:rFonts w:ascii="Times New Roman" w:cs="Times New Roman" w:eastAsia="Times New Roman" w:hAnsi="Times New Roman"/>
          <w:sz w:val="18"/>
          <w:szCs w:val="18"/>
          <w:u w:val="single" w:color="auto"/>
          <w:color w:val="auto"/>
        </w:rPr>
        <w:t>Escrow and Paying Agent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Escrow and Paying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whereby, among other things,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Underwriters have agreed to deliver an amount equal to the amount of the Initial Deposits to the Depositary on behalf of the applicable Escrow Agent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Escrow Agent, upon the Depositary receiving such Initial Deposits, has agreed to deliver escrow receipts to be affixed to each Certificate;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77" w:name="page278"/>
    <w:bookmarkEnd w:id="277"/>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subject to the terms and conditions of this Note Purchase Agreement, each Pass Through Trustee and each of the Subordination Agent, the Loan Trustee, WTC and the Company will enter into the applicable Financing Agreements to which it is intended to be a party relating to each Aircraft;</w:t>
      </w:r>
    </w:p>
    <w:p>
      <w:pPr>
        <w:spacing w:after="0" w:line="17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upon the financing of each Aircraft, each Pass Through Trustee will fund its purchase of the related series of Equipment Notes in respect of such Aircraft with the proceeds of one or more Deposits withdrawn by the applicable Escrow Agent under the related Deposit Agreement bearing the same interest rate as the Certificates issued by the applicable Pass Through Trust; and</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Note Purchase Agreement, (i) the Class A Liquidity Provider has entered into the Class A Liquidity Facility for the benefit of the Holders of the Certificates issued by the Class A Pass Through Trust and the Class B Liquidity Provider has entered into the Class B Liquidity Facility for the benefit of the Holders of the Certificates issued by the Class B Pass Through Trust, in each case with the Subordination Agent, as agent for the Pass Through Trustee on behalf of each such Pass Through Trust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Pass Through Trustees, the Liquidity Providers and the Subordination Agent have entered into the Intercreditor Agreement.</w:t>
      </w:r>
    </w:p>
    <w:p>
      <w:pPr>
        <w:spacing w:after="0" w:line="18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agreements herein contained and other good and valuable consideration, the receipt and adequacy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FINANCING OF AIRCRAFT.</w:t>
      </w:r>
    </w:p>
    <w:p>
      <w:pPr>
        <w:spacing w:after="0" w:line="225" w:lineRule="exact"/>
        <w:rPr>
          <w:sz w:val="20"/>
          <w:szCs w:val="20"/>
          <w:color w:val="auto"/>
        </w:rPr>
      </w:pPr>
    </w:p>
    <w:p>
      <w:pPr>
        <w:ind w:right="60" w:firstLine="436"/>
        <w:spacing w:after="0" w:line="254" w:lineRule="auto"/>
        <w:tabs>
          <w:tab w:leader="none" w:pos="68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Finance</w:t>
      </w:r>
      <w:r>
        <w:rPr>
          <w:rFonts w:ascii="Times New Roman" w:cs="Times New Roman" w:eastAsia="Times New Roman" w:hAnsi="Times New Roman"/>
          <w:sz w:val="18"/>
          <w:szCs w:val="18"/>
          <w:color w:val="auto"/>
        </w:rPr>
        <w:t xml:space="preserve">. The Company confirms that (i) it currently owns the Owned Aircraft and (ii) with respect to each Eligible Aircraft, it has entered into the applicable Aircraft Purchase Agreement with the applicable Manufacturer pursuant to which the Company has agreed to purchase, and such Manufacturer has agreed to deliver, such Eligible Aircraft in the months specified in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(which months are subject to change as provided in such Aircraft Purchase Agreement), all on and subject to terms and conditions specified in such Aircraft Purchase Agreement. The Company agrees to finance (i) each New Aircraft in the manner provided herein, all on and subject to the terms and conditions hereof and of the applicable Financing Agreements, by the date referred to in clause (a) of the definition of Delivery Period Termination Date, and (ii) each Owned Aircraft in the manner provided herein, all on and subject to the terms and conditions hereof and of the applicable Financing Agreements, by June 30, 2027.</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78" w:name="page279"/>
    <w:bookmarkEnd w:id="278"/>
    <w:p>
      <w:pPr>
        <w:jc w:val="both"/>
        <w:ind w:right="40" w:firstLine="436"/>
        <w:spacing w:after="0" w:line="258" w:lineRule="auto"/>
        <w:tabs>
          <w:tab w:leader="none" w:pos="6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Funding Notice</w:t>
      </w:r>
      <w:r>
        <w:rPr>
          <w:rFonts w:ascii="Times New Roman" w:cs="Times New Roman" w:eastAsia="Times New Roman" w:hAnsi="Times New Roman"/>
          <w:sz w:val="18"/>
          <w:szCs w:val="18"/>
          <w:color w:val="auto"/>
        </w:rPr>
        <w:t xml:space="preserve">. In furtherance of the foregoing, and in respect of each Aircraft, the Company agrees to give the parties hereto, the Depositary and each of the Rating Agencies not less than three Business Days’ prior notice (or such shorter period as agreed by the parties) (including in the case of a substitute Funding Notice under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or a Funding Notice in respect of a Substitute Aircraft under </w:t>
      </w: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hereto (each, a “</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of the date scheduled for the financing as contemplated hereby in respect of such Aircraft (the “</w:t>
      </w: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which notice shall:</w:t>
      </w:r>
    </w:p>
    <w:p>
      <w:pPr>
        <w:spacing w:after="0" w:line="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Funding Date of such Aircraft (which shall be a Business Day on or prior to the Cut-Off Date);</w:t>
      </w:r>
    </w:p>
    <w:p>
      <w:pPr>
        <w:spacing w:after="0" w:line="225" w:lineRule="exact"/>
        <w:rPr>
          <w:rFonts w:ascii="Times New Roman" w:cs="Times New Roman" w:eastAsia="Times New Roman" w:hAnsi="Times New Roman"/>
          <w:sz w:val="18"/>
          <w:szCs w:val="18"/>
          <w:color w:val="auto"/>
        </w:rPr>
      </w:pPr>
    </w:p>
    <w:p>
      <w:pPr>
        <w:ind w:right="360" w:firstLine="987"/>
        <w:spacing w:after="0" w:line="266" w:lineRule="auto"/>
        <w:tabs>
          <w:tab w:leader="none" w:pos="125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each Pass Through Trustee to enter into the Participation Agreement included in the Financing Agreements with respect to such Aircraft in such form and at such a time on or before the Funding Date as specified in such Funding Notice and to perform its obligations thereunder;</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30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each Pass Through Trustee to deliver to the applicable Escrow Agent the “Withdrawal Certificate” and the related “Applicable Notice of Purchase Withdrawal” contemplated by Section 1.02(c) of the applicable Escrow and Paying Agent Agreement with respect to the Equipment Notes to be issued to such Pass Through Trustee in connection with the financing of such Aircraft; and</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9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aggregate principal amount of each series of Equipment Notes to be issued, and purchased by each Pass Through Trustee, in connection with the financing of such Aircraft scheduled to be consummated on such Funding Date (which aggregate principal amount shall be as specified in, or as adjusted in accordance with, as the case may be, the Required Terms).</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Entering into Financing Agreements</w:t>
      </w:r>
      <w:r>
        <w:rPr>
          <w:rFonts w:ascii="Times New Roman" w:cs="Times New Roman" w:eastAsia="Times New Roman" w:hAnsi="Times New Roman"/>
          <w:sz w:val="18"/>
          <w:szCs w:val="18"/>
          <w:color w:val="auto"/>
        </w:rPr>
        <w:t xml:space="preserve">. Upon receipt of a Funding Notice, each Pass Through Trustee shall, and shall cause the Subordination Agent to, enter into and perform their obligations under each applicable Participation Agreement and follow the other instructions specified in such Funding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Aircraft to be financed:</w:t>
      </w:r>
    </w:p>
    <w:p>
      <w:pPr>
        <w:spacing w:after="0" w:line="67"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clauses (ii)-(iv) immediately below, the applicable Participation Agreement and the applicable Indenture, as executed and delivered, shall be substantially in the respective forms thereof annexed hereto and (x) the amortization schedule for each Equipment Note shall be as set forth in the relevant table attached as part of </w:t>
      </w:r>
      <w:r>
        <w:rPr>
          <w:rFonts w:ascii="Times New Roman" w:cs="Times New Roman" w:eastAsia="Times New Roman" w:hAnsi="Times New Roman"/>
          <w:sz w:val="18"/>
          <w:szCs w:val="18"/>
          <w:b w:val="1"/>
          <w:bCs w:val="1"/>
          <w:color w:val="auto"/>
        </w:rPr>
        <w:t>Schedule III</w:t>
      </w:r>
      <w:r>
        <w:rPr>
          <w:rFonts w:ascii="Times New Roman" w:cs="Times New Roman" w:eastAsia="Times New Roman" w:hAnsi="Times New Roman"/>
          <w:sz w:val="18"/>
          <w:szCs w:val="18"/>
          <w:color w:val="auto"/>
        </w:rPr>
        <w:t xml:space="preserve"> hereto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relevant Financing Agreements shall provide for the purchase by the applicable Pass Through Trustee of Equipment Notes of the related series in the principal amounts specified in </w:t>
      </w:r>
      <w:r>
        <w:rPr>
          <w:rFonts w:ascii="Times New Roman" w:cs="Times New Roman" w:eastAsia="Times New Roman" w:hAnsi="Times New Roman"/>
          <w:sz w:val="18"/>
          <w:szCs w:val="18"/>
          <w:b w:val="1"/>
          <w:bCs w:val="1"/>
          <w:color w:val="auto"/>
        </w:rPr>
        <w:t>Schedule III</w:t>
      </w:r>
      <w:r>
        <w:rPr>
          <w:rFonts w:ascii="Times New Roman" w:cs="Times New Roman" w:eastAsia="Times New Roman" w:hAnsi="Times New Roman"/>
          <w:sz w:val="18"/>
          <w:szCs w:val="18"/>
          <w:color w:val="auto"/>
        </w:rPr>
        <w:t xml:space="preserve"> hereto;</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5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(iii) and (iv) immediately below, 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Company shall have obtained from each Rating Agency a Rating Agency Confirmation with respect to each Class of Certificates then rated by such Rating Agency in connection with any material modifications of the applicable Financing Agreements from the forms of Financing Agreements annexed hereto (including the form of Equipment Note included in the form Indenture annexed hereto) and delivered such Rating Agency Confirmation to each Pass Through Trustee on or before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79" w:name="page280"/>
    <w:bookmarkEnd w:id="279"/>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Funding Date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Rating Agency Confirmation shall have been obtained with respect to material modifications of the Financing Agreements relating to another or any Aircraft or with respect to material modifications of the forms of the Financing Agreements annexed hereto and the applicable Financing Agreements incorporate such material modifications without additional material modifications, the applicable Financing Agreements, as executed and delivered, may incorporate such material modifications, if any;</w:t>
      </w:r>
    </w:p>
    <w:p>
      <w:pPr>
        <w:spacing w:after="0" w:line="180" w:lineRule="exact"/>
        <w:rPr>
          <w:sz w:val="20"/>
          <w:szCs w:val="20"/>
          <w:color w:val="auto"/>
        </w:rPr>
      </w:pPr>
    </w:p>
    <w:p>
      <w:pPr>
        <w:ind w:left="1300" w:hanging="313"/>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Financing Agreements, as executed and delivered, shall comply with the Required Terms; and</w:t>
      </w:r>
    </w:p>
    <w:p>
      <w:pPr>
        <w:spacing w:after="0" w:line="225" w:lineRule="exact"/>
        <w:rPr>
          <w:rFonts w:ascii="Times New Roman" w:cs="Times New Roman" w:eastAsia="Times New Roman" w:hAnsi="Times New Roman"/>
          <w:sz w:val="18"/>
          <w:szCs w:val="18"/>
          <w:color w:val="auto"/>
        </w:rPr>
      </w:pPr>
    </w:p>
    <w:p>
      <w:pPr>
        <w:ind w:right="260" w:firstLine="987"/>
        <w:spacing w:after="0" w:line="266" w:lineRule="auto"/>
        <w:tabs>
          <w:tab w:leader="none" w:pos="12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required to obtain or deliver a Rating Agency Confirmation or a certification pursuant to </w:t>
      </w:r>
      <w:r>
        <w:rPr>
          <w:rFonts w:ascii="Times New Roman" w:cs="Times New Roman" w:eastAsia="Times New Roman" w:hAnsi="Times New Roman"/>
          <w:sz w:val="18"/>
          <w:szCs w:val="18"/>
          <w:u w:val="single" w:color="auto"/>
          <w:color w:val="auto"/>
        </w:rPr>
        <w:t>Section 2(b)(ii)</w:t>
      </w:r>
      <w:r>
        <w:rPr>
          <w:rFonts w:ascii="Times New Roman" w:cs="Times New Roman" w:eastAsia="Times New Roman" w:hAnsi="Times New Roman"/>
          <w:sz w:val="18"/>
          <w:szCs w:val="18"/>
          <w:color w:val="auto"/>
        </w:rPr>
        <w:t xml:space="preserve"> of this Note Purchase Agreement in connection with any modifications to the applicable Financing Agreements that are not material or that are expressly permitted by the Required Terms or by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of this Note Purchase Agreement.</w:t>
      </w:r>
    </w:p>
    <w:p>
      <w:pPr>
        <w:spacing w:after="0" w:line="176"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(x) the Financing Agreements with respect to any Aircraft and the forms of Financing Agreements annexed hereto may be modified to the extent required for the issuance, the redemption and issuance or the payment and issuance, as applicable, of new Series B Equipment Notes, one or more series of Additional Series Equipment Notes or one or more series of new Additional Series Equipment Notes, as the case may be, pursuant to </w:t>
      </w:r>
      <w:r>
        <w:rPr>
          <w:rFonts w:ascii="Times New Roman" w:cs="Times New Roman" w:eastAsia="Times New Roman" w:hAnsi="Times New Roman"/>
          <w:sz w:val="18"/>
          <w:szCs w:val="18"/>
          <w:u w:val="single" w:color="auto"/>
          <w:color w:val="auto"/>
        </w:rPr>
        <w:t>Section 4(a)(v)</w:t>
      </w:r>
      <w:r>
        <w:rPr>
          <w:rFonts w:ascii="Times New Roman" w:cs="Times New Roman" w:eastAsia="Times New Roman" w:hAnsi="Times New Roman"/>
          <w:sz w:val="18"/>
          <w:szCs w:val="18"/>
          <w:color w:val="auto"/>
        </w:rPr>
        <w:t xml:space="preserve"> of this Note Purchase Agreement, subject to the terms of such Section and of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8.01(d)</w:t>
      </w:r>
      <w:r>
        <w:rPr>
          <w:rFonts w:ascii="Times New Roman" w:cs="Times New Roman" w:eastAsia="Times New Roman" w:hAnsi="Times New Roman"/>
          <w:sz w:val="18"/>
          <w:szCs w:val="18"/>
          <w:color w:val="auto"/>
        </w:rPr>
        <w:t xml:space="preserve"> of the Intercreditor Agreement, whichever may be applicable, and the Company shall pay the reasonable costs and expenses of the Rating Agencies in connection with obtaining any Rating Agency Confirmation in connection therewith,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Company is not required to deliver a certification pursuant to </w:t>
      </w:r>
      <w:r>
        <w:rPr>
          <w:rFonts w:ascii="Times New Roman" w:cs="Times New Roman" w:eastAsia="Times New Roman" w:hAnsi="Times New Roman"/>
          <w:sz w:val="18"/>
          <w:szCs w:val="18"/>
          <w:u w:val="single" w:color="auto"/>
          <w:color w:val="auto"/>
        </w:rPr>
        <w:t>Section 2(b)(ii)</w:t>
      </w:r>
      <w:r>
        <w:rPr>
          <w:rFonts w:ascii="Times New Roman" w:cs="Times New Roman" w:eastAsia="Times New Roman" w:hAnsi="Times New Roman"/>
          <w:sz w:val="18"/>
          <w:szCs w:val="18"/>
          <w:color w:val="auto"/>
        </w:rPr>
        <w:t xml:space="preserve"> of this Note Purchase Agreement in connection with any modifications of the Financing Agreements contemplated by this sentence. With respect to each Aircraft, the Company shall cause WTC (or such other Person that meets the eligibility requirements to act as loan trustee under the applicable Indenture) to execute as the applicable Loan Trustee the Financing Agreements relating to such Aircraft to which such Loan Trustee is intended to be a party, and shall concurrently therewith execute such Financing Agreements to which the Company is intended to be a party and perform its respective obligations thereunder. Upon the request of one or more Rating Agencies, the Company shall deliver or cause to be delivered to such Rating Agency or Rating Agencies a true and complete copy of each Financing Agreement relating to the financing of each Aircraft, together with a true and complete set of the closing documentation (including legal opinions) delivered to the applicable Loan Trustee, the Subordination Agent and each Pass Through Trustee under the applicable Participation Agreement.</w:t>
      </w:r>
    </w:p>
    <w:p>
      <w:pPr>
        <w:spacing w:after="0" w:line="197" w:lineRule="exact"/>
        <w:rPr>
          <w:sz w:val="20"/>
          <w:szCs w:val="20"/>
          <w:color w:val="auto"/>
        </w:rPr>
      </w:pPr>
    </w:p>
    <w:p>
      <w:pPr>
        <w:ind w:right="60" w:firstLine="436"/>
        <w:spacing w:after="0" w:line="261"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Equipment Notes</w:t>
      </w:r>
      <w:r>
        <w:rPr>
          <w:rFonts w:ascii="Times New Roman" w:cs="Times New Roman" w:eastAsia="Times New Roman" w:hAnsi="Times New Roman"/>
          <w:sz w:val="18"/>
          <w:szCs w:val="18"/>
          <w:color w:val="auto"/>
        </w:rPr>
        <w:t>. The Company agrees that all Equipment Notes issued pursuant to any Indenture to which an Aircraft shall have been subjected shall initially be registered in the name of the Subordination Agent on behalf of the applicable Pass Through Trustee (or, in the case of any Additional Series Equipment Notes, on behalf of the Additional Series Pass Through Trustee with respect to the corresponding Additional Series Pass Through Certificates).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0" w:name="page281"/>
    <w:bookmarkEnd w:id="280"/>
    <w:p>
      <w:pPr>
        <w:ind w:right="60" w:firstLine="436"/>
        <w:spacing w:after="0" w:line="253" w:lineRule="auto"/>
        <w:tabs>
          <w:tab w:leader="none" w:pos="66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Postponement of Delivery and Funding</w:t>
      </w:r>
      <w:r>
        <w:rPr>
          <w:rFonts w:ascii="Times New Roman" w:cs="Times New Roman" w:eastAsia="Times New Roman" w:hAnsi="Times New Roman"/>
          <w:sz w:val="18"/>
          <w:szCs w:val="18"/>
          <w:color w:val="auto"/>
        </w:rPr>
        <w:t>. If, on the Funding Date for any Aircraft, the financing of such Aircraft as contemplated hereunder shall not be consummated for whatever reason, the Company shall give the parties hereto and the Depositary prompt notice thereof. Promptly after the Company has identified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 new Funding Date on which such Aircraft may be subjected to the financing as provided herein or (y) in the case of an Eligible Aircraft, a Substitute Aircraft that may be subjected to the financing as provided herein in lieu of such Eligible Aircraft and the Funding Date for such Substitute Aircraft (all on and subject to the terms and conditions hereof and of the applicable Financing Agreements), the Company shall give the parties hereto and the Depositary a substitute Funding Notice specifying such new Funding Date for such Aircraft or the Funding Date for such Substitute Aircraft. Upon receipt of any such substitute Funding Notice, each Pass Through Trustee shall comply with its obligations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of the applicable Trust Supplement and thereafter the financing of such Aircraft, as specified in such substitute Funding Notice, shall take place on the re-scheduled Funding Date therefor (all on and subject to the terms and conditions hereof and of the applicable Financing Agreements) unless further postponed as provided herein.</w:t>
      </w:r>
    </w:p>
    <w:p>
      <w:pPr>
        <w:spacing w:after="0" w:line="194"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Aircraft from a Manufacturer</w:t>
      </w:r>
      <w:r>
        <w:rPr>
          <w:rFonts w:ascii="Times New Roman" w:cs="Times New Roman" w:eastAsia="Times New Roman" w:hAnsi="Times New Roman"/>
          <w:sz w:val="18"/>
          <w:szCs w:val="18"/>
          <w:color w:val="auto"/>
        </w:rPr>
        <w:t>. Anything in this Section 1 or elsewhere to the contrary notwithstanding, the Company shall have the right to accept delivery of any New Aircraft from the applicable Manufacturer under the applicable Aircraft Purchase Agreement prior to the Funding Date for such New Aircraft by utilization of bridge financing of such New Aircraft (any such bridge financing of a New Aircraft, a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or using the Company’s own funds or otherwise and to specify a Funding Date for such New Aircraft that, in the case of any New Aircraft that is not a Substitute Aircraft, shall be no later than 90 days after the delivery of such New Aircraft to the Company by the applicable Manufacturer under the applicable Aircraft Purchase Agreement and, in each case, shall be no later than the Cut-Off Date and otherwise complying with the provisions of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ind w:right="60" w:firstLine="436"/>
        <w:spacing w:after="0" w:line="269" w:lineRule="auto"/>
        <w:tabs>
          <w:tab w:leader="none" w:pos="69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Aircraft</w:t>
      </w:r>
      <w:r>
        <w:rPr>
          <w:rFonts w:ascii="Times New Roman" w:cs="Times New Roman" w:eastAsia="Times New Roman" w:hAnsi="Times New Roman"/>
          <w:sz w:val="17"/>
          <w:szCs w:val="17"/>
          <w:color w:val="auto"/>
        </w:rPr>
        <w:t xml:space="preserve">. If (x) the date of delivery from the applicable Manufacturer for any Eligible Aircraft is delayed more than 30 days beyond the last day of the month set forth opposite such Eligible Aircraft under the heading “Scheduled Delivery Month” in </w:t>
      </w:r>
      <w:r>
        <w:rPr>
          <w:rFonts w:ascii="Times New Roman" w:cs="Times New Roman" w:eastAsia="Times New Roman" w:hAnsi="Times New Roman"/>
          <w:sz w:val="17"/>
          <w:szCs w:val="17"/>
          <w:b w:val="1"/>
          <w:bCs w:val="1"/>
          <w:color w:val="auto"/>
        </w:rPr>
        <w:t>Schedule I</w:t>
      </w:r>
      <w:r>
        <w:rPr>
          <w:rFonts w:ascii="Times New Roman" w:cs="Times New Roman" w:eastAsia="Times New Roman" w:hAnsi="Times New Roman"/>
          <w:sz w:val="17"/>
          <w:szCs w:val="17"/>
          <w:color w:val="auto"/>
        </w:rPr>
        <w:t xml:space="preserve"> hereto or (y) as a result of any law, rule, regulation, order or other action by the FAA or other government of the country of registry, the use of any Eligible Aircraft in the normal business of air transportation shall have been prohibited by virtue of a condition affecting all aircraft of the same type, the Company may substitute therefor an aircraft not included in the Eligible Aircraft, but meeting the following conditions (each, a “</w:t>
      </w:r>
      <w:r>
        <w:rPr>
          <w:rFonts w:ascii="Times New Roman" w:cs="Times New Roman" w:eastAsia="Times New Roman" w:hAnsi="Times New Roman"/>
          <w:sz w:val="17"/>
          <w:szCs w:val="17"/>
          <w:u w:val="single" w:color="auto"/>
          <w:color w:val="auto"/>
        </w:rPr>
        <w:t>Substitute Aircraft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Substitute Aircraft</w:t>
      </w:r>
      <w:r>
        <w:rPr>
          <w:rFonts w:ascii="Times New Roman" w:cs="Times New Roman" w:eastAsia="Times New Roman" w:hAnsi="Times New Roman"/>
          <w:sz w:val="17"/>
          <w:szCs w:val="17"/>
          <w:color w:val="auto"/>
        </w:rPr>
        <w:t>”): (i) in the case of a Substitute Aircraft that is of the same or comparable or improved model of the same Manufacturer as the Eligible Aircraft being replaced, the Company shall obtain a Rating Agency Confirmation with respect to each Class of Certificates then rated by the Rating Agencies in connection with the replacement of such Eligible Aircraft by such Substitute Aircraft; or (ii) in the case of Substitute Aircraft that consist of one or more Eligible Aircraft of a different model and/or Manufacturer from the Eligible Aircraft being replaced, the following Conditions must be satisfied: (A) such Substitute Aircraft shall have a date of manufacture no earlier than one year prior to the date of manufacture of the the Eligible Aircraft being replaced (each such date of manufacture, in each case, to be deemed to be the date of original delivery of the applicable Airframe to a customer by the applicable Manufacturer), (B) the Company shall obtain a Rating Agency Confirmation with respect to each Class of Certificates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1" w:name="page282"/>
    <w:bookmarkEnd w:id="281"/>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rated by the Rating Agencies in connection with the replacement of such Eligible Aircraft by such Substitute Aircraft, and (C) such Substitute Aircraft shall have an MCMV (as defined below) at least equal to the MCMV of the Eligible Aircraft being replaced, in each case as determined by a desktop appraisal dated as of a date within the 75-day period prior to the substitution performed by an Appraiser selected by the Company. Upon the satisfaction of the conditions set forth in this </w:t>
      </w: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xml:space="preserve"> with respect to a Substitute Aircraft, the Eligible Aircraft it replaced shall cease to be subject to this Note Purchase Agreement and all rights and obligations of the parties hereto concerning such Eligible Aircraft shall cease, and such Substitute Aircraft shall become, and thereafter be, subject to the terms and conditions of this Note Purchase Agreement to the same extent as such Eligible Aircraft.</w:t>
      </w:r>
    </w:p>
    <w:p>
      <w:pPr>
        <w:spacing w:after="0" w:line="189" w:lineRule="exact"/>
        <w:rPr>
          <w:sz w:val="20"/>
          <w:szCs w:val="20"/>
          <w:color w:val="auto"/>
        </w:rPr>
      </w:pPr>
    </w:p>
    <w:p>
      <w:pPr>
        <w:ind w:right="460" w:firstLine="436"/>
        <w:spacing w:after="0" w:line="282" w:lineRule="auto"/>
        <w:tabs>
          <w:tab w:leader="none" w:pos="6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 for Failure to Purchase Equipment Notes</w:t>
      </w:r>
      <w:r>
        <w:rPr>
          <w:rFonts w:ascii="Times New Roman" w:cs="Times New Roman" w:eastAsia="Times New Roman" w:hAnsi="Times New Roman"/>
          <w:sz w:val="18"/>
          <w:szCs w:val="18"/>
          <w:color w:val="auto"/>
        </w:rPr>
        <w:t>. The Company shall have no liability for the failure of any Pass Through Trustee to purchase Equipment Notes with respect to any Aircraft.</w:t>
      </w:r>
    </w:p>
    <w:p>
      <w:pPr>
        <w:spacing w:after="0" w:line="161" w:lineRule="exact"/>
        <w:rPr>
          <w:rFonts w:ascii="Times New Roman" w:cs="Times New Roman" w:eastAsia="Times New Roman" w:hAnsi="Times New Roman"/>
          <w:sz w:val="18"/>
          <w:szCs w:val="18"/>
          <w:color w:val="auto"/>
        </w:rPr>
      </w:pPr>
    </w:p>
    <w:p>
      <w:pPr>
        <w:ind w:right="200" w:firstLine="436"/>
        <w:spacing w:after="0" w:line="261" w:lineRule="auto"/>
        <w:tabs>
          <w:tab w:leader="none" w:pos="6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Withdrawals Limited to Available Deposits</w:t>
      </w:r>
      <w:r>
        <w:rPr>
          <w:rFonts w:ascii="Times New Roman" w:cs="Times New Roman" w:eastAsia="Times New Roman" w:hAnsi="Times New Roman"/>
          <w:sz w:val="18"/>
          <w:szCs w:val="18"/>
          <w:color w:val="auto"/>
        </w:rPr>
        <w:t>. Anything herein to the contrary notwithstanding, the Company shall not have the right, and shall not be entitled, at any time to request the issuance of Series A Equipment Notes or Series B Equipment Notes in respect of the Aircraft to the Class A Pass Through Trustee or Class B Pass Through Trustee, respectively, in an aggregate principal amount in excess of the amount of the Deposits then available for withdrawal by the Escrow Agent under and in accordance with the provisions of the applicable Deposit Agreement.</w:t>
      </w:r>
    </w:p>
    <w:p>
      <w:pPr>
        <w:spacing w:after="0" w:line="179" w:lineRule="exact"/>
        <w:rPr>
          <w:rFonts w:ascii="Times New Roman" w:cs="Times New Roman" w:eastAsia="Times New Roman" w:hAnsi="Times New Roman"/>
          <w:sz w:val="18"/>
          <w:szCs w:val="18"/>
          <w:color w:val="auto"/>
        </w:rPr>
      </w:pPr>
    </w:p>
    <w:p>
      <w:pPr>
        <w:ind w:right="100" w:firstLine="436"/>
        <w:spacing w:after="0" w:line="253"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Event of Loss</w:t>
      </w:r>
      <w:r>
        <w:rPr>
          <w:rFonts w:ascii="Times New Roman" w:cs="Times New Roman" w:eastAsia="Times New Roman" w:hAnsi="Times New Roman"/>
          <w:sz w:val="18"/>
          <w:szCs w:val="18"/>
          <w:color w:val="auto"/>
        </w:rPr>
        <w:t>. In the case of any Aircraft, if, prior to the date on which such Aircraft is subjected to a financing in the manner provided herein, an event has occurred and is continuing that constitutes (i) with respect to any Owned Aircraft that is subject to an Existing Financing, if any, or any New Aircraft that is subject to a Bridge Financing, if any, an Event of Loss (as defined in either (a) the mortgage or security agreement to which such Aircraft was then subject in connection with such Existing Financing, if any, or such Bridge Financing, if any, as the case may be, or (b) the Indenture Form) or (ii) with respect to any Aircraft that is not then subject to an Existing Financing or a Bridge Financing, an Event of Loss (as defined in the Indenture Form), in each case, with respect to such Aircraft or that would constitute such an Event of Loss but for the requirement that notice be given or time elapse or both, the Company will as promptly as practicable (and, in any event, within 15 days after the occurrence of the relevant Event of Loss) give notice of such event to each Pass Through Trustee and the Subordination Agent and instruct each Pass Through Trustee, and each Pass Through Trustee agrees, to execute and deliver to the applicable Escrow Agent a duly completed Withdrawal Certificate (as defined in the applicable Escrow and Paying Agent Agreement) together with a relevant Notice of Event of Loss Withdrawal (as defined in the applicable Escrow and Paying Agent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CONDITIONS PRECEDENT.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each of the Pass Through Trustees to enter into, and to cause the Subordination Agent to enter into, a Participation Agreement relating to any Aircraft as directed pursuant to a Funding Notice and to perform its obligations thereunder is subject to satisfaction of the following conditions:</w:t>
      </w:r>
    </w:p>
    <w:p>
      <w:pPr>
        <w:spacing w:after="0" w:line="68" w:lineRule="exact"/>
        <w:rPr>
          <w:sz w:val="20"/>
          <w:szCs w:val="20"/>
          <w:color w:val="auto"/>
        </w:rPr>
      </w:pPr>
    </w:p>
    <w:p>
      <w:pPr>
        <w:ind w:left="680" w:hanging="244"/>
        <w:spacing w:after="0"/>
        <w:tabs>
          <w:tab w:leader="none" w:pos="6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Triggering Event shall have occurred;</w:t>
      </w:r>
    </w:p>
    <w:p>
      <w:pPr>
        <w:spacing w:after="0" w:line="225"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1(d)(iv)</w:t>
      </w:r>
      <w:r>
        <w:rPr>
          <w:rFonts w:ascii="Times New Roman" w:cs="Times New Roman" w:eastAsia="Times New Roman" w:hAnsi="Times New Roman"/>
          <w:sz w:val="18"/>
          <w:szCs w:val="18"/>
          <w:color w:val="auto"/>
        </w:rPr>
        <w:t xml:space="preserve"> and the last paragraph of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the Company shall have delivered a certificate to each Pass Through Trustee and each Liquidity Provider stating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Participation Agreement and the other Financing Agreements to be entered into pursuant to such Participation Agreement comply with the Required Terms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any substantive modifications of such Financing Agreements from the forms of Financing Agreements attached to this Note Purchase Agreement have been made,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such substantive modifications do not materially and adversely affect the Holders of the Class A Certificates, the Holders of the Class B Certificates or any Liquidity Provider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if required pursuant to </w:t>
      </w:r>
      <w:r>
        <w:rPr>
          <w:rFonts w:ascii="Times New Roman" w:cs="Times New Roman" w:eastAsia="Times New Roman" w:hAnsi="Times New Roman"/>
          <w:sz w:val="18"/>
          <w:szCs w:val="18"/>
          <w:u w:val="single" w:color="auto"/>
          <w:color w:val="auto"/>
        </w:rPr>
        <w:t>Section 1(d)(ii)</w:t>
      </w:r>
      <w:r>
        <w:rPr>
          <w:rFonts w:ascii="Times New Roman" w:cs="Times New Roman" w:eastAsia="Times New Roman" w:hAnsi="Times New Roman"/>
          <w:sz w:val="18"/>
          <w:szCs w:val="18"/>
          <w:color w:val="auto"/>
        </w:rPr>
        <w:t>, the Company has obtained from each Rating Agency a Rating Agency Confirmation with respect to each Class of Certificates then rated by such Rating Agency with respect to such modifications, and such certification shall be true and correct;</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Pass Through Trustee shall not have received any notice pursuant to </w:t>
      </w:r>
      <w:r>
        <w:rPr>
          <w:rFonts w:ascii="Times New Roman" w:cs="Times New Roman" w:eastAsia="Times New Roman" w:hAnsi="Times New Roman"/>
          <w:sz w:val="18"/>
          <w:szCs w:val="18"/>
          <w:u w:val="single" w:color="auto"/>
          <w:color w:val="auto"/>
        </w:rPr>
        <w:t>Section 1(k)</w:t>
      </w:r>
      <w:r>
        <w:rPr>
          <w:rFonts w:ascii="Times New Roman" w:cs="Times New Roman" w:eastAsia="Times New Roman" w:hAnsi="Times New Roman"/>
          <w:sz w:val="18"/>
          <w:szCs w:val="18"/>
          <w:color w:val="auto"/>
        </w:rPr>
        <w:t xml:space="preserve"> of a relevant event with respect to such Aircraft; and</w:t>
      </w:r>
    </w:p>
    <w:p>
      <w:pPr>
        <w:spacing w:after="0" w:line="225"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Pass Through Trustee shall have received evidence that the lien of the applicable Existing Financing, if any, or Bridge Financing, if any, has been terminated with respect to such Aircraft and the filing of a release with the FAA and the filing of Uniform Commercial Code termination statements and, if applicable, the registration of a discharge of any International Interest (as defined in the Indenture Form) registered on the International Registry (as defined in the Indenture Form), in each case with respect to such lien.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Anything herein to the contrary notwithstanding, the obligation of each Pass Through Trustee to purchase Equipment Notes hereunder shall terminate on the Cut-Off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REPRESENTATIONS AND WARRANTIES.</w:t>
      </w:r>
    </w:p>
    <w:p>
      <w:pPr>
        <w:spacing w:after="0" w:line="225" w:lineRule="exact"/>
        <w:rPr>
          <w:sz w:val="20"/>
          <w:szCs w:val="20"/>
          <w:color w:val="auto"/>
        </w:rPr>
      </w:pPr>
    </w:p>
    <w:p>
      <w:pPr>
        <w:ind w:left="680" w:hanging="244"/>
        <w:spacing w:after="0"/>
        <w:tabs>
          <w:tab w:leader="none" w:pos="6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that:</w:t>
      </w:r>
    </w:p>
    <w:p>
      <w:pPr>
        <w:spacing w:after="0" w:line="117"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 Good Standing; Corporate Power; Etc.</w:t>
      </w:r>
      <w:r>
        <w:rPr>
          <w:rFonts w:ascii="Times New Roman" w:cs="Times New Roman" w:eastAsia="Times New Roman" w:hAnsi="Times New Roman"/>
          <w:sz w:val="18"/>
          <w:szCs w:val="18"/>
          <w:color w:val="auto"/>
        </w:rPr>
        <w:t xml:space="preserve"> The Company is duly incorporated, validly existing and in good standing under the laws of the State of Delaware and is a Citizen of the United States and has the full corporate power, authority and legal right under the laws of the State of Delaware to execute and deliver this Note Purchase Agreement and each Financing Agreement to which it will be a party and to carry out the obligations of the Company under this Note Purchase Agreement and each Financing Agreement to which it will be a party;</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25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No Conflicts</w:t>
      </w:r>
      <w:r>
        <w:rPr>
          <w:rFonts w:ascii="Times New Roman" w:cs="Times New Roman" w:eastAsia="Times New Roman" w:hAnsi="Times New Roman"/>
          <w:sz w:val="18"/>
          <w:szCs w:val="18"/>
          <w:color w:val="auto"/>
        </w:rPr>
        <w:t>. The execution and delivery by the Company of this Note Purchase Agreement and the performance by the Company of its obligations under this Note Purchase Agreement have been duly authorized by the Company and will not violate its Certificate of Incorporation or by-laws or the provisions of any indenture, mortgage, contract or other agreement to which it is a party or by which it is bound;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3" w:name="page284"/>
    <w:bookmarkEnd w:id="283"/>
    <w:p>
      <w:pPr>
        <w:ind w:right="80" w:firstLine="987"/>
        <w:spacing w:after="0" w:line="266" w:lineRule="auto"/>
        <w:tabs>
          <w:tab w:leader="none" w:pos="130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Enforceability</w:t>
      </w:r>
      <w:r>
        <w:rPr>
          <w:rFonts w:ascii="Times New Roman" w:cs="Times New Roman" w:eastAsia="Times New Roman" w:hAnsi="Times New Roman"/>
          <w:sz w:val="18"/>
          <w:szCs w:val="18"/>
          <w:color w:val="auto"/>
        </w:rPr>
        <w:t>. This Note Purchase Agreement constitutes the legal, valid and binding obligation of the Company,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WTC</w:t>
      </w:r>
      <w:r>
        <w:rPr>
          <w:rFonts w:ascii="Times New Roman" w:cs="Times New Roman" w:eastAsia="Times New Roman" w:hAnsi="Times New Roman"/>
          <w:sz w:val="18"/>
          <w:szCs w:val="18"/>
          <w:color w:val="auto"/>
        </w:rPr>
        <w:t>. WTC represents and warrants that:</w:t>
      </w:r>
    </w:p>
    <w:p>
      <w:pPr>
        <w:spacing w:after="0" w:line="117" w:lineRule="exact"/>
        <w:rPr>
          <w:rFonts w:ascii="Times New Roman" w:cs="Times New Roman" w:eastAsia="Times New Roman" w:hAnsi="Times New Roman"/>
          <w:sz w:val="18"/>
          <w:szCs w:val="18"/>
          <w:color w:val="auto"/>
        </w:rPr>
      </w:pPr>
    </w:p>
    <w:p>
      <w:pPr>
        <w:ind w:right="40" w:firstLine="987"/>
        <w:spacing w:after="0" w:line="256" w:lineRule="auto"/>
        <w:tabs>
          <w:tab w:leader="none" w:pos="120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 Good Standing; Corporate Power; Etc.</w:t>
      </w:r>
      <w:r>
        <w:rPr>
          <w:rFonts w:ascii="Times New Roman" w:cs="Times New Roman" w:eastAsia="Times New Roman" w:hAnsi="Times New Roman"/>
          <w:sz w:val="18"/>
          <w:szCs w:val="18"/>
          <w:color w:val="auto"/>
        </w:rPr>
        <w:t xml:space="preserve"> WTC is a Delaware trust company duly organized and validly existing in good standing under the laws of the State of Delaware, holds a valid certificate to do business as a Delaware trust company and is a Citizen of the United States and has the full corporate power, authority and legal right under the laws of the United States and of the state of the United States in which it is located and pertaining to its trust and fiduciary powers to execute and deliver this Note Purchase Agreement and each Financing Agreement to which it will be a party and to carry out the obligations of WTC, in its capacity as Subordination Agent, Pass Through Trustee or Paying Agent, as the case may be, under this Note Purchase Agreement and each Financing Agreement to which it will be a party;</w:t>
      </w:r>
    </w:p>
    <w:p>
      <w:pPr>
        <w:spacing w:after="0" w:line="187" w:lineRule="exact"/>
        <w:rPr>
          <w:sz w:val="20"/>
          <w:szCs w:val="20"/>
          <w:color w:val="auto"/>
        </w:rPr>
      </w:pPr>
    </w:p>
    <w:p>
      <w:pPr>
        <w:ind w:right="20" w:firstLine="987"/>
        <w:spacing w:after="0" w:line="258" w:lineRule="auto"/>
        <w:tabs>
          <w:tab w:leader="none" w:pos="1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No Conflicts</w:t>
      </w:r>
      <w:r>
        <w:rPr>
          <w:rFonts w:ascii="Times New Roman" w:cs="Times New Roman" w:eastAsia="Times New Roman" w:hAnsi="Times New Roman"/>
          <w:sz w:val="18"/>
          <w:szCs w:val="18"/>
          <w:color w:val="auto"/>
        </w:rPr>
        <w:t>. The execution and delivery by WTC, in its capacity as Subordination Agent, Pass Through Trustee or Paying Agent, as the case may be, of this Note Purchase Agreement and the performance by WTC, in its capacity as Subordination Agent, Pass Through Trustee or Paying Agent, as the case may be, of its obligations under this Note Purchase Agreement have been duly authorized by WTC, in its capacity as Subordination Agent, Pass Through Trustee or Paying Agent, as the case may be, and will not violate its charter or by-laws or the provisions of any indenture, mortgage, contract or other agreement to which it is a party or by which it is bound; and</w:t>
      </w:r>
    </w:p>
    <w:p>
      <w:pPr>
        <w:spacing w:after="0" w:line="183" w:lineRule="exact"/>
        <w:rPr>
          <w:rFonts w:ascii="Times New Roman" w:cs="Times New Roman" w:eastAsia="Times New Roman" w:hAnsi="Times New Roman"/>
          <w:sz w:val="18"/>
          <w:szCs w:val="18"/>
          <w:color w:val="auto"/>
        </w:rPr>
      </w:pPr>
    </w:p>
    <w:p>
      <w:pPr>
        <w:ind w:right="80" w:firstLine="987"/>
        <w:spacing w:after="0" w:line="261" w:lineRule="auto"/>
        <w:tabs>
          <w:tab w:leader="none" w:pos="130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Note Purchase Agreement constitutes the legal, valid and binding obligations of WTC, in its capacity as Subordination Agent, Pass Through Trustee or Paying Agent, as the case may be,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180" w:lineRule="exact"/>
        <w:rPr>
          <w:sz w:val="20"/>
          <w:szCs w:val="20"/>
          <w:color w:val="auto"/>
        </w:rPr>
      </w:pPr>
    </w:p>
    <w:p>
      <w:pPr>
        <w:ind w:right="260" w:firstLine="436"/>
        <w:spacing w:after="0" w:line="266" w:lineRule="auto"/>
        <w:tabs>
          <w:tab w:leader="none" w:pos="6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Pass Through Trustee</w:t>
      </w:r>
      <w:r>
        <w:rPr>
          <w:rFonts w:ascii="Times New Roman" w:cs="Times New Roman" w:eastAsia="Times New Roman" w:hAnsi="Times New Roman"/>
          <w:sz w:val="18"/>
          <w:szCs w:val="18"/>
          <w:color w:val="auto"/>
        </w:rPr>
        <w:t xml:space="preserve">. Each Pass Through Trustee hereby confirms to each of the other parties hereto that its representations and warranties set forth in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of the Basic Pass Through Trust Agreement and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of the applicable Trust Supplement are true and correct as of the date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4" w:name="page285"/>
    <w:bookmarkEnd w:id="284"/>
    <w:p>
      <w:pPr>
        <w:ind w:left="700" w:hanging="264"/>
        <w:spacing w:after="0"/>
        <w:tabs>
          <w:tab w:leader="none" w:pos="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Subordination Agent</w:t>
      </w:r>
      <w:r>
        <w:rPr>
          <w:rFonts w:ascii="Times New Roman" w:cs="Times New Roman" w:eastAsia="Times New Roman" w:hAnsi="Times New Roman"/>
          <w:sz w:val="18"/>
          <w:szCs w:val="18"/>
          <w:color w:val="auto"/>
        </w:rPr>
        <w:t>. The Subordination Agent represents and warrants that:</w:t>
      </w:r>
    </w:p>
    <w:p>
      <w:pPr>
        <w:spacing w:after="0" w:line="117" w:lineRule="exact"/>
        <w:rPr>
          <w:rFonts w:ascii="Times New Roman" w:cs="Times New Roman" w:eastAsia="Times New Roman" w:hAnsi="Times New Roman"/>
          <w:sz w:val="18"/>
          <w:szCs w:val="18"/>
          <w:color w:val="auto"/>
        </w:rPr>
      </w:pPr>
    </w:p>
    <w:p>
      <w:pPr>
        <w:ind w:right="100" w:firstLine="987"/>
        <w:spacing w:after="0" w:line="258" w:lineRule="auto"/>
        <w:tabs>
          <w:tab w:leader="none" w:pos="12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 Good Standing; Corporate Power; Etc.</w:t>
      </w:r>
      <w:r>
        <w:rPr>
          <w:rFonts w:ascii="Times New Roman" w:cs="Times New Roman" w:eastAsia="Times New Roman" w:hAnsi="Times New Roman"/>
          <w:sz w:val="18"/>
          <w:szCs w:val="18"/>
          <w:color w:val="auto"/>
        </w:rPr>
        <w:t xml:space="preserve"> The Subordination Agent is a Delaware trust company duly organized and validly existing in good standing under the laws of the State of Delaware, holds a valid certificate to do business as a Delaware trust company, and has the full corporate power, authority and legal right under the laws of the United States and of the state of the United States in which it is located and pertaining to its trust and fiduciary powers to execute and deliver this Note Purchase Agreement and each Financing Agreement to which it is or will be a party and to perform its obligations under this Note Purchase Agreement and each Financing Agreement to which it is or will be a party;</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5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Enforceability</w:t>
      </w:r>
      <w:r>
        <w:rPr>
          <w:rFonts w:ascii="Times New Roman" w:cs="Times New Roman" w:eastAsia="Times New Roman" w:hAnsi="Times New Roman"/>
          <w:sz w:val="18"/>
          <w:szCs w:val="18"/>
          <w:color w:val="auto"/>
        </w:rPr>
        <w:t>. This Note Purchase Agreement has been duly authorized, executed and delivered by the Subordination Agent; this Note Purchase Agreement constitutes the legal, valid and binding obligations of the Subordination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179" w:lineRule="exact"/>
        <w:rPr>
          <w:rFonts w:ascii="Times New Roman" w:cs="Times New Roman" w:eastAsia="Times New Roman" w:hAnsi="Times New Roman"/>
          <w:sz w:val="18"/>
          <w:szCs w:val="18"/>
          <w:color w:val="auto"/>
        </w:rPr>
      </w:pPr>
    </w:p>
    <w:p>
      <w:pPr>
        <w:ind w:right="300" w:firstLine="987"/>
        <w:spacing w:after="0" w:line="258" w:lineRule="auto"/>
        <w:tabs>
          <w:tab w:leader="none" w:pos="13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No Conflicts</w:t>
      </w:r>
      <w:r>
        <w:rPr>
          <w:rFonts w:ascii="Times New Roman" w:cs="Times New Roman" w:eastAsia="Times New Roman" w:hAnsi="Times New Roman"/>
          <w:sz w:val="18"/>
          <w:szCs w:val="18"/>
          <w:color w:val="auto"/>
        </w:rPr>
        <w:t>. None of the execution, delivery and performance by the Subordination Agent of this Note Purchase Agreement contravenes any law, rule or regulation of the state of the United States in which it is located or any United States governmental authority or agency regulating the Subordination Agent’s trust or fiduciary powers or any judgment or order applicable to or binding on the Subordination Agent or contravenes the Subordination Agent’s charter or by-laws or results in any breach of, or constitute a default under, any agreement or instrument to which the Subordination Agent is a party or by which it or any of its properties may be bound;</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9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Consents</w:t>
      </w:r>
      <w:r>
        <w:rPr>
          <w:rFonts w:ascii="Times New Roman" w:cs="Times New Roman" w:eastAsia="Times New Roman" w:hAnsi="Times New Roman"/>
          <w:sz w:val="18"/>
          <w:szCs w:val="18"/>
          <w:color w:val="auto"/>
        </w:rPr>
        <w:t>. Neither the execution and delivery by the Subordination Agent of this Note Purchase Agreement nor the consummation by the Subordination Agent of any of the transactions contemplated hereby requires the consent or approval of, the giving of notice to, the registration with, or the taking of any other action with respect to, any governmental authority or agency of the state of the United States in which it is located or any federal governmental authority or agency regulating the Subordination Agent’s trust or fiduciary powers;</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There are no Taxes payable by the Subordination Agent imposed by any state of the United States in which it is located or any political subdivision or taxing authority thereof in connection with the execution, delivery and performance by the Subordination Agent of this Note Purchase Agreement or the Intercreditor Agreement (other than franchise or other taxes based on or measured by any fees or compensation received by the Subordination Agent for services rendered in connection with the transactions contemplated by the Intercreditor Agreement or any of the Liquidity Facilities), and there are no Taxes payable by the Subordination Agent imposed by any state of the United States in which it is located or any political subdivision thereof in connection with the acquisition, possession or ownership by the Subordination Agent of any of the Equipment Notes (other than franchise or other taxes based on or measured by any fees or compensation received by the Subordination Agent for services rendered in connection with the transactions contemplated by the Intercreditor Agreement or any of the Liquidity Facilities);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5" w:name="page286"/>
    <w:bookmarkEnd w:id="285"/>
    <w:p>
      <w:pPr>
        <w:ind w:right="520" w:firstLine="987"/>
        <w:spacing w:after="0" w:line="266" w:lineRule="auto"/>
        <w:tabs>
          <w:tab w:leader="none" w:pos="129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Proceedings</w:t>
      </w:r>
      <w:r>
        <w:rPr>
          <w:rFonts w:ascii="Times New Roman" w:cs="Times New Roman" w:eastAsia="Times New Roman" w:hAnsi="Times New Roman"/>
          <w:sz w:val="18"/>
          <w:szCs w:val="18"/>
          <w:color w:val="auto"/>
        </w:rPr>
        <w:t>. There are no pending or threatened actions or proceedings against the Subordination Agent before any court or administrative agency which individually or in the aggregate, if determined adversely to it, would materially adversely affect the ability of the Subordination Agent to perform its obligations under this Note Purchase Agreement.</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Escrow Agent</w:t>
      </w:r>
      <w:r>
        <w:rPr>
          <w:rFonts w:ascii="Times New Roman" w:cs="Times New Roman" w:eastAsia="Times New Roman" w:hAnsi="Times New Roman"/>
          <w:sz w:val="18"/>
          <w:szCs w:val="18"/>
          <w:color w:val="auto"/>
        </w:rPr>
        <w:t>. The Escrow Agent represents and warrants that:</w:t>
      </w:r>
    </w:p>
    <w:p>
      <w:pPr>
        <w:spacing w:after="0" w:line="117" w:lineRule="exact"/>
        <w:rPr>
          <w:rFonts w:ascii="Times New Roman" w:cs="Times New Roman" w:eastAsia="Times New Roman" w:hAnsi="Times New Roman"/>
          <w:sz w:val="18"/>
          <w:szCs w:val="18"/>
          <w:color w:val="auto"/>
        </w:rPr>
      </w:pPr>
    </w:p>
    <w:p>
      <w:pPr>
        <w:ind w:right="60" w:firstLine="987"/>
        <w:spacing w:after="0" w:line="258" w:lineRule="auto"/>
        <w:tabs>
          <w:tab w:leader="none" w:pos="120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 Good Standing; Corporate Power; Etc.</w:t>
      </w:r>
      <w:r>
        <w:rPr>
          <w:rFonts w:ascii="Times New Roman" w:cs="Times New Roman" w:eastAsia="Times New Roman" w:hAnsi="Times New Roman"/>
          <w:sz w:val="18"/>
          <w:szCs w:val="18"/>
          <w:color w:val="auto"/>
        </w:rPr>
        <w:t xml:space="preserve"> The Escrow Agent is a national banking association duly incorporated, validly existing and in good standing under the laws of the United States and has the full corporate power, authority and legal right under the laws of the United States and of the state of the United States in which it is located and pertaining to its banking, trust and fiduciary powers to execute and deliver this Note Purchase Agreement, each Deposit Agreement and each Escrow and Paying Agent Agreement (collectively, the “</w:t>
      </w:r>
      <w:r>
        <w:rPr>
          <w:rFonts w:ascii="Times New Roman" w:cs="Times New Roman" w:eastAsia="Times New Roman" w:hAnsi="Times New Roman"/>
          <w:sz w:val="18"/>
          <w:szCs w:val="18"/>
          <w:u w:val="single" w:color="auto"/>
          <w:color w:val="auto"/>
        </w:rPr>
        <w:t>Escrow Agent Agreements</w:t>
      </w:r>
      <w:r>
        <w:rPr>
          <w:rFonts w:ascii="Times New Roman" w:cs="Times New Roman" w:eastAsia="Times New Roman" w:hAnsi="Times New Roman"/>
          <w:sz w:val="18"/>
          <w:szCs w:val="18"/>
          <w:color w:val="auto"/>
        </w:rPr>
        <w:t>”) and to carry out the obligations of the Escrow Agent under each of the Escrow Agent Agreements;</w:t>
      </w:r>
    </w:p>
    <w:p>
      <w:pPr>
        <w:spacing w:after="0" w:line="183"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5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No Conflicts</w:t>
      </w:r>
      <w:r>
        <w:rPr>
          <w:rFonts w:ascii="Times New Roman" w:cs="Times New Roman" w:eastAsia="Times New Roman" w:hAnsi="Times New Roman"/>
          <w:sz w:val="18"/>
          <w:szCs w:val="18"/>
          <w:color w:val="auto"/>
        </w:rPr>
        <w:t>. The execution and delivery by the Escrow Agent of each of the Escrow Agent Agreements and the performance by the Escrow Agent of its obligations hereunder and thereunder have been duly authorized by the Escrow Agent and will not violate its articles of association or the provisions of any indenture, mortgage, contract or other agreement to which it is a party or by which it is bound; and</w:t>
      </w:r>
    </w:p>
    <w:p>
      <w:pPr>
        <w:spacing w:after="0" w:line="175" w:lineRule="exact"/>
        <w:rPr>
          <w:rFonts w:ascii="Times New Roman" w:cs="Times New Roman" w:eastAsia="Times New Roman" w:hAnsi="Times New Roman"/>
          <w:sz w:val="18"/>
          <w:szCs w:val="18"/>
          <w:color w:val="auto"/>
        </w:rPr>
      </w:pPr>
    </w:p>
    <w:p>
      <w:pPr>
        <w:ind w:right="80" w:firstLine="987"/>
        <w:spacing w:after="0" w:line="289" w:lineRule="auto"/>
        <w:tabs>
          <w:tab w:leader="none" w:pos="1306"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Enforceability</w:t>
      </w:r>
      <w:r>
        <w:rPr>
          <w:rFonts w:ascii="Times New Roman" w:cs="Times New Roman" w:eastAsia="Times New Roman" w:hAnsi="Times New Roman"/>
          <w:sz w:val="17"/>
          <w:szCs w:val="17"/>
          <w:color w:val="auto"/>
        </w:rPr>
        <w:t>. Each of the Escrow Agent Agreements constitutes the legal, valid and binding obligations of the Escrow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157"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Paying Agent</w:t>
      </w:r>
      <w:r>
        <w:rPr>
          <w:rFonts w:ascii="Times New Roman" w:cs="Times New Roman" w:eastAsia="Times New Roman" w:hAnsi="Times New Roman"/>
          <w:sz w:val="18"/>
          <w:szCs w:val="18"/>
          <w:color w:val="auto"/>
        </w:rPr>
        <w:t>. The Paying Agent represents and warrants that:</w:t>
      </w:r>
    </w:p>
    <w:p>
      <w:pPr>
        <w:spacing w:after="0" w:line="117" w:lineRule="exact"/>
        <w:rPr>
          <w:rFonts w:ascii="Times New Roman" w:cs="Times New Roman" w:eastAsia="Times New Roman" w:hAnsi="Times New Roman"/>
          <w:sz w:val="18"/>
          <w:szCs w:val="18"/>
          <w:color w:val="auto"/>
        </w:rPr>
      </w:pPr>
    </w:p>
    <w:p>
      <w:pPr>
        <w:ind w:right="140" w:firstLine="987"/>
        <w:spacing w:after="0" w:line="258" w:lineRule="auto"/>
        <w:tabs>
          <w:tab w:leader="none" w:pos="120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 Good Standing; Corporate Power; Etc.</w:t>
      </w:r>
      <w:r>
        <w:rPr>
          <w:rFonts w:ascii="Times New Roman" w:cs="Times New Roman" w:eastAsia="Times New Roman" w:hAnsi="Times New Roman"/>
          <w:sz w:val="18"/>
          <w:szCs w:val="18"/>
          <w:color w:val="auto"/>
        </w:rPr>
        <w:t xml:space="preserve"> The Paying Agent is a Delaware trust company duly organized and validly existing in good standing under the laws of the State of Delaware, holds a valid certificate to do business as a Delaware trust company, and has the full corporate power, authority and legal right under the laws of the United States and of the state in which it is located and pertaining to its trust and fiduciary powers to execute and deliver this Note Purchase Agreement and each Escrow and Paying Agent Agreement (collectively,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to carry out the obligations of the Paying Agent under each of the Paying Agent Agreements;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6" w:name="page287"/>
    <w:bookmarkEnd w:id="286"/>
    <w:p>
      <w:pPr>
        <w:jc w:val="both"/>
        <w:ind w:right="280" w:firstLine="987"/>
        <w:spacing w:after="0" w:line="266" w:lineRule="auto"/>
        <w:tabs>
          <w:tab w:leader="none" w:pos="125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Authorization; No Conflicts</w:t>
      </w:r>
      <w:r>
        <w:rPr>
          <w:rFonts w:ascii="Times New Roman" w:cs="Times New Roman" w:eastAsia="Times New Roman" w:hAnsi="Times New Roman"/>
          <w:sz w:val="18"/>
          <w:szCs w:val="18"/>
          <w:color w:val="auto"/>
        </w:rPr>
        <w:t>. The execution and delivery by the Paying Agent of each of the Paying Agent Agreements and the performance by the Paying Agent of its obligations hereunder and thereunder have been duly authorized by the Paying Agent and will not violate its charter or by-laws or the provisions of any indenture, mortgage, contract or other agreement to which it is a party or by which it is bound; and</w:t>
      </w:r>
    </w:p>
    <w:p>
      <w:pPr>
        <w:spacing w:after="0" w:line="175" w:lineRule="exact"/>
        <w:rPr>
          <w:rFonts w:ascii="Times New Roman" w:cs="Times New Roman" w:eastAsia="Times New Roman" w:hAnsi="Times New Roman"/>
          <w:sz w:val="18"/>
          <w:szCs w:val="18"/>
          <w:color w:val="auto"/>
        </w:rPr>
      </w:pPr>
    </w:p>
    <w:p>
      <w:pPr>
        <w:ind w:right="80" w:firstLine="987"/>
        <w:spacing w:after="0" w:line="289" w:lineRule="auto"/>
        <w:tabs>
          <w:tab w:leader="none" w:pos="1306"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Enforceability</w:t>
      </w:r>
      <w:r>
        <w:rPr>
          <w:rFonts w:ascii="Times New Roman" w:cs="Times New Roman" w:eastAsia="Times New Roman" w:hAnsi="Times New Roman"/>
          <w:sz w:val="17"/>
          <w:szCs w:val="17"/>
          <w:color w:val="auto"/>
        </w:rPr>
        <w:t>. Each of the Paying Agent Agreements constitutes the legal, valid and binding obligations of the Paying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 COVENANTS.</w:t>
      </w:r>
    </w:p>
    <w:p>
      <w:pPr>
        <w:spacing w:after="0" w:line="225" w:lineRule="exact"/>
        <w:rPr>
          <w:sz w:val="20"/>
          <w:szCs w:val="20"/>
          <w:color w:val="auto"/>
        </w:rPr>
      </w:pPr>
    </w:p>
    <w:p>
      <w:pPr>
        <w:ind w:left="680" w:hanging="244"/>
        <w:spacing w:after="0"/>
        <w:tabs>
          <w:tab w:leader="none" w:pos="6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0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Corporate Existence</w:t>
      </w:r>
      <w:r>
        <w:rPr>
          <w:rFonts w:ascii="Times New Roman" w:cs="Times New Roman" w:eastAsia="Times New Roman" w:hAnsi="Times New Roman"/>
          <w:sz w:val="18"/>
          <w:szCs w:val="18"/>
          <w:color w:val="auto"/>
        </w:rPr>
        <w:t xml:space="preserve">. Subject to, and except as contemplated by, </w:t>
      </w:r>
      <w:r>
        <w:rPr>
          <w:rFonts w:ascii="Times New Roman" w:cs="Times New Roman" w:eastAsia="Times New Roman" w:hAnsi="Times New Roman"/>
          <w:sz w:val="18"/>
          <w:szCs w:val="18"/>
          <w:u w:val="single" w:color="auto"/>
          <w:color w:val="auto"/>
        </w:rPr>
        <w:t>Section 4(a)(iii)</w:t>
      </w:r>
      <w:r>
        <w:rPr>
          <w:rFonts w:ascii="Times New Roman" w:cs="Times New Roman" w:eastAsia="Times New Roman" w:hAnsi="Times New Roman"/>
          <w:sz w:val="18"/>
          <w:szCs w:val="18"/>
          <w:color w:val="auto"/>
        </w:rPr>
        <w:t xml:space="preserve"> of this Note Purchase Agreement, the Company shall at all times maintain its corporate existence.</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5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Status as Certificated Air Carrier; Section 1110</w:t>
      </w:r>
      <w:r>
        <w:rPr>
          <w:rFonts w:ascii="Times New Roman" w:cs="Times New Roman" w:eastAsia="Times New Roman" w:hAnsi="Times New Roman"/>
          <w:sz w:val="18"/>
          <w:szCs w:val="18"/>
          <w:color w:val="auto"/>
        </w:rPr>
        <w:t>. The Company shall, for as long as and to the extent required under Section 1110 in order that the Loan Trustee shall be entitled to any of the benefits of Section 1110 with respect to the Aircraft, remain a Certificated Air Carrier.</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30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Acquisition of the Company</w:t>
      </w:r>
      <w:r>
        <w:rPr>
          <w:rFonts w:ascii="Times New Roman" w:cs="Times New Roman" w:eastAsia="Times New Roman" w:hAnsi="Times New Roman"/>
          <w:sz w:val="18"/>
          <w:szCs w:val="18"/>
          <w:color w:val="auto"/>
        </w:rPr>
        <w:t>. The Company shall not consolidate with or merge into any other Person or convey, transfer or lease substantially all of its assets as an entirety to any Person, unless the Person formed by such consolidation or into which the Company is merged or the Person that acquires by conveyance, transfer or lease substantially all of the assets of the Company as an entirety shall execute and deliver to the Pass Through Trustees, the Subordination Agent, the Escrow Agent and the Paying Agent an agreement containing the express assumption by such successor Person of the due and punctual performance and observance of each covenant and condition of this Note Purchase Agreement to be performed or observed by the Company. Upon any such consolidation or merger, or any conveyance, transfer or lease of substantially all of the assets of the Company as an entirety, the successor Person formed by such consolidation or into which the Company is merged or to which such conveyance, transfer or lease is made shall succeed to, and be substituted for, and may exercise every right and power of, the Company under this Note Purchase Agreement with the same effect as if such successor Person had been named as the Company herein.</w:t>
      </w:r>
    </w:p>
    <w:p>
      <w:pPr>
        <w:spacing w:after="0" w:line="188" w:lineRule="exact"/>
        <w:rPr>
          <w:rFonts w:ascii="Times New Roman" w:cs="Times New Roman" w:eastAsia="Times New Roman" w:hAnsi="Times New Roman"/>
          <w:sz w:val="18"/>
          <w:szCs w:val="18"/>
          <w:color w:val="auto"/>
        </w:rPr>
      </w:pPr>
    </w:p>
    <w:p>
      <w:pPr>
        <w:ind w:right="380" w:firstLine="987"/>
        <w:spacing w:after="0" w:line="261" w:lineRule="auto"/>
        <w:tabs>
          <w:tab w:leader="none" w:pos="12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Occurrence of Cut-Off Date</w:t>
      </w:r>
      <w:r>
        <w:rPr>
          <w:rFonts w:ascii="Times New Roman" w:cs="Times New Roman" w:eastAsia="Times New Roman" w:hAnsi="Times New Roman"/>
          <w:sz w:val="18"/>
          <w:szCs w:val="18"/>
          <w:color w:val="auto"/>
        </w:rPr>
        <w:t>. The Company agrees to provide written notice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each of the parties hereto of the occurrence of the Cut-Off Date no later than one Business Day after the date thereof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the Escrow Agent and the Rating Agencies of the occurrence of a labor strike at a Manufacturer resulting in an extension of the Delivery Period Termination Date as contemplated in clause (a) of the definition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7" w:name="page288"/>
    <w:bookmarkEnd w:id="287"/>
    <w:p>
      <w:pPr>
        <w:ind w:right="20" w:firstLine="987"/>
        <w:spacing w:after="0" w:line="251" w:lineRule="auto"/>
        <w:tabs>
          <w:tab w:leader="none" w:pos="12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Refinancing of Equipment Notes; Additional Series Equipment Notes</w:t>
      </w:r>
      <w:r>
        <w:rPr>
          <w:rFonts w:ascii="Times New Roman" w:cs="Times New Roman" w:eastAsia="Times New Roman" w:hAnsi="Times New Roman"/>
          <w:sz w:val="18"/>
          <w:szCs w:val="18"/>
          <w:color w:val="auto"/>
        </w:rPr>
        <w:t>. The Company shall have the option, at any time and from time to time,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redeem any Series B Equipment Notes (or any series of Additional Series Equipment Notes) with respect to all of the Aircraft for which Series B Equipment Notes (or such series of Additional Series Equipment Notes) are at the time outstanding and issue, with respect to any or all of the Aircraft, new Equipment Notes with the same series designation as, but with terms that may be the same as or different from those of, the redeemed Equipment Notes,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issue one or more series of Additional Series Equipment Notes with respect to any or all of the Aircraft under any Indenture (including, for the avoidance of doubt, multiple issuances at the same or different times resulting in more than one series of Additional Series Equipment Notes being outstanding at any time),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at any time following the payment in full at maturity or otherwise of Series B Equipment Notes (or any series of Additional Series Equipment Notes) with respect to all of the Aircraft for which Series B Equipment Notes (or such series of Additional Series Equipment Notes) are at the time outstanding, to issue, with respect to any or all of the Aircraft, new Equipment Notes with the same series designation as, but with terms that may be the same as or different from those of, such Equipment Notes that have been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obtained a Rating Agency Confirmation with respect to any Class of Certificates then rated by such Rating Agency that will remain outstanding in connection with such issuance, such redemption and issuance or such payment and issuance, as applicable. Any such issuance, such redemption and issuance or such payment and issuance, as applicable, shall be subject to the terms of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8.01(d)</w:t>
      </w:r>
      <w:r>
        <w:rPr>
          <w:rFonts w:ascii="Times New Roman" w:cs="Times New Roman" w:eastAsia="Times New Roman" w:hAnsi="Times New Roman"/>
          <w:sz w:val="18"/>
          <w:szCs w:val="18"/>
          <w:color w:val="auto"/>
        </w:rPr>
        <w:t>, as applicable, of the Intercreditor Agreement. If any such new Series B Equipment Notes or Additional Series Equipment Notes or new Additional Series Equipment Notes are to be so issued, the pass through trustee of the pass through trust that acquires such new Series B Equipment Notes or Additional Series Equipment Notes or new Additional Series Equipment Notes, as applicable, shall execute and deliver an instrument (which may be, including, without limitation, a joinder agreement) by which such pass through trustee becomes a party hereto, and each of the parties hereto agrees, at the Company’s request, to enter into any amendments to (or any amendment and restatement of) this Note Purchase Agreement (including, without limitation, any modifications of the Indenture Form and the Participation Agreement Form) and any other Operative Agreements as may be necessary or desirable to give effect to such issuance, such redemption and issuance or such payment and issuance of any such new Series B Equipment Notes or Additional Series Equipment Notes or new Additional Series Equipment Notes, as applicable, and the issuance of pass through certificates by any pass through trust that acquires any such new Series B Equipment Notes or Additional Series Equipment Notes or new Additional Series Equipment Notes, as applicable, and to make changes relating to any of the foregoing (including, without limitation, to provide for any prefunding mechanism in connection therewith) and to provide for any credit support for any pass through certificates relating to any such new Series B Equipment Notes or Additional Series Equipment Notes or new Additional Series Equipment Notes (including, without limitation, to provide for payment of fees, interest, expenses, reimbursement of advances and other obligations arising from such credit support (including, without limitation, to specify such credit support as a “Liquidity Facility” and the provider of any such credit support as a “Liquidity Provider” and, if such Liquidity Facility is to be comprised of more than one instrument, to incorporate appropriate mechanics for multiple Liquidity Facilities for a single Pass Through Trust)).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8" w:name="page289"/>
    <w:bookmarkEnd w:id="288"/>
    <w:p>
      <w:pPr>
        <w:ind w:right="40" w:firstLine="987"/>
        <w:spacing w:after="0" w:line="254" w:lineRule="auto"/>
        <w:tabs>
          <w:tab w:leader="none" w:pos="129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Reports to Subordination Agent</w:t>
      </w:r>
      <w:r>
        <w:rPr>
          <w:rFonts w:ascii="Times New Roman" w:cs="Times New Roman" w:eastAsia="Times New Roman" w:hAnsi="Times New Roman"/>
          <w:sz w:val="18"/>
          <w:szCs w:val="18"/>
          <w:color w:val="auto"/>
        </w:rPr>
        <w:t>. Promptly after the occurrence of a Triggering Event or an Indenture Event of Default resulting from the failure of the Company to make payments on any Equipment Note and on every Regular Distribution Date while the Triggering Event or such Indenture Event of Default shall be continuing, the Company shall, at the Subordination Agent’s request from time to time but in any event no more frequently than once every three months, provide to the Subordination Agent a statement setting forth the following information with respect to each Aircraft then subject to the lien of an Indenture: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whether the Aircraft are currently in service or parked in storage,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maintenance status of the Aircraft,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location of the Engines (as defined in the respective Indentures to which such Aircraft are subject). As used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terms “Triggering Event”, “Indenture Event of Default” and “Regular Distribution Date” have the respective meanings set forth in the Intercreditor Agreement.</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by WTC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987"/>
        <w:spacing w:after="0" w:line="258" w:lineRule="auto"/>
        <w:tabs>
          <w:tab w:leader="none" w:pos="120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Citizen of the United States</w:t>
      </w:r>
      <w:r>
        <w:rPr>
          <w:rFonts w:ascii="Times New Roman" w:cs="Times New Roman" w:eastAsia="Times New Roman" w:hAnsi="Times New Roman"/>
          <w:sz w:val="18"/>
          <w:szCs w:val="18"/>
          <w:color w:val="auto"/>
        </w:rPr>
        <w:t xml:space="preserve">. WTC, in its individual capacity, covenants with each of the other parties to this Note Purchase Agreement that it will, immediately upon obtaining knowledge of any facts that would cast doubt upon its continuing status as a Citizen of the United States and promptly upon public disclosure of negotiations in respect of any transaction which would or might adversely affect such status, notify in writing all parties hereto of all relevant matters in connection therewith. Upon WTC giving any such notice, WTC shall, subject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any Indenture then entered into, resign as Loan Trustee in respect of such Indenture.</w:t>
      </w:r>
    </w:p>
    <w:p>
      <w:pPr>
        <w:spacing w:after="0" w:line="183" w:lineRule="exact"/>
        <w:rPr>
          <w:rFonts w:ascii="Times New Roman" w:cs="Times New Roman" w:eastAsia="Times New Roman" w:hAnsi="Times New Roman"/>
          <w:sz w:val="18"/>
          <w:szCs w:val="18"/>
          <w:color w:val="auto"/>
        </w:rPr>
      </w:pPr>
    </w:p>
    <w:p>
      <w:pPr>
        <w:ind w:right="200" w:firstLine="987"/>
        <w:spacing w:after="0" w:line="266" w:lineRule="auto"/>
        <w:tabs>
          <w:tab w:leader="none" w:pos="125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Situs of Activity</w:t>
      </w:r>
      <w:r>
        <w:rPr>
          <w:rFonts w:ascii="Times New Roman" w:cs="Times New Roman" w:eastAsia="Times New Roman" w:hAnsi="Times New Roman"/>
          <w:sz w:val="18"/>
          <w:szCs w:val="18"/>
          <w:color w:val="auto"/>
        </w:rPr>
        <w:t>. Except with the consent of the Company, which shall not be unreasonably withheld, WTC will act as Pass Through Trustee and Subordination Agent solely through its offices within the State of Delaware, except for such services as may be performed for it by independent agents in the ordinary course of business, but not directly by it, in other states.</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by the Pass Through Trustees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0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Forms of the Pass Through Trustees</w:t>
      </w:r>
      <w:r>
        <w:rPr>
          <w:rFonts w:ascii="Times New Roman" w:cs="Times New Roman" w:eastAsia="Times New Roman" w:hAnsi="Times New Roman"/>
          <w:sz w:val="18"/>
          <w:szCs w:val="18"/>
          <w:color w:val="auto"/>
        </w:rPr>
        <w:t>. On or prior to the Issuance Date, each Pass Through Trustee shall have provided a completed and executed copy of IRS Form W-9 to each of the Company, the Subordination Agent, the Liquidity Providers, the Escrow Agent, the Paying Agent and the Depositary.</w:t>
      </w:r>
    </w:p>
    <w:p>
      <w:pPr>
        <w:spacing w:after="0" w:line="175" w:lineRule="exact"/>
        <w:rPr>
          <w:rFonts w:ascii="Times New Roman" w:cs="Times New Roman" w:eastAsia="Times New Roman" w:hAnsi="Times New Roman"/>
          <w:sz w:val="18"/>
          <w:szCs w:val="18"/>
          <w:color w:val="auto"/>
        </w:rPr>
      </w:pPr>
    </w:p>
    <w:p>
      <w:pPr>
        <w:ind w:right="20" w:firstLine="987"/>
        <w:spacing w:after="0" w:line="255" w:lineRule="auto"/>
        <w:tabs>
          <w:tab w:leader="none" w:pos="125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Forms of Pass Through Trustee of New or Additional Series Pass Through Trust</w:t>
      </w:r>
      <w:r>
        <w:rPr>
          <w:rFonts w:ascii="Times New Roman" w:cs="Times New Roman" w:eastAsia="Times New Roman" w:hAnsi="Times New Roman"/>
          <w:sz w:val="18"/>
          <w:szCs w:val="18"/>
          <w:color w:val="auto"/>
        </w:rPr>
        <w:t xml:space="preserve">. If any new Equipment Notes or Additional Series Equipment Notes shall be issued under any Indenture as provided in </w:t>
      </w:r>
      <w:r>
        <w:rPr>
          <w:rFonts w:ascii="Times New Roman" w:cs="Times New Roman" w:eastAsia="Times New Roman" w:hAnsi="Times New Roman"/>
          <w:sz w:val="18"/>
          <w:szCs w:val="18"/>
          <w:u w:val="single" w:color="auto"/>
          <w:color w:val="auto"/>
        </w:rPr>
        <w:t>Section 4(a)(v)</w:t>
      </w:r>
      <w:r>
        <w:rPr>
          <w:rFonts w:ascii="Times New Roman" w:cs="Times New Roman" w:eastAsia="Times New Roman" w:hAnsi="Times New Roman"/>
          <w:sz w:val="18"/>
          <w:szCs w:val="18"/>
          <w:color w:val="auto"/>
        </w:rPr>
        <w:t>, on or prior to the date such new Equipment Notes or Additional Series Equipment Notes, as applicable, shall have been so issued, the pass through trustee of the pass through trust that acquires such new Equipment Notes or the Additional Series Pass Through Trustee, as applicable, shall have provided a completed and executed copy of IRS Form W-9 to each of the Company and the Subordination Agent and, if a liquidity facility shall have been provided with respect to such new pass through trust or the Additional Series Pass Through Trust, to the provider of such liquidity facility and, if such new Equipment Notes or Additional Series Equipment Notes shall be issued on or prior to the Delivery Period Termination Date, to the Escrow Agent, the Paying Agent and the Depositary.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DEPOSITARY DOWNGRADE AND REPLACEMENT OF DEPOSITARY.</w:t>
      </w:r>
    </w:p>
    <w:p>
      <w:pPr>
        <w:spacing w:after="0" w:line="225" w:lineRule="exact"/>
        <w:rPr>
          <w:sz w:val="20"/>
          <w:szCs w:val="20"/>
          <w:color w:val="auto"/>
        </w:rPr>
      </w:pPr>
    </w:p>
    <w:p>
      <w:pPr>
        <w:ind w:right="80" w:firstLine="436"/>
        <w:spacing w:after="0" w:line="253"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Downgrade and Option to Replace</w:t>
      </w:r>
      <w:r>
        <w:rPr>
          <w:rFonts w:ascii="Times New Roman" w:cs="Times New Roman" w:eastAsia="Times New Roman" w:hAnsi="Times New Roman"/>
          <w:sz w:val="18"/>
          <w:szCs w:val="18"/>
          <w:color w:val="auto"/>
        </w:rPr>
        <w:t>. In the case of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with respect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Class A Certificates, if the Depositary’s Long-Term Rating is downgraded by S&amp;P below A-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Class B Certificates, if the Depositary’s Long-Term Rating is downgraded by S&amp;P below A-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the Class A Certificates, if the Depositary is downgraded by Fitch such that, following such downgrade by Fitch, the Depositary does not have a Long-Term Rating of at least BBB issued by Fitch or a Short-Term Rating of at least F2 issued by Fitch, or the Class B Certificates, if the Depositary is downgraded by Fitch such that, following such downgrade by Fitch, the Depositary does not have a Long-Term Rating of at least BBB- issued by Fitch or a Short-Term Rating of at least F3 issued by Fitch (each such minimum Long-Term Rating or Short-Term Rating for each Class of Certificates, a “</w:t>
      </w:r>
      <w:r>
        <w:rPr>
          <w:rFonts w:ascii="Times New Roman" w:cs="Times New Roman" w:eastAsia="Times New Roman" w:hAnsi="Times New Roman"/>
          <w:sz w:val="18"/>
          <w:szCs w:val="18"/>
          <w:u w:val="single" w:color="auto"/>
          <w:color w:val="auto"/>
        </w:rPr>
        <w:t>Depositary Threshold Rating</w:t>
      </w:r>
      <w:r>
        <w:rPr>
          <w:rFonts w:ascii="Times New Roman" w:cs="Times New Roman" w:eastAsia="Times New Roman" w:hAnsi="Times New Roman"/>
          <w:sz w:val="18"/>
          <w:szCs w:val="18"/>
          <w:color w:val="auto"/>
        </w:rPr>
        <w:t>” for the applicable Rating Agency for such Class of Certificates), and the Company shall not have received a Rating Agency Confirmation from the applicable Rating Agency with respect to any Class of Certificates related to the Depositary downgraded by such Rating Agency,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Company, in its sole discretion, gives written notice to the Depositary of any Class of Certificates of the Company’s election that the Depositary for such Class of Certificates be replaced, then, the Company shall, within 35 days after such event occurring, cause the Depositary for such Class of Certificates to be replaced with a depositary bank meeting the terms and on the conditions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Preconditions for Replacement of Depositary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Credit Ratings; Confirmation from Rating Agencies</w:t>
      </w:r>
      <w:r>
        <w:rPr>
          <w:rFonts w:ascii="Times New Roman" w:cs="Times New Roman" w:eastAsia="Times New Roman" w:hAnsi="Times New Roman"/>
          <w:sz w:val="18"/>
          <w:szCs w:val="18"/>
          <w:color w:val="auto"/>
        </w:rPr>
        <w:t>. Any Replacement Depositary for any Class of Certificates may either be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one that meets the Depositary Threshold Rating for such Class of Certificates for each Rating Agency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one that does not meet the Depositary Threshold Rating for such Class of Certificates for each Rating Agency, so long as, in the case of either of the immediately preceding clauses (x) and (y), the Company shall have obtained a Rating Agency Confirmation with respect to such Class of Certificates then rated by such Rating Agency in connection with the replacement of the Depositary with such Replacement Depositary.</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56"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 and Expenses</w:t>
      </w:r>
      <w:r>
        <w:rPr>
          <w:rFonts w:ascii="Times New Roman" w:cs="Times New Roman" w:eastAsia="Times New Roman" w:hAnsi="Times New Roman"/>
          <w:sz w:val="18"/>
          <w:szCs w:val="18"/>
          <w:color w:val="auto"/>
        </w:rPr>
        <w:t>. The Company shall pay all fees, expenses and other amounts then owing to the replaced Depositary. The Company shall also pay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up-front fee of the Replacement Depositary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all reasonable out-of-pocket expenses (including reasonable fees and expenses of legal counsel) of the parties hereto, except for the replaced Depositary (including, without limitation, all amounts payable to the Rating Agencies) incurred in connection with such replacement.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90" w:name="page291"/>
    <w:bookmarkEnd w:id="290"/>
    <w:p>
      <w:pPr>
        <w:ind w:right="60" w:firstLine="987"/>
        <w:spacing w:after="0" w:line="258" w:lineRule="auto"/>
        <w:tabs>
          <w:tab w:leader="none" w:pos="130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Deposit Agreements; Opinions and Other Closing Requirements</w:t>
      </w:r>
      <w:r>
        <w:rPr>
          <w:rFonts w:ascii="Times New Roman" w:cs="Times New Roman" w:eastAsia="Times New Roman" w:hAnsi="Times New Roman"/>
          <w:sz w:val="18"/>
          <w:szCs w:val="18"/>
          <w:color w:val="auto"/>
        </w:rPr>
        <w:t>. The Company shall cause the Replacement Depositary to enter into a Replacement Deposit Agreement for the applicable Class of Certificates with the Escrow Agent (and the Escrow Agent agrees to enter into any such Replacement Deposit Agreement upon request of the Company) and shall cause the Replacement Depositary to deliver to the Company and each Rating Agency legal opinions and other closing documentation substantially similar in scope and substance as those that were delivered by the Depositary being replaced in connection with the execution and delivery of the Deposit Agreement being replaced.</w:t>
      </w:r>
    </w:p>
    <w:p>
      <w:pPr>
        <w:spacing w:after="0" w:line="183"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Certificate and Notice of Replacement Withdrawal</w:t>
      </w:r>
      <w:r>
        <w:rPr>
          <w:rFonts w:ascii="Times New Roman" w:cs="Times New Roman" w:eastAsia="Times New Roman" w:hAnsi="Times New Roman"/>
          <w:sz w:val="18"/>
          <w:szCs w:val="18"/>
          <w:color w:val="auto"/>
        </w:rPr>
        <w:t xml:space="preserve">. Upon satisfaction of the conditions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the Company shall instruct each Pass Through Trustee, and each Pass Through Trustee agrees, to execute and deliver to the Escrow Agent a duly completed Withdrawal Certificate (as defined in the Escrow and Paying Agent Agreements) together with a Notice of Replacement Withdrawal (as defined in the Escrow and Paying Agent Agreements).</w:t>
      </w:r>
    </w:p>
    <w:p>
      <w:pPr>
        <w:spacing w:after="0" w:line="179"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Documents</w:t>
      </w:r>
      <w:r>
        <w:rPr>
          <w:rFonts w:ascii="Times New Roman" w:cs="Times New Roman" w:eastAsia="Times New Roman" w:hAnsi="Times New Roman"/>
          <w:sz w:val="18"/>
          <w:szCs w:val="18"/>
          <w:color w:val="auto"/>
        </w:rPr>
        <w:t>. Each of the parties hereto agrees, at the Company’s request, to enter into any amendments to this Note Purchase Agreement, the applicable Escrow and Paying Agent Agreement and any other Operative Agreements as may be necessary or desirable to give effect to the replacement of the Depositary for any Class of Certificates with the Replacement Depositary therefor and the replacement of the applicable Deposit Agreement with a Replacement Deposit Agreement.</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6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Replacement</w:t>
      </w:r>
      <w:r>
        <w:rPr>
          <w:rFonts w:ascii="Times New Roman" w:cs="Times New Roman" w:eastAsia="Times New Roman" w:hAnsi="Times New Roman"/>
          <w:sz w:val="18"/>
          <w:szCs w:val="18"/>
          <w:color w:val="auto"/>
        </w:rPr>
        <w:t>. Until the execution and delivery of a Replacement Deposit Agreement for a Class of Certificates, the applicable Deposit Agreement for such Class of Certificates with the Depositary being replaced shall remain in full force and effect. Upon the execution and delivery of a Replacement Deposit Agreement for such Class of Certificates, the Replacement Depositary such Class of Certificates shall be deemed to be the Depositary for such Class of Certificates with all of the rights and obligations of the Depositary for such Class of Certificates hereunder and under the other Operative Agreements and the Replacement Deposit Agreement shall be deemed to be the applicable Deposit Agreement for such Class of Certificates hereunder and under the other Operative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NOTICES</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Unless otherwise expressly specified or permitted by the terms hereof, all notices, requests, demands, authorizations, directions, consents or waivers required or permitted by the terms and provisions of this Note Purchase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to the relevant party hereto at the address or facsimile number set forth below the signature of such party at the foot of this Note Purchase Agreement or to such other address or facsimile number as such party may hereafter specify by notice to the other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91" w:name="page292"/>
    <w:bookmarkEnd w:id="29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EXPENSES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So long as no Equipment Notes have been issued in respect of any Aircraft, the Company agrees to pay:</w:t>
      </w:r>
    </w:p>
    <w:p>
      <w:pPr>
        <w:spacing w:after="0" w:line="117" w:lineRule="exact"/>
        <w:rPr>
          <w:sz w:val="20"/>
          <w:szCs w:val="20"/>
          <w:color w:val="auto"/>
        </w:rPr>
      </w:pPr>
    </w:p>
    <w:p>
      <w:pPr>
        <w:ind w:left="4" w:right="520" w:firstLine="436"/>
        <w:spacing w:after="0" w:line="312" w:lineRule="auto"/>
        <w:tabs>
          <w:tab w:leader="none" w:pos="689"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Liquidity Provider Fees</w:t>
      </w:r>
      <w:r>
        <w:rPr>
          <w:rFonts w:ascii="Times New Roman" w:cs="Times New Roman" w:eastAsia="Times New Roman" w:hAnsi="Times New Roman"/>
          <w:sz w:val="17"/>
          <w:szCs w:val="17"/>
          <w:color w:val="auto"/>
        </w:rPr>
        <w:t xml:space="preserve">. To the Subordination Agent when due an amount or amounts equal to the fees payable to the applicable Liquidity Provider under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of each Liquidity Facility and under the related Fee Letter (as defined in the Intercreditor Agreement);</w:t>
      </w:r>
    </w:p>
    <w:p>
      <w:pPr>
        <w:spacing w:after="0" w:line="139" w:lineRule="exact"/>
        <w:rPr>
          <w:rFonts w:ascii="Times New Roman" w:cs="Times New Roman" w:eastAsia="Times New Roman" w:hAnsi="Times New Roman"/>
          <w:sz w:val="17"/>
          <w:szCs w:val="17"/>
          <w:color w:val="auto"/>
        </w:rPr>
      </w:pPr>
    </w:p>
    <w:p>
      <w:pPr>
        <w:jc w:val="both"/>
        <w:ind w:left="4" w:right="120" w:firstLine="436"/>
        <w:spacing w:after="0" w:line="270" w:lineRule="auto"/>
        <w:tabs>
          <w:tab w:leader="none" w:pos="699"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Under the Liquidity Facilities</w:t>
      </w:r>
      <w:r>
        <w:rPr>
          <w:rFonts w:ascii="Times New Roman" w:cs="Times New Roman" w:eastAsia="Times New Roman" w:hAnsi="Times New Roman"/>
          <w:sz w:val="17"/>
          <w:szCs w:val="17"/>
          <w:color w:val="auto"/>
        </w:rPr>
        <w:t>. To the Subordination Agent when due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the amount equal to interest on any Downgrade Advance (other than any Applied Downgrade Advance) payable under </w:t>
      </w:r>
      <w:r>
        <w:rPr>
          <w:rFonts w:ascii="Times New Roman" w:cs="Times New Roman" w:eastAsia="Times New Roman" w:hAnsi="Times New Roman"/>
          <w:sz w:val="17"/>
          <w:szCs w:val="17"/>
          <w:u w:val="single" w:color="auto"/>
          <w:color w:val="auto"/>
        </w:rPr>
        <w:t>Section 3.07</w:t>
      </w:r>
      <w:r>
        <w:rPr>
          <w:rFonts w:ascii="Times New Roman" w:cs="Times New Roman" w:eastAsia="Times New Roman" w:hAnsi="Times New Roman"/>
          <w:sz w:val="17"/>
          <w:szCs w:val="17"/>
          <w:color w:val="auto"/>
        </w:rPr>
        <w:t xml:space="preserve"> of each Liquidity Facility minus Investment Earnings while such Downgrade Advance shall be outstanding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any other amounts owed to the applicable Liquidity Provider by the Subordination Agent as borrower under each Liquidity Facility (other than amounts due as repayment of advances thereunder or as interest on such advances), except to the extent payable pursuant to clause</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sentence;</w:t>
      </w:r>
    </w:p>
    <w:p>
      <w:pPr>
        <w:spacing w:after="0" w:line="206"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8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 the Pass Through Trust Agreements</w:t>
      </w:r>
      <w:r>
        <w:rPr>
          <w:rFonts w:ascii="Times New Roman" w:cs="Times New Roman" w:eastAsia="Times New Roman" w:hAnsi="Times New Roman"/>
          <w:sz w:val="18"/>
          <w:szCs w:val="18"/>
          <w:color w:val="auto"/>
        </w:rPr>
        <w:t>. All compensation and reimbursement of expenses, disbursements and advances payable by the Company under the Pass Through Trust Agreements;</w:t>
      </w:r>
    </w:p>
    <w:p>
      <w:pPr>
        <w:spacing w:after="0" w:line="16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9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 the Intercreditor Agreement</w:t>
      </w:r>
      <w:r>
        <w:rPr>
          <w:rFonts w:ascii="Times New Roman" w:cs="Times New Roman" w:eastAsia="Times New Roman" w:hAnsi="Times New Roman"/>
          <w:sz w:val="18"/>
          <w:szCs w:val="18"/>
          <w:color w:val="auto"/>
        </w:rPr>
        <w:t>. All compensation and reimbursement of expenses and disbursements payable to the Subordination Agent under the Intercreditor Agreement except with respect to any income or franchise taxes incurred by the Subordination Agent in connection with the transactions contemplated by the Intercreditor Agreement; and</w:t>
      </w:r>
    </w:p>
    <w:p>
      <w:pPr>
        <w:spacing w:after="0" w:line="175" w:lineRule="exact"/>
        <w:rPr>
          <w:rFonts w:ascii="Times New Roman" w:cs="Times New Roman" w:eastAsia="Times New Roman" w:hAnsi="Times New Roman"/>
          <w:sz w:val="18"/>
          <w:szCs w:val="18"/>
          <w:color w:val="auto"/>
        </w:rPr>
      </w:pPr>
    </w:p>
    <w:p>
      <w:pPr>
        <w:ind w:left="4" w:right="400" w:firstLine="436"/>
        <w:spacing w:after="0" w:line="312" w:lineRule="auto"/>
        <w:tabs>
          <w:tab w:leader="none" w:pos="689"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Escrow Agent and Paying Agent</w:t>
      </w:r>
      <w:r>
        <w:rPr>
          <w:rFonts w:ascii="Times New Roman" w:cs="Times New Roman" w:eastAsia="Times New Roman" w:hAnsi="Times New Roman"/>
          <w:sz w:val="17"/>
          <w:szCs w:val="17"/>
          <w:color w:val="auto"/>
        </w:rPr>
        <w:t>. In the event the Company requests any amendment to any Operative Agreement, all reasonable fees and expenses (including, without limitation, fees and disbursements of counsel) of the Escrow Agent and/or the Paying Agent in connection therewith.</w:t>
      </w:r>
    </w:p>
    <w:p>
      <w:pPr>
        <w:spacing w:after="0" w:line="140"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For purposes of this Section 7, the terms “Applied Downgrade Advance”, “Downgrade Advance” and “Investment Earnings” shall have the meanings specified in each Liquidity Facility.</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8. FURTHER ASSURANCES.</w:t>
      </w:r>
    </w:p>
    <w:p>
      <w:pPr>
        <w:spacing w:after="0" w:line="225"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Each party hereto shall duly execute, acknowledge and deliver, or shall cause to be executed, acknowledged and delivered, all such further agreements, instruments, certificates or documents, and shall do and cause to be done such further acts and things, in any case, as any other party hereto shall reasonably request in connection with its administration of, or to carry out more effectually the purposes of, or to better assure and confirm unto it the rights and benefits to be provided under, this Note Purchase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 MISCELLANEOUS.</w:t>
      </w:r>
    </w:p>
    <w:p>
      <w:pPr>
        <w:spacing w:after="0" w:line="225" w:lineRule="exact"/>
        <w:rPr>
          <w:sz w:val="20"/>
          <w:szCs w:val="20"/>
          <w:color w:val="auto"/>
        </w:rPr>
      </w:pPr>
    </w:p>
    <w:p>
      <w:pPr>
        <w:jc w:val="both"/>
        <w:ind w:right="180" w:firstLine="436"/>
        <w:spacing w:after="0" w:line="261"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Covenants</w:t>
      </w:r>
      <w:r>
        <w:rPr>
          <w:rFonts w:ascii="Times New Roman" w:cs="Times New Roman" w:eastAsia="Times New Roman" w:hAnsi="Times New Roman"/>
          <w:sz w:val="18"/>
          <w:szCs w:val="18"/>
          <w:color w:val="auto"/>
        </w:rPr>
        <w:t>. The representations and warranties herein of the Company, the Subordination Agent, the Escrow Agent, the Paying Agent and each Pass Through Trustee shall survive the expiration or other termination of this Note Purchase Agreement. The rights and obligations of each of the parties hereto set forth in Section 4(a)(v), Section 4(b) and Section 5 of this Note Purchase Agreement shall survive the expiration or other termination of this Note Purchase Agreement.</w:t>
      </w:r>
    </w:p>
    <w:p>
      <w:pPr>
        <w:spacing w:after="0" w:line="179" w:lineRule="exact"/>
        <w:rPr>
          <w:rFonts w:ascii="Times New Roman" w:cs="Times New Roman" w:eastAsia="Times New Roman" w:hAnsi="Times New Roman"/>
          <w:sz w:val="18"/>
          <w:szCs w:val="18"/>
          <w:color w:val="auto"/>
        </w:rPr>
      </w:pPr>
    </w:p>
    <w:p>
      <w:pPr>
        <w:ind w:right="20" w:firstLine="436"/>
        <w:spacing w:after="0" w:line="252"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Amendments; Effect of Headings; Successors and Assigns</w:t>
      </w:r>
      <w:r>
        <w:rPr>
          <w:rFonts w:ascii="Times New Roman" w:cs="Times New Roman" w:eastAsia="Times New Roman" w:hAnsi="Times New Roman"/>
          <w:sz w:val="18"/>
          <w:szCs w:val="18"/>
          <w:color w:val="auto"/>
        </w:rPr>
        <w:t>. This Note Purchase Agreement may be executed in any number of counterparts (and each of the parties hereto shall not be required to execute the same counterpart). Each counterpart of this Note Purchase Agreement, including a signature page executed by each of the parties hereto, shall be an original counterpart of this Note Purchase Agreement, but all of such counterparts together shall constitute one instrument. Neither this Note Purchase Agreement nor any of the terms hereof may be terminated, amended, supplemented, waived or modified orally, but only by an instrument in writing signed by the party against which the enforcement of the termination, amendment, supplement, waiver or modification is sought. The Table of Contents to this Note Purchase Agreement and the headings of the various Sections and Subsections of this Note Purchase Agreement are for convenience of reference only and shall not modify, define, expand or limit any of the terms or provisions hereof. The terms of this Note Purchase Agreement shall be binding upon, and shall inure to the benefit of, the Company and its successors and permitted assigns, the Pass Through Trustee and its successors as Pass Through Trustee (and any additional trustee appointed) under any of the Pass Through Trust Agreements, the Escrow Agent and its successors as Escrow Agent under the Escrow and Paying Agent Agreements, the Paying Agent and its successors as Paying Agent under the Escrow and Paying Agent Agreements and the Subordination Agent and its successors as Subordination Agent under the Intercreditor Agreement.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0"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xml:space="preserve">. This Note Purchase Agreement is not intended to, and shall not, provide any Person not a party hereto (other than the Underwriters, each of the beneficiaries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each Liquidity Provider as a beneficiary of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and the Depositary as a beneficiary of </w:t>
      </w:r>
      <w:r>
        <w:rPr>
          <w:rFonts w:ascii="Times New Roman" w:cs="Times New Roman" w:eastAsia="Times New Roman" w:hAnsi="Times New Roman"/>
          <w:sz w:val="18"/>
          <w:szCs w:val="18"/>
          <w:u w:val="single" w:color="auto"/>
          <w:color w:val="auto"/>
        </w:rPr>
        <w:t>Section 5(c)(ii)</w:t>
      </w:r>
      <w:r>
        <w:rPr>
          <w:rFonts w:ascii="Times New Roman" w:cs="Times New Roman" w:eastAsia="Times New Roman" w:hAnsi="Times New Roman"/>
          <w:sz w:val="18"/>
          <w:szCs w:val="18"/>
          <w:color w:val="auto"/>
        </w:rPr>
        <w:t xml:space="preserve"> hereof) with any rights of any nature whatsoever against any of the parties hereto, and no Person not a party hereto (other than the Underwriters, each of the beneficiaries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each Liquidity Provider as a beneficiary of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and the Depositary as a beneficiary of </w:t>
      </w:r>
      <w:r>
        <w:rPr>
          <w:rFonts w:ascii="Times New Roman" w:cs="Times New Roman" w:eastAsia="Times New Roman" w:hAnsi="Times New Roman"/>
          <w:sz w:val="18"/>
          <w:szCs w:val="18"/>
          <w:u w:val="single" w:color="auto"/>
          <w:color w:val="auto"/>
        </w:rPr>
        <w:t>Section 5(c)(ii)</w:t>
      </w:r>
      <w:r>
        <w:rPr>
          <w:rFonts w:ascii="Times New Roman" w:cs="Times New Roman" w:eastAsia="Times New Roman" w:hAnsi="Times New Roman"/>
          <w:sz w:val="18"/>
          <w:szCs w:val="18"/>
          <w:color w:val="auto"/>
        </w:rPr>
        <w:t xml:space="preserve"> hereof) shall have any right, power or privilege in respect of, or have any benefit or interest arising out of, this Note Purchase Agreement. To the extent that this Note Purchase Agreement expressly confers upon, gives or grants any right, power, privilege, benefit, interest, remedy or claim to any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293" w:name="page294"/>
    <w:bookmarkEnd w:id="293"/>
    <w:p>
      <w:pPr>
        <w:ind w:left="4"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beneficiaries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(including, but not limited to, rights, powers, privileges, benefits, interests, remedies and claims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to each Liquidity Provider with respect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or to the Depositary with respect to </w:t>
      </w:r>
      <w:r>
        <w:rPr>
          <w:rFonts w:ascii="Times New Roman" w:cs="Times New Roman" w:eastAsia="Times New Roman" w:hAnsi="Times New Roman"/>
          <w:sz w:val="18"/>
          <w:szCs w:val="18"/>
          <w:u w:val="single" w:color="auto"/>
          <w:color w:val="auto"/>
        </w:rPr>
        <w:t>Section 5(c)(ii)</w:t>
      </w:r>
      <w:r>
        <w:rPr>
          <w:rFonts w:ascii="Times New Roman" w:cs="Times New Roman" w:eastAsia="Times New Roman" w:hAnsi="Times New Roman"/>
          <w:sz w:val="18"/>
          <w:szCs w:val="18"/>
          <w:color w:val="auto"/>
        </w:rPr>
        <w:t xml:space="preserve"> hereof, each such party is hereby recognized as a third party beneficiary hereunder and may enforce any such right, power, privilege, benefit, interest, remedy or claim.</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10. GOVERNING LAW.</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THIS NOTE PURCHASE AGREEMENT SHALL BE GOVERNED BY, AND CONSTRUED IN ACCORDANCE WITH, THE LAW OF THE STATE OF NEW YORK, INCLUDING ALL MATTERS OF CONSTRUCTION, VALIDITY AND PERFORMANCE. THIS NOTE PURCHASE AGREEMENT IS BEING DELIVERED IN THE STATE OF NEW YORK.</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11. SUBMISSION TO JURISDICTION.</w:t>
      </w:r>
    </w:p>
    <w:p>
      <w:pPr>
        <w:spacing w:after="0" w:line="22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Each of the parties hereto, to the extent it may do so under applicable law, for purposes hereof and of all other Operative Agreements hereby</w:t>
      </w:r>
    </w:p>
    <w:p>
      <w:pPr>
        <w:spacing w:after="0" w:line="27" w:lineRule="exact"/>
        <w:rPr>
          <w:sz w:val="20"/>
          <w:szCs w:val="20"/>
          <w:color w:val="auto"/>
        </w:rPr>
      </w:pPr>
    </w:p>
    <w:p>
      <w:pPr>
        <w:ind w:left="4" w:right="20" w:hanging="4"/>
        <w:spacing w:after="0" w:line="252" w:lineRule="auto"/>
        <w:tabs>
          <w:tab w:leader="none" w:pos="24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Note Purchase Agreement, the subject matter hereof or any of the transactions contemplated hereby brought by any party or parties hereto or thereto, or their successors or permitted assigns and (b) waives, and agrees not to assert, by way of motion, as a defense, or otherwise, in any such suit, action or proceeding, that the suit, action or proceeding is brought in an inconvenient forum, that the venue of the suit, action or proceeding is improper or that this Note Purchase Agreement or the subject matter hereof or any of the transactions contemplated hereby may not be enforced in or by such courts.</w:t>
      </w:r>
    </w:p>
    <w:p>
      <w:pPr>
        <w:spacing w:after="0" w:line="1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294" w:name="page295"/>
    <w:bookmarkEnd w:id="29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Note Purchase Agreement to be duly executed by their respective officers thereunto duly authorized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Clemens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Clemens Metz</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9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    1 Skyview Drive</w:t>
      </w:r>
    </w:p>
    <w:p>
      <w:pPr>
        <w:spacing w:after="0" w:line="18" w:lineRule="exact"/>
        <w:rPr>
          <w:sz w:val="20"/>
          <w:szCs w:val="20"/>
          <w:color w:val="auto"/>
        </w:rPr>
      </w:pPr>
    </w:p>
    <w:tbl>
      <w:tblPr>
        <w:tblLayout w:type="fixed"/>
        <w:tblInd w:w="6980" w:type="dxa"/>
        <w:tblCellMar>
          <w:top w:w="0" w:type="dxa"/>
          <w:left w:w="0" w:type="dxa"/>
          <w:bottom w:w="0" w:type="dxa"/>
          <w:right w:w="0" w:type="dxa"/>
        </w:tblCellMar>
      </w:tblPr>
      <w:tr>
        <w:trPr>
          <w:trHeight w:val="207"/>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Mail Drop 8B361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Fort Worth, Texas 76155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Ref.: American Airlines 2026-1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EETC</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Attention: Treasurer</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Telephone: [***]</w:t>
            </w:r>
          </w:p>
        </w:tc>
      </w:tr>
    </w:tbl>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2026-1 EETC Note Purchase Agreement Signature Page</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295" w:name="page296"/>
    <w:bookmarkEnd w:id="29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COMPANY, not in its individual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capacity, except as otherwise provided herein, but solely as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Pass Through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 1100 North Market Street</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Wilmington, Delaware 19890-1605</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Attention: Corporate Trust</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Administration</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Facsimile: [***]</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COMPANY, not in its individual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capacity, except as otherwise provided herein, but solely as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Subordination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 1100 North Market Street</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Wilmington, Delaware 19890-1605</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Attention: Corporate Trust</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Administration</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Facsimile: [***]</w:t>
      </w:r>
    </w:p>
    <w:p>
      <w:pPr>
        <w:spacing w:after="0" w:line="15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2026-1 EETC Note Purchase Agreement Signature Page</w:t>
      </w:r>
      <w:r>
        <w:rPr>
          <w:rFonts w:ascii="Times New Roman" w:cs="Times New Roman" w:eastAsia="Times New Roman" w:hAnsi="Times New Roman"/>
          <w:sz w:val="18"/>
          <w:szCs w:val="18"/>
          <w:color w:val="auto"/>
        </w:rPr>
        <w:t>]</w:t>
      </w:r>
    </w:p>
    <w:p>
      <w:pPr>
        <w:sectPr>
          <w:pgSz w:w="11900" w:h="16838" w:orient="portrait"/>
          <w:cols w:equalWidth="0" w:num="1">
            <w:col w:w="9860"/>
          </w:cols>
          <w:pgMar w:left="1440" w:top="270" w:right="599" w:bottom="1440" w:gutter="0" w:footer="0" w:header="0"/>
        </w:sectPr>
      </w:pPr>
    </w:p>
    <w:bookmarkStart w:id="296" w:name="page297"/>
    <w:bookmarkEnd w:id="29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 not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individual capacity, except as otherwise provided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herein, but solely as Escrow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 1100 North Market Street</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Wilmington, Delaware 19890-1605</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Attention: Corporate Trust</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Administration</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Facsimile: [***]</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capacity, except as otherwise provided herein, but solely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Paying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 1100 North Market Street</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Wilmington, Delaware 19890-1605</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Attention: Corporate Trust</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Administration</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Facsimile: [***]</w:t>
      </w:r>
    </w:p>
    <w:p>
      <w:pPr>
        <w:spacing w:after="0" w:line="15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2026-1 EETC Note Purchase Agreement Signature Page</w:t>
      </w:r>
      <w:r>
        <w:rPr>
          <w:rFonts w:ascii="Times New Roman" w:cs="Times New Roman" w:eastAsia="Times New Roman" w:hAnsi="Times New Roman"/>
          <w:sz w:val="18"/>
          <w:szCs w:val="18"/>
          <w:color w:val="auto"/>
        </w:rPr>
        <w:t>]</w:t>
      </w:r>
    </w:p>
    <w:p>
      <w:pPr>
        <w:sectPr>
          <w:pgSz w:w="11900" w:h="16838" w:orient="portrait"/>
          <w:cols w:equalWidth="0" w:num="1">
            <w:col w:w="9940"/>
          </w:cols>
          <w:pgMar w:left="1440" w:top="270" w:right="51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AIRCRAFT, EXISTING FINANCINGS AND SCHEDULED DELIVERY MONTHS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ONE – Owned Aircraft and Existing Financings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Airframe Model</w:t>
            </w: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Engine Model</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Existing</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60" w:type="dxa"/>
            <w:vAlign w:val="bottom"/>
            <w:gridSpan w:val="2"/>
            <w:vMerge w:val="continue"/>
          </w:tcPr>
          <w:p>
            <w:pPr>
              <w:spacing w:after="0"/>
              <w:rPr>
                <w:sz w:val="12"/>
                <w:szCs w:val="12"/>
                <w:color w:val="auto"/>
              </w:rPr>
            </w:pPr>
          </w:p>
        </w:tc>
        <w:tc>
          <w:tcPr>
            <w:tcW w:w="2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(including generic manufacturer</w:t>
            </w:r>
          </w:p>
        </w:tc>
        <w:tc>
          <w:tcPr>
            <w:tcW w:w="780" w:type="dxa"/>
            <w:vAlign w:val="bottom"/>
            <w:gridSpan w:val="2"/>
            <w:vMerge w:val="continue"/>
          </w:tcPr>
          <w:p>
            <w:pPr>
              <w:spacing w:after="0"/>
              <w:rPr>
                <w:sz w:val="12"/>
                <w:szCs w:val="12"/>
                <w:color w:val="auto"/>
              </w:rPr>
            </w:pPr>
          </w:p>
        </w:tc>
        <w:tc>
          <w:tcPr>
            <w:tcW w:w="2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Engine Manufacturer</w:t>
            </w: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(including generic</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Manufacturer</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and model)</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MSN</w:t>
            </w:r>
          </w:p>
        </w:tc>
        <w:tc>
          <w:tcPr>
            <w:tcW w:w="2720" w:type="dxa"/>
            <w:vAlign w:val="bottom"/>
            <w:gridSpan w:val="2"/>
            <w:vMerge w:val="continue"/>
          </w:tcPr>
          <w:p>
            <w:pPr>
              <w:spacing w:after="0"/>
              <w:rPr>
                <w:sz w:val="15"/>
                <w:szCs w:val="15"/>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manufacturer and model)</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203"/>
        </w:trPr>
        <w:tc>
          <w:tcPr>
            <w:tcW w:w="220" w:type="dxa"/>
            <w:vAlign w:val="bottom"/>
            <w:tcBorders>
              <w:top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N981UY</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Airbus</w:t>
            </w:r>
          </w:p>
        </w:tc>
        <w:tc>
          <w:tcPr>
            <w:tcW w:w="2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Airbus A321-200</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5800</w:t>
            </w:r>
          </w:p>
        </w:tc>
        <w:tc>
          <w:tcPr>
            <w:tcW w:w="2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International Aero Engines AG</w:t>
            </w:r>
          </w:p>
        </w:tc>
        <w:tc>
          <w:tcPr>
            <w:tcW w:w="1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V2533-A5</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N572UW</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5899</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N573UW</w:t>
            </w: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5939</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N575UW</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5980</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N576UW</w:t>
            </w: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6027</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N578UW</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6035</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N579UW</w:t>
            </w: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6100</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N580UW</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6133</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N581UW</w:t>
            </w: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6152</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N147AA</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6802</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N149AN</w:t>
            </w: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6812</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N150NN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Airbus</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Airbus A321-200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6828</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International Aero Engines AG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V2533-A5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N722AN</w:t>
            </w: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Boeing</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Boeing 777-300ER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31547</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General Electric Company</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GE90-115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N723AN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Boeing</w:t>
            </w:r>
          </w:p>
        </w:tc>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Boeing 777-300ER</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33125</w:t>
            </w:r>
          </w:p>
        </w:tc>
        <w:tc>
          <w:tcPr>
            <w:tcW w:w="200" w:type="dxa"/>
            <w:vAlign w:val="bottom"/>
          </w:tcPr>
          <w:p>
            <w:pPr>
              <w:spacing w:after="0"/>
              <w:rPr>
                <w:sz w:val="18"/>
                <w:szCs w:val="18"/>
                <w:color w:val="auto"/>
              </w:rPr>
            </w:pP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General Electric Company</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GE90-115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N724AN</w:t>
            </w:r>
          </w:p>
        </w:tc>
        <w:tc>
          <w:tcPr>
            <w:tcW w:w="1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Boeing</w:t>
            </w:r>
          </w:p>
        </w:tc>
        <w:tc>
          <w:tcPr>
            <w:tcW w:w="2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Boeing 777-300ER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31548</w:t>
            </w:r>
          </w:p>
        </w:tc>
        <w:tc>
          <w:tcPr>
            <w:tcW w:w="2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General Electric Company</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GE90-115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98" w:name="page299"/>
    <w:bookmarkEnd w:id="2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TWO – Eligible Aircraft and Scheduled Delivery Months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Airframe Model</w:t>
            </w: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4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(including generic</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Delivery</w:t>
            </w:r>
          </w:p>
        </w:tc>
        <w:tc>
          <w:tcPr>
            <w:tcW w:w="0" w:type="dxa"/>
            <w:vAlign w:val="bottom"/>
          </w:tcPr>
          <w:p>
            <w:pPr>
              <w:spacing w:after="0"/>
              <w:rPr>
                <w:sz w:val="1"/>
                <w:szCs w:val="1"/>
                <w:color w:val="auto"/>
              </w:rPr>
            </w:pPr>
          </w:p>
        </w:tc>
      </w:tr>
      <w:tr>
        <w:trPr>
          <w:trHeight w:val="148"/>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 (Actual</w:t>
            </w:r>
          </w:p>
        </w:tc>
        <w:tc>
          <w:tcPr>
            <w:tcW w:w="1080" w:type="dxa"/>
            <w:vAlign w:val="bottom"/>
            <w:gridSpan w:val="2"/>
            <w:vMerge w:val="continue"/>
          </w:tcPr>
          <w:p>
            <w:pPr>
              <w:spacing w:after="0"/>
              <w:rPr>
                <w:sz w:val="12"/>
                <w:szCs w:val="12"/>
                <w:color w:val="auto"/>
              </w:rPr>
            </w:pPr>
          </w:p>
        </w:tc>
        <w:tc>
          <w:tcPr>
            <w:tcW w:w="4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manufacturer and</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Expected)</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Manufacturer</w:t>
            </w: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model)</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Month</w:t>
            </w:r>
          </w:p>
        </w:tc>
        <w:tc>
          <w:tcPr>
            <w:tcW w:w="0" w:type="dxa"/>
            <w:vAlign w:val="bottom"/>
          </w:tcPr>
          <w:p>
            <w:pPr>
              <w:spacing w:after="0"/>
              <w:rPr>
                <w:sz w:val="1"/>
                <w:szCs w:val="1"/>
                <w:color w:val="auto"/>
              </w:rPr>
            </w:pPr>
          </w:p>
        </w:tc>
      </w:tr>
      <w:tr>
        <w:trPr>
          <w:trHeight w:val="203"/>
        </w:trPr>
        <w:tc>
          <w:tcPr>
            <w:tcW w:w="220" w:type="dxa"/>
            <w:vAlign w:val="bottom"/>
            <w:tcBorders>
              <w:top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N317VE</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Boeing</w:t>
            </w:r>
          </w:p>
        </w:tc>
        <w:tc>
          <w:tcPr>
            <w:tcW w:w="200" w:type="dxa"/>
            <w:vAlign w:val="bottom"/>
            <w:tcBorders>
              <w:top w:val="single" w:sz="8" w:color="CCEEFF"/>
            </w:tcBorders>
            <w:shd w:val="clear" w:color="auto" w:fill="CCEEFF"/>
          </w:tcPr>
          <w:p>
            <w:pPr>
              <w:spacing w:after="0"/>
              <w:rPr>
                <w:sz w:val="17"/>
                <w:szCs w:val="17"/>
                <w:color w:val="auto"/>
              </w:rPr>
            </w:pPr>
          </w:p>
        </w:tc>
        <w:tc>
          <w:tcPr>
            <w:tcW w:w="41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Boeing 737 MAX 8</w:t>
            </w:r>
          </w:p>
        </w:tc>
        <w:tc>
          <w:tcPr>
            <w:tcW w:w="200" w:type="dxa"/>
            <w:vAlign w:val="bottom"/>
            <w:tcBorders>
              <w:top w:val="single" w:sz="8" w:color="CCEEFF"/>
            </w:tcBorders>
            <w:shd w:val="clear" w:color="auto" w:fill="CCEEFF"/>
          </w:tcPr>
          <w:p>
            <w:pPr>
              <w:spacing w:after="0"/>
              <w:rPr>
                <w:sz w:val="17"/>
                <w:szCs w:val="17"/>
                <w:color w:val="auto"/>
              </w:rPr>
            </w:pPr>
          </w:p>
        </w:tc>
        <w:tc>
          <w:tcPr>
            <w:tcW w:w="41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January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N316VD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N319VF</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N321VH</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N320VG</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N322VJ</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N323VK</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N324VL</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N325VM</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N326VN</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N327VP</w:t>
            </w:r>
          </w:p>
        </w:tc>
        <w:tc>
          <w:tcPr>
            <w:tcW w:w="10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Boeing</w:t>
            </w:r>
          </w:p>
        </w:tc>
        <w:tc>
          <w:tcPr>
            <w:tcW w:w="4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Boeing 737 MAX 8</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N300NY</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Airbus</w:t>
            </w: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Airbus A321 XLR</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2025</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N302NY</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Airbus</w:t>
            </w:r>
          </w:p>
        </w:tc>
        <w:tc>
          <w:tcPr>
            <w:tcW w:w="4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Airbus A321 XLR</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N301NY</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Airbus</w:t>
            </w: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Airbus A321 XLR</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2025</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N304NY</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Airbus</w:t>
            </w:r>
          </w:p>
        </w:tc>
        <w:tc>
          <w:tcPr>
            <w:tcW w:w="4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Airbus A321 XLR</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2026</w:t>
            </w:r>
          </w:p>
        </w:tc>
        <w:tc>
          <w:tcPr>
            <w:tcW w:w="0" w:type="dxa"/>
            <w:vAlign w:val="bottom"/>
          </w:tcPr>
          <w:p>
            <w:pPr>
              <w:spacing w:after="0"/>
              <w:rPr>
                <w:sz w:val="1"/>
                <w:szCs w:val="1"/>
                <w:color w:val="auto"/>
              </w:rPr>
            </w:pPr>
          </w:p>
        </w:tc>
      </w:tr>
      <w:tr>
        <w:trPr>
          <w:trHeight w:val="216"/>
        </w:trPr>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N306XR</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Airbus</w:t>
            </w: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Airbus A321 XLR</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N308NY</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Airbus</w:t>
            </w:r>
          </w:p>
        </w:tc>
        <w:tc>
          <w:tcPr>
            <w:tcW w:w="4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Airbus A321 XLR</w:t>
            </w:r>
          </w:p>
        </w:tc>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2026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 II-2</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6" w:right="4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TRUST SUPPLEMENTS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Trust Supplement No. 2026-1A, dated as of the Issuance Date, between the Company and the Pass Through Trustee in respect of the American Airlines Pass Through Trust, Series 2026-1A.</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Trust Supplement No. 2026-1B, dated as of the Issuance Date, between the Company and the Pass Through Trustee in respect of the American Airlines Pass Through Trust, Series 2026-1B.</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II-1</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color w:val="auto"/>
        </w:rPr>
        <w:t>American Airlines 2026-1 EETC</w:t>
      </w:r>
    </w:p>
    <w:p>
      <w:pPr>
        <w:sectPr>
          <w:pgSz w:w="11900" w:h="16838" w:orient="portrait"/>
          <w:cols w:equalWidth="0" w:num="1">
            <w:col w:w="11020"/>
          </w:cols>
          <w:pgMar w:left="440" w:top="266" w:right="439" w:bottom="1440" w:gutter="0" w:footer="0" w:header="0"/>
        </w:sectPr>
      </w:pPr>
    </w:p>
    <w:bookmarkStart w:id="300" w:name="page301"/>
    <w:bookmarkEnd w:id="300"/>
    <w:tbl>
      <w:tblPr>
        <w:tblLayout w:type="fixed"/>
        <w:tblInd w:w="176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SCHEDULE III </w:t>
            </w: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NOTE PURCHASE AGREEMENT</w:t>
            </w:r>
          </w:p>
        </w:tc>
        <w:tc>
          <w:tcPr>
            <w:tcW w:w="0" w:type="dxa"/>
            <w:vAlign w:val="bottom"/>
          </w:tcPr>
          <w:p>
            <w:pPr>
              <w:spacing w:after="0"/>
              <w:rPr>
                <w:sz w:val="1"/>
                <w:szCs w:val="1"/>
                <w:color w:val="auto"/>
              </w:rPr>
            </w:pPr>
          </w:p>
        </w:tc>
      </w:tr>
      <w:tr>
        <w:trPr>
          <w:trHeight w:val="648"/>
        </w:trPr>
        <w:tc>
          <w:tcPr>
            <w:tcW w:w="1020" w:type="dxa"/>
            <w:vAlign w:val="bottom"/>
          </w:tcPr>
          <w:p>
            <w:pPr>
              <w:spacing w:after="0"/>
              <w:rPr>
                <w:sz w:val="24"/>
                <w:szCs w:val="24"/>
                <w:color w:val="auto"/>
              </w:rPr>
            </w:pPr>
          </w:p>
        </w:tc>
        <w:tc>
          <w:tcPr>
            <w:tcW w:w="444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REQUIRED TERMS</w:t>
            </w: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Equipment Notes</w:t>
            </w:r>
          </w:p>
        </w:tc>
        <w:tc>
          <w:tcPr>
            <w:tcW w:w="38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The Company</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Obligor:</w:t>
            </w:r>
          </w:p>
        </w:tc>
        <w:tc>
          <w:tcPr>
            <w:tcW w:w="444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Aggregate Principal Amount:</w:t>
            </w:r>
          </w:p>
        </w:tc>
        <w:tc>
          <w:tcPr>
            <w:tcW w:w="2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$1,140,803,000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original principal amount and amortization schedule of the Series A Equipment Notes and Series B Equipment Notes issued with respect to an Aircraft shall be as set forth in the following tables,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Equipment Note is issued on or after any date scheduled for a principal payment in the applicable amortization table below, the original principal amount of such Equipment Note will be reduced by the aggregate principal amount scheduled for payment on or prior to such issuance date and the principal amortization schedule for such Equipment Note will commence on the first scheduled principal payment date in such schedule occurring after the issuance of such Equipment Note (in the case of the amortization schedules, expressed as percentages of the original principal amount of such Equipment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PRINCIPAL AMOUNTS OF EQUIPMENT NOTES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340" w:type="dxa"/>
            <w:vAlign w:val="bottom"/>
          </w:tcPr>
          <w:p>
            <w:pPr>
              <w:spacing w:after="0"/>
              <w:rPr>
                <w:sz w:val="16"/>
                <w:szCs w:val="16"/>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2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N324VL</w:t>
            </w:r>
          </w:p>
        </w:tc>
        <w:tc>
          <w:tcPr>
            <w:tcW w:w="1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$34,022,000</w:t>
            </w:r>
          </w:p>
        </w:tc>
        <w:tc>
          <w:tcPr>
            <w:tcW w:w="1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8,863,000</w:t>
            </w:r>
          </w:p>
        </w:tc>
        <w:tc>
          <w:tcPr>
            <w:tcW w:w="1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$42,885,000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N325VM</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$34,022,000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$42,885,000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N326VN</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$34,022,000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N327VP</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$34,022,000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$42,885,000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N317VE</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$33,415,000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$42,120,000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N316VD</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$33,415,000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$42,120,000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N319VF</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$33,659,000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$42,427,000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N321VH</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$33,659,000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$42,427,000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N320VG</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$33,885,000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N322VJ</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$33,885,000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$42,712,000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N323VK</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$33,885,000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N304NY</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$44,250,000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11,528,000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$55,778,000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N306XR</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$44,286,000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11,537,000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$55,823,000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N308NY</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$44,322,000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11,546,000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$55,868,000</w:t>
            </w:r>
          </w:p>
        </w:tc>
        <w:tc>
          <w:tcPr>
            <w:tcW w:w="6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N300NY</w:t>
            </w:r>
          </w:p>
        </w:tc>
        <w:tc>
          <w:tcPr>
            <w:tcW w:w="2480" w:type="dxa"/>
            <w:vAlign w:val="bottom"/>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$42,303,000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11,020,000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$53,323,000</w:t>
            </w:r>
          </w:p>
        </w:tc>
        <w:tc>
          <w:tcPr>
            <w:tcW w:w="60" w:type="dxa"/>
            <w:vAlign w:val="bottom"/>
            <w:shd w:val="clear" w:color="auto" w:fill="CCEEFF"/>
          </w:tcPr>
          <w:p>
            <w:pPr>
              <w:spacing w:after="0"/>
              <w:rPr>
                <w:sz w:val="18"/>
                <w:szCs w:val="18"/>
                <w:color w:val="auto"/>
              </w:rPr>
            </w:pP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N302NY</w:t>
            </w:r>
          </w:p>
        </w:tc>
        <w:tc>
          <w:tcPr>
            <w:tcW w:w="248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auto"/>
                <w:w w:val="99"/>
              </w:rPr>
              <w:t>$42,490,000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11,069,000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$53,559,000</w:t>
            </w:r>
          </w:p>
        </w:tc>
        <w:tc>
          <w:tcPr>
            <w:tcW w:w="60" w:type="dxa"/>
            <w:vAlign w:val="bottom"/>
          </w:tcPr>
          <w:p>
            <w:pPr>
              <w:spacing w:after="0"/>
              <w:rPr>
                <w:sz w:val="20"/>
                <w:szCs w:val="20"/>
                <w:color w:val="auto"/>
              </w:rPr>
            </w:pPr>
          </w:p>
        </w:tc>
      </w:tr>
    </w:tbl>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Sch.II-2</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6" w:right="4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N301NY</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$43,237,000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8"/>
              </w:rPr>
              <w:t>11,263,000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N981UY</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$12,972,000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3,379,000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N572UW</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$12,825,000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3,341,000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N573UW</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$13,656,000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3,557,000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N575UW</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$12,338,000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3,214,000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N576UW</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$13,502,000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3,517,000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N578UW</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$14,681,000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3,824,000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N579UW</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$15,821,000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4,122,000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N580UW</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$14,014,000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3,651,000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N581UW</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$15,161,000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3,949,000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N147AA</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$19,970,000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5,202,000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N149AN</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$18,816,000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4,902,000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N150NN</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$18,032,000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4,698,000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$22,730,000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N722AN</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$27,437,000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7,147,000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$34,584,000</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N723AN</w:t>
            </w:r>
          </w:p>
        </w:tc>
        <w:tc>
          <w:tcPr>
            <w:tcW w:w="3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$32,179,000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8,383,000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$40,562,000</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N724AN</w:t>
            </w:r>
          </w:p>
        </w:tc>
        <w:tc>
          <w:tcPr>
            <w:tcW w:w="3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$30,855,000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8,038,000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$38,893,000</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8"/>
          <w:szCs w:val="18"/>
          <w:color w:val="auto"/>
        </w:rPr>
        <w:t>Sch.II-3</w:t>
      </w:r>
    </w:p>
    <w:p>
      <w:pPr>
        <w:spacing w:after="0" w:line="11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0140"/>
          </w:cols>
          <w:pgMar w:left="1320" w:top="288" w:right="439" w:bottom="1440" w:gutter="0" w:footer="0" w:header="0"/>
        </w:sectPr>
      </w:pPr>
    </w:p>
    <w:bookmarkStart w:id="302" w:name="page303"/>
    <w:bookmarkEnd w:id="302"/>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AMORTIZATION SCHEDULES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Boeing 737 MAX 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N324VL</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34,022,000.00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34,022,000.00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8,863,000.00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33,086,395.00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8,464,165.00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32,150,790.00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8,065,330.00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31,215,185.00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7,666,495.00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30,279,580.00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7,267,660.00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29,343,975.00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6,868,825.00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28,408,370.00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6,469,990.00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27,472,765.00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6,071,155.00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26,537,160.00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5,672,320.00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25,601,555.00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5,273,485.00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24,665,950.00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4,874,650.00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23,730,345.00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4,475,815.00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22,794,740.00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4,076,980.00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21,859,135.00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3,678,145.00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20,923,530.00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3,279,310.00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19,987,925.00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2,880,475.00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19,052,320.00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2,481,640.00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18,116,715.00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2,481,640.00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17,181,110.00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16,245,505.00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15,309,900.00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14,374,295.00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13,438,690.00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12,503,085.00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12,503,085.00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Sch.II-4</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6" w:right="4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N325VM</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34,022,000.00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34,022,000.00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8,863,000.00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33,086,395.00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8,464,165.00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32,150,790.00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8,065,330.00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31,215,185.00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7,666,495.00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30,279,580.00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7,267,660.00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29,343,975.00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6,868,825.00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28,408,370.00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6,469,990.00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27,472,765.00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6,071,155.00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26,537,160.00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5,672,320.00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25,601,555.00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5,273,485.00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24,665,950.00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4,874,650.00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23,730,345.00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4,475,815.00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22,794,740.00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4,076,980.00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21,859,135.00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3,678,145.00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20,923,530.00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3,279,310.00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19,987,925.00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2,880,475.00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19,052,320.00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2,481,640.00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18,116,715.00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2,481,640.00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17,181,110.00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16,245,505.00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15,309,900.00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14,374,295.00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13,438,690.00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12,503,085.00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12,503,085.00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Sch.II-5</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N326VN</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34,022,000.00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34,022,000.00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8,863,000.00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33,086,395.00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8,464,165.00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32,150,790.00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8,065,330.00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31,215,185.00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7,666,495.00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30,279,580.00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7,267,660.00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29,343,975.00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6,868,825.00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28,408,370.00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6,469,990.00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27,472,765.00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6,071,155.00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26,537,160.00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5,672,320.00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25,601,555.00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5,273,485.00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24,665,950.00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4,874,650.00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23,730,345.00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4,475,815.00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22,794,740.00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4,076,980.00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21,859,135.00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3,678,145.00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20,923,530.00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3,279,310.00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19,987,925.00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2,880,475.00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19,052,320.00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2,481,640.00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18,116,715.00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2,481,640.00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17,181,110.00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16,245,505.00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15,309,900.00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14,374,295.00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13,438,690.00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12,503,085.00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12,503,085.00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Sch.II-6</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N327VP</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34,022,000.00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34,022,000.00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8,863,000.00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33,086,395.00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8,464,165.00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32,150,790.00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8,065,330.00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31,215,185.00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7,666,495.00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30,279,580.00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7,267,660.00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29,343,975.00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6,868,825.00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28,408,370.00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6,469,990.00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27,472,765.00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6,071,155.00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26,537,160.00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5,672,320.00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25,601,555.00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5,273,485.00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24,665,950.00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4,874,650.00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23,730,345.00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4,475,815.00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22,794,740.00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4,076,980.00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21,859,135.00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3,678,145.00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20,923,530.00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3,279,310.00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19,987,925.00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2,880,475.00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19,052,320.00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398,835.00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2,481,640.00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18,116,715.00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2,481,640.00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17,181,110.00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16,245,505.00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15,309,900.00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14,374,295.00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13,438,690.00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12,503,085.00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12,503,085.00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II-7</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N317VE</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33,415,000.00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8,705,000.00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32,496,087.50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8,313,275.00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31,577,175.00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7,921,550.00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30,658,262.50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7,529,825.00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29,739,350.00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7,138,100.00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28,820,437.50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6,746,375.00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27,901,525.00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6,354,650.00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26,982,612.50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5,962,925.00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26,063,700.00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5,571,200.00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25,144,787.50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5,179,475.00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24,225,875.00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4,787,750.00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23,306,962.50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4,396,025.00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22,388,050.00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4,004,300.00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21,469,137.50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3,612,575.00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20,550,225.00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3,220,850.00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19,631,312.50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2,829,125.00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18,712,400.00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2,437,400.00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17,793,487.50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2,045,675.00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16,874,575.00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2,045,675.00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15,955,662.50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15,036,750.00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14,117,837.50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13,198,925.00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12,280,012.50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11,361,100.00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11,361,100.00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II-8</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N316VD</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33,415,000.00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8,705,000.00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32,496,087.50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8,313,275.00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31,577,175.00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7,921,550.00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30,658,262.50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7,529,825.00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29,739,350.00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7,138,100.00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28,820,437.50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6,746,375.00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27,901,525.00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6,354,650.00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26,982,612.50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5,962,925.00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26,063,700.00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5,571,200.00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25,144,787.50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5,179,475.00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24,225,875.00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4,787,750.00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23,306,962.50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4,396,025.00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22,388,050.00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4,004,300.00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21,469,137.50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3,612,575.00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20,550,225.00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3,220,850.00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19,631,312.50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2,829,125.00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18,712,400.00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2,437,400.00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17,793,487.50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391,725.00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2,045,675.00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16,874,575.00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2,045,675.00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15,955,662.50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15,036,750.00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14,117,837.50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13,198,925.00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12,280,012.50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11,361,100.00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11,361,100.00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II-9</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N319VF</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33,659,000.00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8,768,000.00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32,733,377.50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8,373,440.00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31,807,755.00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7,978,880.00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30,882,132.50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7,584,320.00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29,956,510.00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7,189,760.00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29,030,887.50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6,795,200.00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28,105,265.00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6,400,640.00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27,179,642.50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6,006,080.00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26,254,020.00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5,611,520.00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25,328,397.50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5,216,960.00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24,402,775.00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23,477,152.50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4,427,840.00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22,551,530.00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4,033,280.00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21,625,907.50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3,638,720.00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20,700,285.00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3,244,160.00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19,774,662.50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2,849,600.00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18,849,040.00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2,455,040.00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17,923,417.50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2,060,480.00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16,997,795.00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2,060,480.00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16,072,172.50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15,146,550.00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14,220,927.50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13,295,305.00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12,369,682.50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11,444,060.00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11,444,060.00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II-10</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N321VH</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33,659,000.00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8,768,000.00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32,733,377.50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8,373,440.00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31,807,755.00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7,978,880.00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30,882,132.50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7,584,320.00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29,956,510.00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7,189,760.00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29,030,887.50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6,795,200.00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28,105,265.00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6,400,640.00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27,179,642.50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6,006,080.00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26,254,020.00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5,611,520.00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25,328,397.50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5,216,960.00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24,402,775.00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23,477,152.50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4,427,840.00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22,551,530.00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4,033,280.00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21,625,907.50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3,638,720.00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20,700,285.00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3,244,160.00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19,774,662.50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2,849,600.00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18,849,040.00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2,455,040.00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17,923,417.50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394,560.00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2,060,480.00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16,997,795.00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2,060,480.00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16,072,172.50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15,146,550.00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14,220,927.50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13,295,305.00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12,369,682.50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11,444,060.00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11,444,060.00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II-11</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N320VG</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33,885,000.00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8,827,000.00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32,953,162.50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8,429,785.00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32,021,325.00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8,032,570.00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31,089,487.50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7,635,355.00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30,157,650.00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7,238,140.00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29,225,812.50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6,840,925.00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28,293,975.00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6,443,710.00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27,362,137.50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6,046,495.00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26,430,300.00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5,649,280.00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25,498,462.50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5,252,065.00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24,566,625.00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4,854,850.00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23,634,787.50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4,457,635.00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22,702,950.00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4,060,420.00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21,771,112.50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3,663,205.00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20,839,275.00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3,265,990.00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19,907,437.50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2,868,775.00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18,975,600.00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2,471,560.00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18,043,762.50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2,074,345.00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17,111,925.00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2,074,345.00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16,180,087.50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15,248,250.00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14,316,412.50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13,384,575.00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12,452,737.50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11,520,900.00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11,520,900.00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II-12</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N322VJ</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33,885,000.00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8,827,000.00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32,953,162.50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8,429,785.00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32,021,325.00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8,032,570.00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31,089,487.50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7,635,355.00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30,157,650.00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7,238,140.00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29,225,812.50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6,840,925.00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28,293,975.00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6,443,710.00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27,362,137.50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6,046,495.00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26,430,300.00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5,649,280.00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25,498,462.50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5,252,065.00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24,566,625.00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4,854,850.00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23,634,787.50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4,457,635.00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22,702,950.00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4,060,420.00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21,771,112.50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3,663,205.00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20,839,275.00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3,265,990.00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19,907,437.50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2,868,775.00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18,975,600.00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2,471,560.00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18,043,762.50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2,074,345.00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17,111,925.00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2,074,345.00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16,180,087.50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15,248,250.00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14,316,412.50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13,384,575.00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12,452,737.50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11,520,900.00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11,520,900.00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II-13</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N323VK</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33,885,000.00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8,827,000.00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32,953,162.50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8,429,785.00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32,021,325.00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8,032,570.00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31,089,487.50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7,635,355.00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30,157,650.00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7,238,140.00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29,225,812.50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6,840,925.00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28,293,975.00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6,443,710.00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27,362,137.50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6,046,495.00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26,430,300.00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5,649,280.00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25,498,462.50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5,252,065.00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24,566,625.00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4,854,850.00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23,634,787.50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4,457,635.00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22,702,950.00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4,060,420.00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21,771,112.50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3,663,205.00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20,839,275.00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3,265,990.00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19,907,437.50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2,868,775.00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18,975,600.00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2,471,560.00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18,043,762.50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397,215.00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2,074,345.00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17,111,925.00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2,074,345.00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16,180,087.50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15,248,250.00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14,316,412.50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13,384,575.00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12,452,737.50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11,520,900.00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11,520,900.00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II-14</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3" w:name="page314"/>
    <w:bookmarkEnd w:id="3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Airbus A321 XLR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N304NY</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44,250,000.00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11,527,000.00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44,250,000.00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11,527,000.00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43,033,125.00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11,008,285.00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41,816,250.00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10,489,570.00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40,599,375.00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9,970,855.00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39,382,500.00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9,452,140.00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38,165,625.00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8,933,425.00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36,948,750.00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8,414,710.00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35,731,875.00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7,895,995.00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34,515,000.00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7,377,280.00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33,298,125.00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6,858,565.00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32,081,250.00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6,339,850.00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30,864,375.00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5,821,135.00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29,647,500.00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5,302,420.00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28,430,625.00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4,783,705.00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27,213,750.00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4,264,990.00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25,996,875.00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3,746,275.00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24,780,000.00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3,227,560.00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23,563,125.00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3,227,560.00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22,346,250.00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21,129,375.00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19,912,500.00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18,695,625.00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17,478,750.00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16,261,875.00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16,261,875.00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 II-15</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6" w:right="4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N306XR</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44,286,000.00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11,537,000.00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44,286,000.00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11,537,000.00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43,068,135.00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11,017,835.00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41,850,270.00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10,498,670.00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40,632,405.00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9,979,505.00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39,414,540.00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9,460,340.00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38,196,675.00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8,941,175.00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36,978,810.00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8,422,010.00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35,760,945.00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7,902,845.00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34,543,080.00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7,383,680.00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33,325,215.00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6,864,515.00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32,107,350.00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6,345,350.00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30,889,485.00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5,826,185.00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29,671,620.00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5,307,020.00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28,453,755.00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4,787,855.00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27,235,890.00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4,268,690.00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26,018,025.00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3,749,525.00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24,800,160.00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3,230,360.00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23,582,295.00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3,230,360.00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22,364,430.00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21,146,565.00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19,928,700.00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18,710,835.00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17,492,970.00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1,217,865.00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16,275,105.00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16,275,105.00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II-16</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N308NY</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44,322,000.00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11,546,000.00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44,322,000.00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11,546,000.00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43,103,145.00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11,026,430.00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41,884,290.00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10,506,860.00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40,665,435.00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9,987,290.00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39,446,580.00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9,467,720.00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38,227,725.00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8,948,150.00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37,008,870.00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8,428,580.00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35,790,015.00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7,909,010.00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34,571,160.00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7,389,440.00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33,352,305.00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6,869,870.00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32,133,450.00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6,350,300.00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30,914,595.00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5,830,730.00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29,695,740.00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5,311,160.00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28,476,885.00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4,791,590.00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27,258,030.00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4,272,020.00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26,039,175.00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3,752,450.00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24,820,320.00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519,570.00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3,232,880.00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23,601,465.00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3,232,880.00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22,382,610.00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21,163,755.00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19,944,900.00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18,726,045.00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17,507,190.00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1,218,855.00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16,288,335.00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16,288,335.00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II-17</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N300NY</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42,303,000.00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41,139,667.50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10,524,100.00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39,976,335.00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10,028,200.00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38,813,002.50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9,532,300.00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37,649,670.00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9,036,400.00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36,486,337.50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8,540,500.00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35,323,005.00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8,044,600.00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34,159,672.50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7,548,700.00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32,996,340.00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7,052,800.00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31,833,007.50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6,556,900.00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30,669,675.00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6,061,000.00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29,506,342.50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5,565,100.00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28,343,010.00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5,069,200.00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27,179,677.50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4,573,300.00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26,016,345.00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4,077,400.00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24,853,012.50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3,581,500.00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23,689,680.00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3,085,600.00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22,526,347.50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495,900.00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2,589,700.00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21,363,015.00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2,589,700.00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20,199,682.50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19,036,350.00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17,873,017.50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16,709,685.00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15,546,352.50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1,163,332.50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14,383,020.00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14,383,020.00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II-18</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N302NY</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42,490,000.00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11,069,000.00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41,321,525.00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10,570,895.00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40,153,050.00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10,072,790.00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38,984,575.00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9,574,685.00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37,816,100.00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9,076,580.00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36,647,625.00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8,578,475.00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35,479,150.00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8,080,370.00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34,310,675.00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7,582,265.00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33,142,200.00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7,084,160.00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31,973,725.00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6,586,055.00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30,805,250.00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6,087,950.00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29,636,775.00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5,589,845.00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28,468,300.00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5,091,740.00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27,299,825.00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4,593,635.00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26,131,350.00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4,095,530.00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24,962,875.00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3,597,425.00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23,794,400.00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3,099,320.00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22,625,925.00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498,105.00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2,601,215.00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21,457,450.00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2,601,215.00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20,288,975.00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19,120,500.00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17,952,025.00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16,783,550.00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15,615,075.00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1,168,475.00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14,446,600.00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14,446,600.00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II-19</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N301NY</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43,237,000.00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42,047,982.50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10,756,165.00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40,858,965.00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10,249,330.00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39,669,947.50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9,742,495.00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38,480,930.00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9,235,660.00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37,291,912.50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8,728,825.00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36,102,895.00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8,221,990.00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34,913,877.50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7,715,155.00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33,724,860.00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7,208,320.00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32,535,842.50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6,701,485.00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31,346,825.00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6,194,650.00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30,157,807.50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5,687,815.00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28,968,790.00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5,180,980.00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27,779,772.50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4,674,145.00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26,590,755.00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4,167,310.00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25,401,737.50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3,660,475.00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24,212,720.00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3,153,640.00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23,023,702.50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506,835.00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2,646,805.00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21,834,685.00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2,646,805.00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20,645,667.50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19,456,650.00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18,267,632.50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17,078,615.00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15,889,597.50</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1,189,017.50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14,700,580.00</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14,700,580.00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II-20</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19" w:name="page320"/>
    <w:bookmarkEnd w:id="319"/>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w:t>
      </w:r>
      <w:r>
        <w:rPr>
          <w:sz w:val="20"/>
          <w:szCs w:val="20"/>
          <w:color w:val="auto"/>
        </w:rPr>
        <w:tab/>
      </w:r>
      <w:r>
        <w:rPr>
          <w:rFonts w:ascii="Times New Roman" w:cs="Times New Roman" w:eastAsia="Times New Roman" w:hAnsi="Times New Roman"/>
          <w:sz w:val="17"/>
          <w:szCs w:val="17"/>
          <w:b w:val="1"/>
          <w:bCs w:val="1"/>
          <w:color w:val="auto"/>
        </w:rPr>
        <w:t>Airbus A321-200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311"/>
              <w:spacing w:after="0"/>
              <w:rPr>
                <w:sz w:val="20"/>
                <w:szCs w:val="20"/>
                <w:color w:val="auto"/>
              </w:rPr>
            </w:pPr>
            <w:r>
              <w:rPr>
                <w:rFonts w:ascii="Times New Roman" w:cs="Times New Roman" w:eastAsia="Times New Roman" w:hAnsi="Times New Roman"/>
                <w:sz w:val="14"/>
                <w:szCs w:val="14"/>
                <w:b w:val="1"/>
                <w:bCs w:val="1"/>
                <w:color w:val="auto"/>
              </w:rPr>
              <w:t>N981UY</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12,972,000.00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3,379,000.00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12,517,980.00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3,218,497.50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12,063,960.00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3,057,995.00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11,609,940.00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2,897,492.50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11,155,920.00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2,736,990.00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10,701,900.00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2,576,487.50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10,247,880.00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2,415,985.00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9,793,860.00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2,255,482.50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9,339,840.00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2,094,980.00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8,885,820.00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1,934,477.50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8,431,800.00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1,773,975.00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7,977,780.00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1,613,472.50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7,523,760.00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1,452,970.00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7,069,740.00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1,292,467.50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7,069,740.00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1,292,467.50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 II-21</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6" w:right="43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N572UW</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240" w:type="dxa"/>
            <w:vAlign w:val="bottom"/>
            <w:vMerge w:val="restart"/>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520" w:type="dxa"/>
            <w:vAlign w:val="bottom"/>
          </w:tcPr>
          <w:p>
            <w:pPr>
              <w:spacing w:after="0"/>
              <w:rPr>
                <w:sz w:val="10"/>
                <w:szCs w:val="10"/>
                <w:color w:val="auto"/>
              </w:rPr>
            </w:pPr>
          </w:p>
        </w:tc>
        <w:tc>
          <w:tcPr>
            <w:tcW w:w="146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60" w:type="dxa"/>
            <w:vAlign w:val="bottom"/>
            <w:gridSpan w:val="2"/>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12,825,000.00</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3,341,000.00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12,376,125.00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3,182,302.50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11,927,250.00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3,023,605.00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11,478,375.00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2,864,907.50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11,029,500.00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2,706,210.00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10,580,625.00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2,547,512.50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10,131,750.00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2,388,815.00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9,682,875.00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2,230,117.50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9,234,000.00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2,071,420.00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8,785,125.00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1,912,722.50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8,336,250.00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1,754,025.00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7,887,375.00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1,595,327.50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7,438,500.00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1,436,630.00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6,989,625.00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1,277,932.50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6,540,750.00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1,119,235.00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448,875.00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6,091,875.00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158,697.50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960,537.50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6,091,875.00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960,537.50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II-22</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4"/>
                <w:szCs w:val="14"/>
                <w:b w:val="1"/>
                <w:bCs w:val="1"/>
                <w:color w:val="auto"/>
              </w:rPr>
              <w:t>N573UW</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13,656,000.00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13,178,040.00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3,388,042.50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12,700,080.00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3,219,085.00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12,222,120.00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3,050,127.50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11,744,160.00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2,881,170.00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11,266,200.00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2,712,212.50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10,788,240.00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2,543,255.00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10,310,280.00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2,374,297.50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9,832,320.00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2,205,340.00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9,354,360.00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2,036,382.50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8,876,400.00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1,867,425.00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8,398,440.00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1,698,467.50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7,920,480.00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1,529,510.00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477,960.00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7,442,520.00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1,360,552.50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7,442,520.00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1,360,552.50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II-23</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N575UW</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240" w:type="dxa"/>
            <w:vAlign w:val="bottom"/>
            <w:vMerge w:val="restart"/>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520" w:type="dxa"/>
            <w:vAlign w:val="bottom"/>
          </w:tcPr>
          <w:p>
            <w:pPr>
              <w:spacing w:after="0"/>
              <w:rPr>
                <w:sz w:val="10"/>
                <w:szCs w:val="10"/>
                <w:color w:val="auto"/>
              </w:rPr>
            </w:pPr>
          </w:p>
        </w:tc>
        <w:tc>
          <w:tcPr>
            <w:tcW w:w="146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60" w:type="dxa"/>
            <w:vAlign w:val="bottom"/>
            <w:gridSpan w:val="2"/>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12,338,000.00</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3,214,000.00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11,906,170.00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3,061,335.00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11,474,340.00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2,908,670.00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11,042,510.00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2,756,005.00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10,610,680.00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2,603,340.00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10,178,850.00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2,450,675.00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9,747,020.00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2,298,010.00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9,315,190.00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2,145,345.00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8,883,360.00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1,992,680.00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8,451,530.00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1,840,015.00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8,019,700.00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1,687,350.00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7,587,870.00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1,534,685.00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7,156,040.00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1,382,020.00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6,724,210.00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1,229,355.00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6,292,380.00</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1,076,690.00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431,830.00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5,860,550.00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152,665.00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924,025.00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5,860,550.00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924,025.00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II-24</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4"/>
                <w:szCs w:val="14"/>
                <w:b w:val="1"/>
                <w:bCs w:val="1"/>
                <w:color w:val="auto"/>
              </w:rPr>
              <w:t>N576UW</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13,502,000.00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3,517,000.00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13,029,430.00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3,349,942.50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12,556,860.00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3,182,885.00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12,084,290.00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3,015,827.50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11,611,720.00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2,848,770.00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11,139,150.00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2,681,712.50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10,666,580.00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2,514,655.00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10,194,010.00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2,347,597.50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9,721,440.00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2,180,540.00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9,248,870.00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2,013,482.50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8,776,300.00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1,846,425.00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8,303,730.00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1,679,367.50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7,831,160.00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1,512,310.00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7,358,590.00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1,345,252.50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6,886,020.00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1,178,195.00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6,413,450.00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1,011,137.50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6,413,450.00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1,011,137.50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II-25</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4"/>
                <w:szCs w:val="14"/>
                <w:b w:val="1"/>
                <w:bCs w:val="1"/>
                <w:color w:val="auto"/>
              </w:rPr>
              <w:t>N578UW</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14,681,000.00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3,824,000.00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14,167,165.00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3,642,360.00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13,653,330.00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3,460,720.00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13,139,495.00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3,279,080.00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12,625,660.00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3,097,440.00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12,111,825.00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2,915,800.00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11,597,990.00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2,734,160.00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11,084,155.00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2,552,520.00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10,570,320.00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2,370,880.00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10,056,485.00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2,189,240.00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9,542,650.00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2,007,600.00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9,028,815.00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1,825,960.00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8,514,980.00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1,644,320.00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8,001,145.00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1,462,680.00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7,487,310.00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1,281,040.00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6,973,475.00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1,099,400.00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6,973,475.00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1,099,400.00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II-26</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4"/>
                <w:szCs w:val="14"/>
                <w:b w:val="1"/>
                <w:bCs w:val="1"/>
                <w:color w:val="auto"/>
              </w:rPr>
              <w:t>N579UW</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15,821,000.00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4,122,000.00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15,267,265.00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3,926,205.00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14,713,530.00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3,730,410.00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14,159,795.00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3,534,615.00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13,606,060.00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3,338,820.00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13,052,325.00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3,143,025.00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12,498,590.00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2,947,230.00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11,944,855.00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2,751,435.00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11,391,120.00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2,555,640.00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10,837,385.00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2,359,845.00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10,283,650.00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2,164,050.00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9,729,915.00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1,968,255.00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9,176,180.00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1,772,460.00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8,622,445.00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1,576,665.00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8,068,710.00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1,380,870.00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7,514,975.00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1,185,075.00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7,514,975.00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1,185,075.00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II-27</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4"/>
                <w:szCs w:val="14"/>
                <w:b w:val="1"/>
                <w:bCs w:val="1"/>
                <w:color w:val="auto"/>
              </w:rPr>
              <w:t>N580UW</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14,014,000.00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3,651,000.00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13,523,510.00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3,477,577.50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13,033,020.00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3,304,155.00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12,542,530.00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3,130,732.50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12,052,040.00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2,957,310.00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11,561,550.00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2,783,887.50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11,071,060.00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2,610,465.00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10,580,570.00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2,437,042.50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10,090,080.00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2,263,620.00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9,599,590.00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2,090,197.50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9,109,100.00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1,916,775.00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8,618,610.00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1,743,352.50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8,128,120.00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1,569,930.00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7,637,630.00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1,396,507.50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7,147,140.00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1,223,085.00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490,490.00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6,656,650.00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173,422.50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1,049,662.50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6,656,650.00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1,049,662.50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4"/>
                <w:szCs w:val="14"/>
                <w:b w:val="1"/>
                <w:bCs w:val="1"/>
                <w:color w:val="auto"/>
              </w:rPr>
              <w:t>N581UW</w:t>
            </w: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15,161,000.00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3,949,000.00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14,630,365.00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3,761,422.50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14,099,730.00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3,573,845.00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13,569,095.00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3,386,267.50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13,038,460.00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3,198,690.00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12,507,825.00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3,011,112.50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11,977,190.00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2,823,535.00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11,446,555.00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2,635,957.50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10,915,920.00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2,448,380.00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10,385,285.00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2,260,802.50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9,854,650.00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2,073,225.00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9,324,015.00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1,885,647.50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8,793,380.00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1,698,070.00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8,262,745.00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1,510,492.50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7,732,110.00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1,322,915.00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530,635.00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7,201,475.00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187,577.50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1,135,337.50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7,201,475.00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1,135,337.50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II-28</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311"/>
              <w:spacing w:after="0"/>
              <w:rPr>
                <w:sz w:val="20"/>
                <w:szCs w:val="20"/>
                <w:color w:val="auto"/>
              </w:rPr>
            </w:pPr>
            <w:r>
              <w:rPr>
                <w:rFonts w:ascii="Times New Roman" w:cs="Times New Roman" w:eastAsia="Times New Roman" w:hAnsi="Times New Roman"/>
                <w:sz w:val="14"/>
                <w:szCs w:val="14"/>
                <w:b w:val="1"/>
                <w:bCs w:val="1"/>
                <w:color w:val="auto"/>
              </w:rPr>
              <w:t>N147AA</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2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40" w:type="dxa"/>
            <w:vAlign w:val="bottom"/>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19,970,000.00</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5,202,000.00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19,271,050.00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4,954,905.00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18,572,100.00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4,707,810.00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17,873,150.00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4,460,715.00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17,174,200.00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4,213,620.00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16,475,250.00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3,966,525.00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15,776,300.00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3,719,430.00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15,077,350.00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3,472,335.00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14,378,400.00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3,225,240.00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13,679,450.00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2,978,145.00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12,980,500.00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2,731,050.00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12,281,550.00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2,483,955.00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11,582,600.00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2,236,860.00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10,883,650.00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1,989,765.00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10,184,700.00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1,742,670.00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9,485,750.00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1,495,575.00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8,786,800.00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1,248,480.00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698,950.00</w:t>
            </w:r>
          </w:p>
        </w:tc>
        <w:tc>
          <w:tcPr>
            <w:tcW w:w="7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8,087,850.00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247,095.00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1,001,385.00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8,087,850.00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1,001,385.00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II-29</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N149AN</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240" w:type="dxa"/>
            <w:vAlign w:val="bottom"/>
            <w:vMerge w:val="restart"/>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520" w:type="dxa"/>
            <w:vAlign w:val="bottom"/>
          </w:tcPr>
          <w:p>
            <w:pPr>
              <w:spacing w:after="0"/>
              <w:rPr>
                <w:sz w:val="10"/>
                <w:szCs w:val="10"/>
                <w:color w:val="auto"/>
              </w:rPr>
            </w:pPr>
          </w:p>
        </w:tc>
        <w:tc>
          <w:tcPr>
            <w:tcW w:w="146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411"/>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520" w:type="dxa"/>
            <w:vAlign w:val="bottom"/>
          </w:tcPr>
          <w:p>
            <w:pPr>
              <w:spacing w:after="0"/>
              <w:rPr>
                <w:sz w:val="15"/>
                <w:szCs w:val="15"/>
                <w:color w:val="auto"/>
              </w:rPr>
            </w:pPr>
          </w:p>
        </w:tc>
        <w:tc>
          <w:tcPr>
            <w:tcW w:w="1460" w:type="dxa"/>
            <w:vAlign w:val="bottom"/>
            <w:gridSpan w:val="2"/>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18,816,000.00</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4,902,000.00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18,157,440.00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4,669,155.00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17,498,880.00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4,436,310.00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16,840,320.00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4,203,465.00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16,181,760.00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3,970,620.00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15,523,200.00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3,737,775.00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14,864,640.00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3,504,930.00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14,206,080.00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3,272,085.00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13,547,520.00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3,039,240.00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12,888,960.00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2,806,395.00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12,230,400.00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2,573,550.00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11,571,840.00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2,340,705.00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10,913,280.00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2,107,860.00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10,254,720.00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1,875,015.00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9,596,160.00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1,642,170.00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8,937,600.00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1,409,325.00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8,279,040.00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1,176,480.00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658,560.00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7,620,480.00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232,845.00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943,635.00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7,620,480.00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943,635.00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II-30</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N150NN</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240" w:type="dxa"/>
            <w:vAlign w:val="bottom"/>
            <w:vMerge w:val="restart"/>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520" w:type="dxa"/>
            <w:vAlign w:val="bottom"/>
          </w:tcPr>
          <w:p>
            <w:pPr>
              <w:spacing w:after="0"/>
              <w:rPr>
                <w:sz w:val="10"/>
                <w:szCs w:val="10"/>
                <w:color w:val="auto"/>
              </w:rPr>
            </w:pPr>
          </w:p>
        </w:tc>
        <w:tc>
          <w:tcPr>
            <w:tcW w:w="146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50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411"/>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520" w:type="dxa"/>
            <w:vAlign w:val="bottom"/>
          </w:tcPr>
          <w:p>
            <w:pPr>
              <w:spacing w:after="0"/>
              <w:rPr>
                <w:sz w:val="15"/>
                <w:szCs w:val="15"/>
                <w:color w:val="auto"/>
              </w:rPr>
            </w:pPr>
          </w:p>
        </w:tc>
        <w:tc>
          <w:tcPr>
            <w:tcW w:w="1460" w:type="dxa"/>
            <w:vAlign w:val="bottom"/>
            <w:gridSpan w:val="2"/>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18,032,000.00</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4,698,000.00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17,400,880.00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4,474,845.00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16,769,760.00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4,251,690.00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16,138,640.00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4,028,535.00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15,507,520.00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3,805,380.00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14,876,400.00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3,582,225.00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14,245,280.00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3,359,070.00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13,614,160.00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3,135,915.00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12,983,040.00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2,912,760.00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12,351,920.00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2,689,605.00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11,720,800.00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2,466,450.00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11,089,680.00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2,243,295.00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10,458,560.00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2,020,140.00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9,827,440.00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1,796,985.00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9,196,320.00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1,573,830.00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8,565,200.00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1,350,675.00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7,934,080.00</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1,127,520.00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631,120.00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7,302,960.00</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223,155.00</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904,365.00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7,302,960.00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904,365.00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II-31</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Aircraft EETC</w:t>
      </w:r>
    </w:p>
    <w:p>
      <w:pPr>
        <w:sectPr>
          <w:pgSz w:w="11900" w:h="16838" w:orient="portrait"/>
          <w:cols w:equalWidth="0" w:num="1">
            <w:col w:w="11020"/>
          </w:cols>
          <w:pgMar w:left="440" w:top="263" w:right="4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62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w w:val="74"/>
              </w:rPr>
              <w:t>D.  </w:t>
            </w:r>
          </w:p>
        </w:tc>
        <w:tc>
          <w:tcPr>
            <w:tcW w:w="23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Boeing 777-300ER</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w w:val="97"/>
              </w:rPr>
              <w:t>N722AN</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60" w:type="dxa"/>
            <w:vAlign w:val="bottom"/>
            <w:tcBorders>
              <w:bottom w:val="single" w:sz="8" w:color="auto"/>
            </w:tcBorders>
            <w:gridSpan w:val="4"/>
          </w:tcPr>
          <w:p>
            <w:pPr>
              <w:ind w:left="980"/>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Scheduled</w:t>
            </w:r>
          </w:p>
        </w:tc>
        <w:tc>
          <w:tcPr>
            <w:tcW w:w="80" w:type="dxa"/>
            <w:vAlign w:val="bottom"/>
          </w:tcPr>
          <w:p>
            <w:pPr>
              <w:spacing w:after="0"/>
              <w:rPr>
                <w:sz w:val="10"/>
                <w:szCs w:val="10"/>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Equipment Note</w:t>
            </w:r>
          </w:p>
        </w:tc>
        <w:tc>
          <w:tcPr>
            <w:tcW w:w="10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Scheduled</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Equipment Note</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6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Payments of</w:t>
            </w: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Payments of</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14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11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$ 27,437,000.00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$ 7,147,000.00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$ 26,270,927.50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$ 6,789,650.00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$ 25,104,855.00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$ 6,432,300.00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$ 23,938,782.50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$ 6,074,950.00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$ 22,772,710.00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$ 5,717,600.00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$ 21,606,637.50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$ 5,360,250.00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$ 20,440,565.00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$ 5,002,900.00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$ 19,274,492.50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$ 4,645,550.00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$ 18,108,420.00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$ 4,288,200.00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$ 16,942,347.50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$ 3,930,850.00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$ 15,776,275.00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$ 3,573,500.00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$ 14,610,202.50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$ 3,216,150.00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$ 13,444,130.00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$ 2,858,800.00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1,166,072.50</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$ 12,278,057.50</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357,350.00</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$ 2,501,450.00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12,278,057.50</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2,501,450.00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1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III-1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N723AN</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32,179,000.00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8,383,000.00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30,811,392.50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7,963,850.00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29,443,785.00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7,544,700.00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28,076,177.50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7,125,550.00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26,708,570.00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6,706,400.00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25,340,962.50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6,287,250.00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23,973,355.00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5,868,100.00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22,605,747.50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5,448,950.00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21,238,140.00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5,029,800.00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19,870,532.50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4,610,650.00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18,502,925.00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4,191,500.00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17,135,317.50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3,772,350.00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15,767,710.00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3,353,200.00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1,367,607.50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14,400,102.50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419,150.00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2,934,050.00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14,400,102.50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2,934,050.00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III-1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3" w:right="43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N724AN</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80" w:type="dxa"/>
            <w:vAlign w:val="bottom"/>
            <w:vMerge w:val="restart"/>
          </w:tcPr>
          <w:p>
            <w:pPr>
              <w:spacing w:after="0"/>
              <w:rPr>
                <w:sz w:val="10"/>
                <w:szCs w:val="10"/>
                <w:color w:val="auto"/>
              </w:rPr>
            </w:pPr>
          </w:p>
        </w:tc>
        <w:tc>
          <w:tcPr>
            <w:tcW w:w="1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480" w:type="dxa"/>
            <w:vAlign w:val="bottom"/>
          </w:tcPr>
          <w:p>
            <w:pPr>
              <w:spacing w:after="0"/>
              <w:rPr>
                <w:sz w:val="10"/>
                <w:szCs w:val="10"/>
                <w:color w:val="auto"/>
              </w:rPr>
            </w:pPr>
          </w:p>
        </w:tc>
        <w:tc>
          <w:tcPr>
            <w:tcW w:w="14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Scheduled Payments of</w:t>
            </w:r>
          </w:p>
        </w:tc>
        <w:tc>
          <w:tcPr>
            <w:tcW w:w="460" w:type="dxa"/>
            <w:vAlign w:val="bottom"/>
          </w:tcPr>
          <w:p>
            <w:pPr>
              <w:spacing w:after="0"/>
              <w:rPr>
                <w:sz w:val="10"/>
                <w:szCs w:val="10"/>
                <w:color w:val="auto"/>
              </w:rPr>
            </w:pPr>
          </w:p>
        </w:tc>
        <w:tc>
          <w:tcPr>
            <w:tcW w:w="15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 Note Ending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440" w:type="dxa"/>
            <w:vAlign w:val="bottom"/>
          </w:tcPr>
          <w:p>
            <w:pPr>
              <w:jc w:val="right"/>
              <w:ind w:right="351"/>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Issuance</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30,855,000.00</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8,038,000.00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29,543,662.50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7,636,100.00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28,232,325.00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7,234,200.00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26,920,987.50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6,832,300.00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25,609,650.00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6,430,400.00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24,298,312.50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6,028,500.00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22,986,975.00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5,626,600.00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21,675,637.50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5,224,700.00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20,364,300.00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4,822,800.00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19,052,962.50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4,420,900.00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17,741,625.00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4,019,000.00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16,430,287.50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3,617,100.00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15,118,950.00</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3,215,200.00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1,311,337.50</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13,807,612.50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401,900.00</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2,813,300.00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13,807,612.50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2,813,300.00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2038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 III-1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3"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for Each Aircraft</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Debt Rate (as such term is defined in clause (i) of the definition of “Debt Rate” in the form of Indenture and Security Agreement included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to the Note Purchase Agreement (as such form may be amended, supplemented or otherwise modified from time to time in accordance with the terms of the Note Purchase Agreement, the “</w:t>
      </w:r>
      <w:r>
        <w:rPr>
          <w:rFonts w:ascii="Times New Roman" w:cs="Times New Roman" w:eastAsia="Times New Roman" w:hAnsi="Times New Roman"/>
          <w:sz w:val="18"/>
          <w:szCs w:val="18"/>
          <w:u w:val="single" w:color="auto"/>
          <w:color w:val="auto"/>
        </w:rPr>
        <w:t>Indenture Form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for Series A (computed on the basis of a 360-day year consisting of twelve 30-day months, payable semi-annually in arrears): 5.25%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for Series B (computed on the basis of a 360-day year consisting of twelve 30-day months, payable semi-annually in arrears): 5.75%.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Past Due Rate:</w:t>
            </w: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lesser of (a) with respect to (i) any payment made to a Noteholder (as such term is defined in the Indenture Form)</w:t>
            </w:r>
          </w:p>
        </w:tc>
      </w:tr>
      <w:tr>
        <w:trPr>
          <w:trHeight w:val="216"/>
        </w:trPr>
        <w:tc>
          <w:tcPr>
            <w:tcW w:w="1940" w:type="dxa"/>
            <w:vAlign w:val="bottom"/>
          </w:tcPr>
          <w:p>
            <w:pPr>
              <w:spacing w:after="0"/>
              <w:rPr>
                <w:sz w:val="18"/>
                <w:szCs w:val="18"/>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under any Series of Equipment Notes relating to the applicable Aircraft, the Debt Rate then applicable to such Series plus</w:t>
            </w:r>
          </w:p>
        </w:tc>
      </w:tr>
      <w:tr>
        <w:trPr>
          <w:trHeight w:val="216"/>
        </w:trPr>
        <w:tc>
          <w:tcPr>
            <w:tcW w:w="1940" w:type="dxa"/>
            <w:vAlign w:val="bottom"/>
          </w:tcPr>
          <w:p>
            <w:pPr>
              <w:spacing w:after="0"/>
              <w:rPr>
                <w:sz w:val="18"/>
                <w:szCs w:val="18"/>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 and (ii) any other payment made under any Operative Document (as such term is defined in the Indenture Form) to</w:t>
            </w:r>
          </w:p>
        </w:tc>
      </w:tr>
      <w:tr>
        <w:trPr>
          <w:trHeight w:val="216"/>
        </w:trPr>
        <w:tc>
          <w:tcPr>
            <w:tcW w:w="1940" w:type="dxa"/>
            <w:vAlign w:val="bottom"/>
          </w:tcPr>
          <w:p>
            <w:pPr>
              <w:spacing w:after="0"/>
              <w:rPr>
                <w:sz w:val="18"/>
                <w:szCs w:val="18"/>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any other Person, the Debt Rate (as such term is defined in clause (ii) of the definition of “Debt Rate” in the Indenture</w:t>
            </w:r>
          </w:p>
        </w:tc>
      </w:tr>
      <w:tr>
        <w:trPr>
          <w:trHeight w:val="216"/>
        </w:trPr>
        <w:tc>
          <w:tcPr>
            <w:tcW w:w="1940" w:type="dxa"/>
            <w:vAlign w:val="bottom"/>
          </w:tcPr>
          <w:p>
            <w:pPr>
              <w:spacing w:after="0"/>
              <w:rPr>
                <w:sz w:val="18"/>
                <w:szCs w:val="18"/>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plus 1% (computed on the basis of a year of 360 days comprised of twelve 30-day months) and (b) the maximum</w:t>
            </w:r>
          </w:p>
        </w:tc>
      </w:tr>
      <w:tr>
        <w:trPr>
          <w:trHeight w:val="234"/>
        </w:trPr>
        <w:tc>
          <w:tcPr>
            <w:tcW w:w="1940" w:type="dxa"/>
            <w:vAlign w:val="bottom"/>
          </w:tcPr>
          <w:p>
            <w:pPr>
              <w:spacing w:after="0"/>
              <w:rPr>
                <w:sz w:val="20"/>
                <w:szCs w:val="20"/>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rate permitted by applicable law.</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Payment Dates:</w:t>
            </w: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May 10 and November 10.</w:t>
            </w:r>
          </w:p>
        </w:tc>
      </w:t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Make-Whole Amount:</w:t>
            </w: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As provided in Article II of the Indenture Form.</w:t>
            </w:r>
          </w:p>
        </w:tc>
      </w:tr>
      <w:tr>
        <w:trPr>
          <w:trHeight w:val="20"/>
        </w:trPr>
        <w:tc>
          <w:tcPr>
            <w:tcW w:w="1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As provided in Article II of the Indenture Form.</w:t>
            </w:r>
          </w:p>
        </w:tc>
      </w:tr>
      <w:tr>
        <w:trPr>
          <w:trHeight w:val="20"/>
        </w:trPr>
        <w:tc>
          <w:tcPr>
            <w:tcW w:w="1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32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All-risk hull insurance:</w:t>
            </w: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Not less than 110% of the unpaid principal amount of the Equipment Notes relating to such Aircraft, subject to the</w:t>
            </w:r>
          </w:p>
        </w:tc>
      </w:tr>
      <w:tr>
        <w:trPr>
          <w:trHeight w:val="216"/>
        </w:trPr>
        <w:tc>
          <w:tcPr>
            <w:tcW w:w="1940" w:type="dxa"/>
            <w:vAlign w:val="bottom"/>
          </w:tcPr>
          <w:p>
            <w:pPr>
              <w:spacing w:after="0"/>
              <w:rPr>
                <w:sz w:val="18"/>
                <w:szCs w:val="18"/>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Company’s right to self-insure on terms no more favorable to the Company in any material respect than those set forth in</w:t>
            </w:r>
          </w:p>
        </w:tc>
      </w:tr>
      <w:tr>
        <w:trPr>
          <w:trHeight w:val="234"/>
        </w:trPr>
        <w:tc>
          <w:tcPr>
            <w:tcW w:w="1940" w:type="dxa"/>
            <w:vAlign w:val="bottom"/>
          </w:tcPr>
          <w:p>
            <w:pPr>
              <w:spacing w:after="0"/>
              <w:rPr>
                <w:sz w:val="20"/>
                <w:szCs w:val="20"/>
                <w:color w:val="auto"/>
              </w:rPr>
            </w:pPr>
          </w:p>
        </w:tc>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Section 7.06 of the Indenture Form.</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Participation Agreement for Each Aircraft</w:t>
      </w:r>
    </w:p>
    <w:p>
      <w:pPr>
        <w:spacing w:after="0" w:line="11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applicable Loan Trustee, the Subordination Agent, the Liquidity Providers, the Pass Through Trustees and the Escrow Agent shall be indemnified against Claims (as such term is defined in the Participation Agreement Form referred to below) to the extent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form of the Participation Agreement included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to the Note Purchase Agreement (as such form may be amended, supplemented or otherwise modified from time to time in accordance with the terms of the Note Purchase Agreement, the “</w:t>
      </w:r>
      <w:r>
        <w:rPr>
          <w:rFonts w:ascii="Times New Roman" w:cs="Times New Roman" w:eastAsia="Times New Roman" w:hAnsi="Times New Roman"/>
          <w:sz w:val="18"/>
          <w:szCs w:val="18"/>
          <w:u w:val="single" w:color="auto"/>
          <w:color w:val="auto"/>
        </w:rPr>
        <w:t>Participation Agreement Form</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III-2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34" w:name="page335"/>
    <w:bookmarkEnd w:id="334"/>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Prohibited Modifications</w:t>
      </w:r>
    </w:p>
    <w:p>
      <w:pPr>
        <w:spacing w:after="0" w:line="131" w:lineRule="exact"/>
        <w:rPr>
          <w:sz w:val="20"/>
          <w:szCs w:val="20"/>
          <w:color w:val="auto"/>
        </w:rPr>
      </w:pPr>
    </w:p>
    <w:p>
      <w:pPr>
        <w:ind w:left="544" w:right="20" w:hanging="544"/>
        <w:spacing w:after="0" w:line="253" w:lineRule="auto"/>
        <w:tabs>
          <w:tab w:leader="none" w:pos="5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may not (a) modify in any material adverse respect the Granting Clause of the Indenture Form so as to deprive the Noteholders or the Related Noteholders (as defined in the Indenture Form) of a first priority security interest in and mortgage lien on the Aircraft (as defined in the Indenture Form) or, to the extent assigned thereunder, the Warranty Rights (as defined in the Indenture Form) with respect to any Boeing Aircraft to eliminate any of the obligations intended to be secured thereby, or (b) modify the Airframe Warranties Agreement with respect to any Airbus Aircraft so as to have the “Controlling Party” be any party other than the Loan Trustee on the Closing Date or (c) otherwise modify in any material adverse respect as regards the interests of the Noteholders, the Subordination Agent, the Liquidity Providers or the Loan Trustee (as defined in the Indenture Form)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7.05(a)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7.05(b)</w:t>
      </w:r>
      <w:r>
        <w:rPr>
          <w:rFonts w:ascii="Times New Roman" w:cs="Times New Roman" w:eastAsia="Times New Roman" w:hAnsi="Times New Roman"/>
          <w:sz w:val="18"/>
          <w:szCs w:val="18"/>
          <w:color w:val="auto"/>
        </w:rPr>
        <w:t xml:space="preserve"> (insofar as such Sections relate to conditions to “Airframe” and “Engine” replacements), or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of the Indenture Form or the provisions of the proviso to the second full sentence of </w:t>
      </w:r>
      <w:r>
        <w:rPr>
          <w:rFonts w:ascii="Times New Roman" w:cs="Times New Roman" w:eastAsia="Times New Roman" w:hAnsi="Times New Roman"/>
          <w:sz w:val="18"/>
          <w:szCs w:val="18"/>
          <w:u w:val="single" w:color="auto"/>
          <w:color w:val="auto"/>
        </w:rPr>
        <w:t>Section 7.02(e)</w:t>
      </w:r>
      <w:r>
        <w:rPr>
          <w:rFonts w:ascii="Times New Roman" w:cs="Times New Roman" w:eastAsia="Times New Roman" w:hAnsi="Times New Roman"/>
          <w:sz w:val="18"/>
          <w:szCs w:val="18"/>
          <w:color w:val="auto"/>
        </w:rPr>
        <w:t xml:space="preserve"> of the Indenture Form as regards the rights of the Loan Trustee (as defined in the Indenture Form) thereunder or the definition of “Make-Whole Amount” in Annex A to the Indenture Form.</w:t>
      </w:r>
    </w:p>
    <w:p>
      <w:pPr>
        <w:spacing w:after="0" w:line="99" w:lineRule="exact"/>
        <w:rPr>
          <w:rFonts w:ascii="Times New Roman" w:cs="Times New Roman" w:eastAsia="Times New Roman" w:hAnsi="Times New Roman"/>
          <w:sz w:val="18"/>
          <w:szCs w:val="18"/>
          <w:color w:val="auto"/>
        </w:rPr>
      </w:pPr>
    </w:p>
    <w:p>
      <w:pPr>
        <w:jc w:val="both"/>
        <w:ind w:left="544" w:right="260" w:hanging="544"/>
        <w:spacing w:after="0" w:line="276" w:lineRule="auto"/>
        <w:tabs>
          <w:tab w:leader="none" w:pos="544"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may not modify in any material adverse respect as regards the interests of the Noteholders, the Subordination Agent, the Liquidity Providers or the Loan Trustee (as defined in the Participation Agreement Form) the provisions of </w:t>
      </w:r>
      <w:r>
        <w:rPr>
          <w:rFonts w:ascii="Times New Roman" w:cs="Times New Roman" w:eastAsia="Times New Roman" w:hAnsi="Times New Roman"/>
          <w:sz w:val="17"/>
          <w:szCs w:val="17"/>
          <w:u w:val="single" w:color="auto"/>
          <w:color w:val="auto"/>
        </w:rPr>
        <w:t>Sections 3.01(d)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3.01(f)(i)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3.01(r)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4.01(g)</w:t>
      </w:r>
      <w:r>
        <w:rPr>
          <w:rFonts w:ascii="Times New Roman" w:cs="Times New Roman" w:eastAsia="Times New Roman" w:hAnsi="Times New Roman"/>
          <w:sz w:val="17"/>
          <w:szCs w:val="17"/>
          <w:color w:val="auto"/>
        </w:rPr>
        <w:t>,</w:t>
      </w:r>
    </w:p>
    <w:p>
      <w:pPr>
        <w:ind w:left="544" w:right="6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4.01(h)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7.12</w:t>
      </w:r>
      <w:r>
        <w:rPr>
          <w:rFonts w:ascii="Times New Roman" w:cs="Times New Roman" w:eastAsia="Times New Roman" w:hAnsi="Times New Roman"/>
          <w:sz w:val="17"/>
          <w:szCs w:val="17"/>
          <w:color w:val="auto"/>
        </w:rPr>
        <w:t xml:space="preserve"> of the Participation Agreement Form, or the first sentence of </w:t>
      </w:r>
      <w:r>
        <w:rPr>
          <w:rFonts w:ascii="Times New Roman" w:cs="Times New Roman" w:eastAsia="Times New Roman" w:hAnsi="Times New Roman"/>
          <w:sz w:val="17"/>
          <w:szCs w:val="17"/>
          <w:u w:val="single" w:color="auto"/>
          <w:color w:val="auto"/>
        </w:rPr>
        <w:t>Section 6.02(c)</w:t>
      </w:r>
      <w:r>
        <w:rPr>
          <w:rFonts w:ascii="Times New Roman" w:cs="Times New Roman" w:eastAsia="Times New Roman" w:hAnsi="Times New Roman"/>
          <w:sz w:val="17"/>
          <w:szCs w:val="17"/>
          <w:color w:val="auto"/>
        </w:rPr>
        <w:t xml:space="preserve"> of the Participation Agreement Form, or the provisions of </w:t>
      </w:r>
      <w:r>
        <w:rPr>
          <w:rFonts w:ascii="Times New Roman" w:cs="Times New Roman" w:eastAsia="Times New Roman" w:hAnsi="Times New Roman"/>
          <w:sz w:val="17"/>
          <w:szCs w:val="17"/>
          <w:u w:val="single" w:color="auto"/>
          <w:color w:val="auto"/>
        </w:rPr>
        <w:t>Sections 3.01(g)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of the Participation Agreement Form so as to eliminate the requirement to deliver to the Noteholders or the Loan Trustee (as defined in the Participation Agreement Form), as the case may be, the legal opinions to be provided to such Persons thereunder (recognizing that the lawyers rendering such opinions may be changed) or otherwise modify the terms of the Participation Agreement Form to deprive the Pass Through Trustees, the Subordination Agent, the Liquidity Providers or the Loan Trustee (as defined in the Participation Agreement Form) of any indemnity, or right of reimbursement, for Claims in its favor.</w:t>
      </w:r>
    </w:p>
    <w:p>
      <w:pPr>
        <w:spacing w:after="0" w:line="79" w:lineRule="exact"/>
        <w:rPr>
          <w:rFonts w:ascii="Times New Roman" w:cs="Times New Roman" w:eastAsia="Times New Roman" w:hAnsi="Times New Roman"/>
          <w:sz w:val="17"/>
          <w:szCs w:val="17"/>
          <w:color w:val="auto"/>
        </w:rPr>
      </w:pPr>
    </w:p>
    <w:p>
      <w:pPr>
        <w:ind w:left="544" w:right="20" w:hanging="544"/>
        <w:spacing w:after="0" w:line="253" w:lineRule="auto"/>
        <w:tabs>
          <w:tab w:leader="none" w:pos="5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two immediately preceding paragraphs shall prohibit any modification of the Indenture Form or the Participation Agreement Form to give effect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redemption of any Series B Equipment Notes (or any series of Additional Series Equipment Notes) with respect to all of the Aircraft for which Series B Equipment Notes (or such series of Additional Series Equipment Notes) are at the time outstanding and issuance, with respect to any or all of the Aircraft, of new Equipment Notes with the same series designation as, but with terms that may be the same as or different from those of, the redeemed Equipment Notes,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issuance of one or more series of Additional Series Equipment Notes with respect to any or all of the Aircraft (including, for the avoidance of doubt, multiple issuances at the same or different times resulting in more than one series of Additional Series Equipment Notes being outstanding at any time), or (c) at any time following the payment in full at maturity or otherwise of Series B Equipment Notes (or any series of Additional Series Equipment Notes) with respect to all of the Aircraft for which Series B Equipment Notes (or such series of Additional Series Equipment Notes) are at the time outstanding, the issuance, with respect to any or all of the Aircraft, of new Equipment Notes with the same series designation as, but with terms that may be the same as or different from those of, such Equipment Notes that have been paid in full, or the issuance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 III-3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335" w:name="page336"/>
    <w:bookmarkEnd w:id="335"/>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pass through certificates by any pass through trust that acquires any such new Series B Equipment Notes or Additional Series Equipment Notes or new Additional Series Equipment Notes, as applicable, or to provide for any credit support for any pass through certificates relating to any such new Series B Equipment Notes or Additional Series Equipment Notes or new Additional Series Equipment Notes, as applicable, in each case, as provided in </w:t>
      </w:r>
      <w:r>
        <w:rPr>
          <w:rFonts w:ascii="Times New Roman" w:cs="Times New Roman" w:eastAsia="Times New Roman" w:hAnsi="Times New Roman"/>
          <w:sz w:val="18"/>
          <w:szCs w:val="18"/>
          <w:u w:val="single" w:color="auto"/>
          <w:color w:val="auto"/>
        </w:rPr>
        <w:t>Section 4(a)(v)</w:t>
      </w:r>
      <w:r>
        <w:rPr>
          <w:rFonts w:ascii="Times New Roman" w:cs="Times New Roman" w:eastAsia="Times New Roman" w:hAnsi="Times New Roman"/>
          <w:sz w:val="18"/>
          <w:szCs w:val="18"/>
          <w:color w:val="auto"/>
        </w:rPr>
        <w:t xml:space="preserve"> of the Note Purchase Agreement.</w:t>
      </w:r>
    </w:p>
    <w:p>
      <w:pPr>
        <w:spacing w:after="0" w:line="11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Sch. III-4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480"/>
          </w:cols>
          <w:pgMar w:left="980" w:top="270" w:right="43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360" w:firstLine="436"/>
        <w:spacing w:after="0" w:line="282"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Rules of Construction</w:t>
      </w:r>
      <w:r>
        <w:rPr>
          <w:rFonts w:ascii="Times New Roman" w:cs="Times New Roman" w:eastAsia="Times New Roman" w:hAnsi="Times New Roman"/>
          <w:sz w:val="18"/>
          <w:szCs w:val="18"/>
          <w:color w:val="auto"/>
        </w:rPr>
        <w:t xml:space="preserve">. Unless the context otherwise requires, the following rules of construction shall apply for all purposes of the Note Purchase Agreement (including this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Singular and Plural</w:t>
      </w:r>
      <w:r>
        <w:rPr>
          <w:rFonts w:ascii="Times New Roman" w:cs="Times New Roman" w:eastAsia="Times New Roman" w:hAnsi="Times New Roman"/>
          <w:sz w:val="18"/>
          <w:szCs w:val="18"/>
          <w:color w:val="auto"/>
        </w:rPr>
        <w:t xml:space="preserve">. The definitions stated in this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apply equally to both the singular and the plural forms of the terms defined.</w:t>
      </w:r>
    </w:p>
    <w:p>
      <w:pPr>
        <w:spacing w:after="0" w:line="229" w:lineRule="exact"/>
        <w:rPr>
          <w:rFonts w:ascii="Times New Roman" w:cs="Times New Roman" w:eastAsia="Times New Roman" w:hAnsi="Times New Roman"/>
          <w:sz w:val="18"/>
          <w:szCs w:val="18"/>
          <w:color w:val="auto"/>
        </w:rPr>
      </w:pPr>
    </w:p>
    <w:p>
      <w:pPr>
        <w:ind w:right="100" w:firstLine="987"/>
        <w:spacing w:after="0" w:line="266" w:lineRule="auto"/>
        <w:tabs>
          <w:tab w:leader="none" w:pos="125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Parts</w:t>
      </w:r>
      <w:r>
        <w:rPr>
          <w:rFonts w:ascii="Times New Roman" w:cs="Times New Roman" w:eastAsia="Times New Roman" w:hAnsi="Times New Roman"/>
          <w:sz w:val="18"/>
          <w:szCs w:val="18"/>
          <w:color w:val="auto"/>
        </w:rPr>
        <w:t>. All references in the Note Purchase Agreement to designated “Sections”, “Subsections”, “Schedules”, “Exhibits”, “Annexes” and other subdivisions are to the designated Section, Subsection, Schedule, Exhibit, Annex or other subdivision of the Note Purchase Agreement, unless otherwise specifically stated.</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30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the Whole</w:t>
      </w:r>
      <w:r>
        <w:rPr>
          <w:rFonts w:ascii="Times New Roman" w:cs="Times New Roman" w:eastAsia="Times New Roman" w:hAnsi="Times New Roman"/>
          <w:sz w:val="18"/>
          <w:szCs w:val="18"/>
          <w:color w:val="auto"/>
        </w:rPr>
        <w:t>. The words “herein”, “hereof” and “hereunder” and other words of similar import refer to the Note Purchase Agreement as a whole and not to any particular Section, Subsection, Schedule, Exhibit, Annex or other subdivision.</w:t>
      </w:r>
    </w:p>
    <w:p>
      <w:pPr>
        <w:spacing w:after="0" w:line="161" w:lineRule="exact"/>
        <w:rPr>
          <w:rFonts w:ascii="Times New Roman" w:cs="Times New Roman" w:eastAsia="Times New Roman" w:hAnsi="Times New Roman"/>
          <w:sz w:val="18"/>
          <w:szCs w:val="18"/>
          <w:color w:val="auto"/>
        </w:rPr>
      </w:pPr>
    </w:p>
    <w:p>
      <w:pPr>
        <w:ind w:right="680" w:firstLine="987"/>
        <w:spacing w:after="0" w:line="282" w:lineRule="auto"/>
        <w:tabs>
          <w:tab w:leader="none" w:pos="129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Government</w:t>
      </w:r>
      <w:r>
        <w:rPr>
          <w:rFonts w:ascii="Times New Roman" w:cs="Times New Roman" w:eastAsia="Times New Roman" w:hAnsi="Times New Roman"/>
          <w:sz w:val="18"/>
          <w:szCs w:val="18"/>
          <w:color w:val="auto"/>
        </w:rPr>
        <w:t>. All references in the Note Purchase Agreement to a “government” are to such government and any instrumentality or agency thereof.</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Including Without Limitation</w:t>
      </w:r>
      <w:r>
        <w:rPr>
          <w:rFonts w:ascii="Times New Roman" w:cs="Times New Roman" w:eastAsia="Times New Roman" w:hAnsi="Times New Roman"/>
          <w:sz w:val="18"/>
          <w:szCs w:val="18"/>
          <w:color w:val="auto"/>
        </w:rPr>
        <w:t>. Unless the context otherwise requires, whenever the words “including”, “include” or “includes” are used herein, they shall be deemed to be followed by the phrase “without limitation”.</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9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Notify</w:t>
      </w:r>
      <w:r>
        <w:rPr>
          <w:rFonts w:ascii="Times New Roman" w:cs="Times New Roman" w:eastAsia="Times New Roman" w:hAnsi="Times New Roman"/>
          <w:sz w:val="18"/>
          <w:szCs w:val="18"/>
          <w:color w:val="auto"/>
        </w:rPr>
        <w:t xml:space="preserve">. Whenever the words “notice” or “notify” or similar words are used herein, they mean the provision of formal notice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Note Purchase Agreement.</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Persons</w:t>
      </w:r>
      <w:r>
        <w:rPr>
          <w:rFonts w:ascii="Times New Roman" w:cs="Times New Roman" w:eastAsia="Times New Roman" w:hAnsi="Times New Roman"/>
          <w:sz w:val="18"/>
          <w:szCs w:val="18"/>
          <w:color w:val="auto"/>
        </w:rPr>
        <w:t>. All references in the Note Purchase Agreement to a Person shall include successors and permitted assigns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w:t>
      </w:r>
    </w:p>
    <w:p>
      <w:pPr>
        <w:spacing w:after="0" w:line="20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Series Equipment Notes</w:t>
      </w:r>
      <w:r>
        <w:rPr>
          <w:rFonts w:ascii="Times New Roman" w:cs="Times New Roman" w:eastAsia="Times New Roman" w:hAnsi="Times New Roman"/>
          <w:sz w:val="18"/>
          <w:szCs w:val="18"/>
          <w:color w:val="auto"/>
        </w:rPr>
        <w:t>” means Equipment Notes of each series issued under an Indenture and designated other than as “Series A” or “Series B” issued thereunder, if any, in the principal amount and maturities and bearing interest as specified in Schedule I to such Indenture amended at the time of original issuance of such Additional Series Equipment Notes under the heading for such series.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Series Pass Through Certificates</w:t>
      </w:r>
      <w:r>
        <w:rPr>
          <w:rFonts w:ascii="Times New Roman" w:cs="Times New Roman" w:eastAsia="Times New Roman" w:hAnsi="Times New Roman"/>
          <w:sz w:val="18"/>
          <w:szCs w:val="18"/>
          <w:color w:val="auto"/>
        </w:rPr>
        <w:t>” means the pass through certificates, if any, issued pursuant to any Additional Series Pass Through Trust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1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color w:val="auto"/>
        </w:rPr>
        <w:t>American Airlines 2026-1 EETC</w:t>
      </w:r>
    </w:p>
    <w:p>
      <w:pPr>
        <w:sectPr>
          <w:pgSz w:w="11900" w:h="16838" w:orient="portrait"/>
          <w:cols w:equalWidth="0" w:num="1">
            <w:col w:w="11020"/>
          </w:cols>
          <w:pgMar w:left="440" w:top="266" w:right="439" w:bottom="1440" w:gutter="0" w:footer="0" w:header="0"/>
        </w:sectPr>
      </w:pPr>
    </w:p>
    <w:bookmarkStart w:id="337" w:name="page338"/>
    <w:bookmarkEnd w:id="33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Series Pass Through Trust</w:t>
      </w:r>
      <w:r>
        <w:rPr>
          <w:rFonts w:ascii="Times New Roman" w:cs="Times New Roman" w:eastAsia="Times New Roman" w:hAnsi="Times New Roman"/>
          <w:sz w:val="18"/>
          <w:szCs w:val="18"/>
          <w:color w:val="auto"/>
        </w:rPr>
        <w:t>” means a grantor trust, if any, created pursuant to the applicable Pass Through Trust Agreement to facilitate the issuance and sale of pass through certificates in connection with the issuance of any Additional Series Equipment Notes.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Series Pass Through Trust Agreement</w:t>
      </w:r>
      <w:r>
        <w:rPr>
          <w:rFonts w:ascii="Times New Roman" w:cs="Times New Roman" w:eastAsia="Times New Roman" w:hAnsi="Times New Roman"/>
          <w:sz w:val="18"/>
          <w:szCs w:val="18"/>
          <w:color w:val="auto"/>
        </w:rPr>
        <w:t>” means a Trust Supplement entered into in connection with the creation of an Additional Series Pass Through Trust, together with the Basic Pass Through Trust Agreement, as the same may be amended, supplemented or otherwise modified from time to time in accordance with its terms.</w:t>
      </w:r>
    </w:p>
    <w:p>
      <w:pPr>
        <w:spacing w:after="0" w:line="176"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Series Pass Through Trustee</w:t>
      </w:r>
      <w:r>
        <w:rPr>
          <w:rFonts w:ascii="Times New Roman" w:cs="Times New Roman" w:eastAsia="Times New Roman" w:hAnsi="Times New Roman"/>
          <w:sz w:val="17"/>
          <w:szCs w:val="17"/>
          <w:color w:val="auto"/>
        </w:rPr>
        <w:t>” means, with respect to any Additional Series Pass Through Trust, the trustee under the Additional Series Pass Through Trust Agreement for such Additional Series Pass Through Trust, in its capacity as pass through trustee thereunder.</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Airbus Aircraft</w:t>
      </w:r>
      <w:r>
        <w:rPr>
          <w:rFonts w:ascii="Times New Roman" w:cs="Times New Roman" w:eastAsia="Times New Roman" w:hAnsi="Times New Roman"/>
          <w:sz w:val="18"/>
          <w:szCs w:val="18"/>
          <w:color w:val="auto"/>
        </w:rPr>
        <w:t>” means each of the Airbus A321 XLR and Airbus A321-200 aircraft described in Schedule I to the Note Purchase Agreement.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Aircraft Purchase Agreement</w:t>
      </w:r>
      <w:r>
        <w:rPr>
          <w:rFonts w:ascii="Times New Roman" w:cs="Times New Roman" w:eastAsia="Times New Roman" w:hAnsi="Times New Roman"/>
          <w:sz w:val="18"/>
          <w:szCs w:val="18"/>
          <w:color w:val="auto"/>
        </w:rPr>
        <w:t>” means, (i) with respect to an Airbus A321 XLR Aircraft, the A320 Family Aircraft Purchase Agreement, dated as of July 20, 2011, between American Airlines, Inc., as buyer, and Airbus S.A.S., as seller, as the same may be amended, supplemented or otherwise modified from time to time, (ii) with respect to an Airbus A321-200 Aircraft, the Amended and Restated Airbus A320 Agreement, dated as of October 2, 2007, between US Airways, Inc., as buyer, and Airbus S.A.S., as seller, as the same may be amended, supplemented or otherwise modified from time to time, (iii) with respect to a Boeing 737 MAX 8 Aircraft, the Purchase Agreement No. 03735, dated as of February 1, 2013, by and between American Airlines, Inc., as buyer, and The Boeing Company, as seller, as the case may be, in each case as the same may be amended, supplemented or otherwise modified from time to time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with respect to a Boeing 777-300ER Aircraft, Aircraft Purchase Agreement No. 1980, dated as of October 31, 1997, by and between American Airlines, Inc., as buyer, and The Boeing Company, as purchaser, as the case may be, in each case as the same may be amended, supplemented or otherwise modified from time to time.</w:t>
      </w:r>
    </w:p>
    <w:p>
      <w:pPr>
        <w:spacing w:after="0" w:line="186"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means the United States Bankruptcy Code, 11 United States Code §§101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or any successor statutes thereto.</w:t>
      </w:r>
    </w:p>
    <w:p>
      <w:pPr>
        <w:spacing w:after="0" w:line="16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Basic Pass Through Trust Agreement</w:t>
      </w:r>
      <w:r>
        <w:rPr>
          <w:rFonts w:ascii="Times New Roman" w:cs="Times New Roman" w:eastAsia="Times New Roman" w:hAnsi="Times New Roman"/>
          <w:sz w:val="18"/>
          <w:szCs w:val="18"/>
          <w:color w:val="auto"/>
        </w:rPr>
        <w:t>” means that certain Pass Through Trust Agreement, dated as of September 16, 2014, between the Company and WTC, as the same may be amended, supplemented or otherwise modified from time to time in accordance with its terms (but does not include any Trust Supplement).</w:t>
      </w:r>
    </w:p>
    <w:p>
      <w:pPr>
        <w:spacing w:after="0" w:line="176"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Boeing Aircraft</w:t>
      </w:r>
      <w:r>
        <w:rPr>
          <w:rFonts w:ascii="Times New Roman" w:cs="Times New Roman" w:eastAsia="Times New Roman" w:hAnsi="Times New Roman"/>
          <w:sz w:val="18"/>
          <w:szCs w:val="18"/>
          <w:color w:val="auto"/>
        </w:rPr>
        <w:t>” means each of the Boeing 737 MAX 8 and Boeing 777-300ER aircraft described in Schedule I to the Note Purchase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has the meaning set forth in Section 1(g) of the Note Purchase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38" w:name="page339"/>
    <w:bookmarkEnd w:id="338"/>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commercial banks are required or authorized to close in New York, New York, Fort Worth, Texas, Wilmington, Delaware or, if different from the foregoing, the city and state in which any Loan Trustee, any Pass Through Trustee or the Subordination Agent maintains its Corporate Trust Office or receives and disburses funds.</w:t>
      </w:r>
    </w:p>
    <w:p>
      <w:pPr>
        <w:spacing w:after="0" w:line="176"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Air Carrier</w:t>
      </w:r>
      <w:r>
        <w:rPr>
          <w:rFonts w:ascii="Times New Roman" w:cs="Times New Roman" w:eastAsia="Times New Roman" w:hAnsi="Times New Roman"/>
          <w:sz w:val="18"/>
          <w:szCs w:val="18"/>
          <w:color w:val="auto"/>
        </w:rPr>
        <w:t>” means an air carrier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has the meaning set forth in the fifth recital to the Note Purchase Agreement.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Citizen of the United States</w:t>
      </w:r>
      <w:r>
        <w:rPr>
          <w:rFonts w:ascii="Times New Roman" w:cs="Times New Roman" w:eastAsia="Times New Roman" w:hAnsi="Times New Roman"/>
          <w:sz w:val="18"/>
          <w:szCs w:val="18"/>
          <w:color w:val="auto"/>
        </w:rPr>
        <w:t>” has the meaning specified for such term in Section 40102(a)(15) of Title 49 of the United States Code or any similar legislation of the United States enacted in substitution or replacement therefor.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means the class of Certificates issued by a Pass Through Trust.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Certificates</w:t>
      </w:r>
      <w:r>
        <w:rPr>
          <w:rFonts w:ascii="Times New Roman" w:cs="Times New Roman" w:eastAsia="Times New Roman" w:hAnsi="Times New Roman"/>
          <w:sz w:val="18"/>
          <w:szCs w:val="18"/>
          <w:color w:val="auto"/>
        </w:rPr>
        <w:t>” means the Certificates issued by the Class A Pass Through Trust.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Liquidity Facility</w:t>
      </w:r>
      <w:r>
        <w:rPr>
          <w:rFonts w:ascii="Times New Roman" w:cs="Times New Roman" w:eastAsia="Times New Roman" w:hAnsi="Times New Roman"/>
          <w:sz w:val="18"/>
          <w:szCs w:val="18"/>
          <w:color w:val="auto"/>
        </w:rPr>
        <w:t>” has the meaning set forth in the Intercreditor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Liquidity Provider</w:t>
      </w:r>
      <w:r>
        <w:rPr>
          <w:rFonts w:ascii="Times New Roman" w:cs="Times New Roman" w:eastAsia="Times New Roman" w:hAnsi="Times New Roman"/>
          <w:sz w:val="18"/>
          <w:szCs w:val="18"/>
          <w:color w:val="auto"/>
        </w:rPr>
        <w:t>” has the meaning set forth in the Intercreditor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Pass Through Trust</w:t>
      </w:r>
      <w:r>
        <w:rPr>
          <w:rFonts w:ascii="Times New Roman" w:cs="Times New Roman" w:eastAsia="Times New Roman" w:hAnsi="Times New Roman"/>
          <w:sz w:val="18"/>
          <w:szCs w:val="18"/>
          <w:color w:val="auto"/>
        </w:rPr>
        <w:t>” has the meaning set forth in the fifth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Pass Through Trustee</w:t>
      </w:r>
      <w:r>
        <w:rPr>
          <w:rFonts w:ascii="Times New Roman" w:cs="Times New Roman" w:eastAsia="Times New Roman" w:hAnsi="Times New Roman"/>
          <w:sz w:val="18"/>
          <w:szCs w:val="18"/>
          <w:color w:val="auto"/>
        </w:rPr>
        <w:t>” has the meaning set forth in the sixth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Certificates</w:t>
      </w:r>
      <w:r>
        <w:rPr>
          <w:rFonts w:ascii="Times New Roman" w:cs="Times New Roman" w:eastAsia="Times New Roman" w:hAnsi="Times New Roman"/>
          <w:sz w:val="18"/>
          <w:szCs w:val="18"/>
          <w:color w:val="auto"/>
        </w:rPr>
        <w:t>” means the Certificates issued by the Class B Pass Through Trust.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Liquidity Facility</w:t>
      </w:r>
      <w:r>
        <w:rPr>
          <w:rFonts w:ascii="Times New Roman" w:cs="Times New Roman" w:eastAsia="Times New Roman" w:hAnsi="Times New Roman"/>
          <w:sz w:val="18"/>
          <w:szCs w:val="18"/>
          <w:color w:val="auto"/>
        </w:rPr>
        <w:t>” has the meaning set forth in the Intercreditor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Liquidity Provider</w:t>
      </w:r>
      <w:r>
        <w:rPr>
          <w:rFonts w:ascii="Times New Roman" w:cs="Times New Roman" w:eastAsia="Times New Roman" w:hAnsi="Times New Roman"/>
          <w:sz w:val="18"/>
          <w:szCs w:val="18"/>
          <w:color w:val="auto"/>
        </w:rPr>
        <w:t>” has the meaning set forth in the Intercreditor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Pass Through Trust</w:t>
      </w:r>
      <w:r>
        <w:rPr>
          <w:rFonts w:ascii="Times New Roman" w:cs="Times New Roman" w:eastAsia="Times New Roman" w:hAnsi="Times New Roman"/>
          <w:sz w:val="18"/>
          <w:szCs w:val="18"/>
          <w:color w:val="auto"/>
        </w:rPr>
        <w:t>” has the meaning set forth in the fifth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Pass Through Trustee</w:t>
      </w:r>
      <w:r>
        <w:rPr>
          <w:rFonts w:ascii="Times New Roman" w:cs="Times New Roman" w:eastAsia="Times New Roman" w:hAnsi="Times New Roman"/>
          <w:sz w:val="18"/>
          <w:szCs w:val="18"/>
          <w:color w:val="auto"/>
        </w:rPr>
        <w:t>” has the meaning set forth in the seventh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Intercreditor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39" w:name="page340"/>
    <w:bookmarkEnd w:id="3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means the earlier of:</w:t>
      </w:r>
    </w:p>
    <w:p>
      <w:pPr>
        <w:spacing w:after="0" w:line="131" w:lineRule="exact"/>
        <w:rPr>
          <w:sz w:val="20"/>
          <w:szCs w:val="20"/>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after the Delivery Period Termination Date;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Triggering Event occurs.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 Period Termination Date</w:t>
      </w:r>
      <w:r>
        <w:rPr>
          <w:rFonts w:ascii="Times New Roman" w:cs="Times New Roman" w:eastAsia="Times New Roman" w:hAnsi="Times New Roman"/>
          <w:sz w:val="18"/>
          <w:szCs w:val="18"/>
          <w:color w:val="auto"/>
        </w:rPr>
        <w:t>” means the earlier of:</w:t>
      </w:r>
    </w:p>
    <w:p>
      <w:pPr>
        <w:spacing w:after="0" w:line="117" w:lineRule="exact"/>
        <w:rPr>
          <w:sz w:val="20"/>
          <w:szCs w:val="20"/>
          <w:color w:val="auto"/>
        </w:rPr>
      </w:pPr>
    </w:p>
    <w:p>
      <w:pPr>
        <w:ind w:right="40" w:firstLine="987"/>
        <w:spacing w:after="0" w:line="277" w:lineRule="auto"/>
        <w:tabs>
          <w:tab w:leader="none" w:pos="1236"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tenth day after (i) April 30, 2027 or (ii) if the Equipment Notes relating to all of the Aircraft (or any Substitute Aircraft in lieu thereof) have not been purchased by the Pass Through Trustee on or prior to April 30, 2027 due to any reason beyond the control of American and not occasioned by American’s fault or negligence, June 30, 2027 (such date applicable under clauses (i) or (ii) the “End Date”) (provided that, if a labor strike occurs or continues at the Manufacturer of any New Aircraft after the Issuance Date and on or prior to the applicable End Date, such End Date shall be extended by adding thereto the number of days that such labor strike continued in effect after the Issuance Date, but not more than 60 days); and</w:t>
      </w:r>
    </w:p>
    <w:p>
      <w:pPr>
        <w:spacing w:after="0" w:line="167" w:lineRule="exact"/>
        <w:rPr>
          <w:rFonts w:ascii="Times New Roman" w:cs="Times New Roman" w:eastAsia="Times New Roman" w:hAnsi="Times New Roman"/>
          <w:sz w:val="17"/>
          <w:szCs w:val="17"/>
          <w:color w:val="auto"/>
        </w:rPr>
      </w:pPr>
    </w:p>
    <w:p>
      <w:pPr>
        <w:ind w:right="160" w:firstLine="987"/>
        <w:spacing w:after="0" w:line="282"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Equipment Notes issued with respect to all of the Aircraft (including any Substitute Aircraft in lieu of any Aircraft) have been purchased by the Pass Through Trustees in accordance with the Note Purchase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has the meaning set forth in the ninth recital to the Note Purchase Agreement.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Agreements</w:t>
      </w:r>
      <w:r>
        <w:rPr>
          <w:rFonts w:ascii="Times New Roman" w:cs="Times New Roman" w:eastAsia="Times New Roman" w:hAnsi="Times New Roman"/>
          <w:sz w:val="18"/>
          <w:szCs w:val="18"/>
          <w:color w:val="auto"/>
        </w:rPr>
        <w:t>” has the meaning set forth in the ninth recital to the Note Purchase Agreement, subject to Section 5 of the Note Purchase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subject to Section 5 of the Note Purchase Agreement, Sumitomo Mitsui Banking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Threshold Rating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Aircraft</w:t>
      </w:r>
      <w:r>
        <w:rPr>
          <w:rFonts w:ascii="Times New Roman" w:cs="Times New Roman" w:eastAsia="Times New Roman" w:hAnsi="Times New Roman"/>
          <w:sz w:val="18"/>
          <w:szCs w:val="18"/>
          <w:color w:val="auto"/>
        </w:rPr>
        <w:t>” has the meaning set forth in the third recital to the Note Purchase Agreement.</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 Notes</w:t>
      </w:r>
      <w:r>
        <w:rPr>
          <w:rFonts w:ascii="Times New Roman" w:cs="Times New Roman" w:eastAsia="Times New Roman" w:hAnsi="Times New Roman"/>
          <w:sz w:val="18"/>
          <w:szCs w:val="18"/>
          <w:color w:val="auto"/>
        </w:rPr>
        <w:t xml:space="preserve">” means and includes any equipment notes issued under any Indenture in the form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thereof (as such form may be varied pursuant to the terms of the Note Purchase Agreement and of such Indenture) and any Equipment Note issued under any such Indenture in exchange for or replacement of any other Equipment Note.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has the meaning set forth in the first paragraph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3(e)(i)</w:t>
      </w:r>
      <w:r>
        <w:rPr>
          <w:rFonts w:ascii="Times New Roman" w:cs="Times New Roman" w:eastAsia="Times New Roman" w:hAnsi="Times New Roman"/>
          <w:sz w:val="18"/>
          <w:szCs w:val="18"/>
          <w:color w:val="auto"/>
        </w:rPr>
        <w:t xml:space="preserve"> of the Note Purchase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0" w:name="page341"/>
    <w:bookmarkEnd w:id="3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Escrow and Paying Agent Agreements</w:t>
      </w:r>
      <w:r>
        <w:rPr>
          <w:rFonts w:ascii="Times New Roman" w:cs="Times New Roman" w:eastAsia="Times New Roman" w:hAnsi="Times New Roman"/>
          <w:sz w:val="18"/>
          <w:szCs w:val="18"/>
          <w:color w:val="auto"/>
        </w:rPr>
        <w:t>” has the meaning set forth in the ninth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Financing</w:t>
      </w:r>
      <w:r>
        <w:rPr>
          <w:rFonts w:ascii="Times New Roman" w:cs="Times New Roman" w:eastAsia="Times New Roman" w:hAnsi="Times New Roman"/>
          <w:sz w:val="18"/>
          <w:szCs w:val="18"/>
          <w:color w:val="auto"/>
        </w:rPr>
        <w:t>” has the meaning set forth in the second recital to the Note Purchase Agreement.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FAA</w:t>
      </w:r>
      <w:r>
        <w:rPr>
          <w:rFonts w:ascii="Times New Roman" w:cs="Times New Roman" w:eastAsia="Times New Roman" w:hAnsi="Times New Roman"/>
          <w:sz w:val="18"/>
          <w:szCs w:val="18"/>
          <w:color w:val="auto"/>
        </w:rPr>
        <w:t>” means the United States Federal Aviation Administration and any agency or instrumentality of the United States government succeeding to its functions.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Agreements</w:t>
      </w:r>
      <w:r>
        <w:rPr>
          <w:rFonts w:ascii="Times New Roman" w:cs="Times New Roman" w:eastAsia="Times New Roman" w:hAnsi="Times New Roman"/>
          <w:sz w:val="18"/>
          <w:szCs w:val="18"/>
          <w:color w:val="auto"/>
        </w:rPr>
        <w:t>” means, collectively, with respect to any Aircraft, the Participation Agreement, the Indenture and the Equipment Notes issued under such Indenture, in each case relating to such Aircraft.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the Note Purchase Agreement.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Entity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federal, state, provincial or similar government, and any body, board, department, commission, court, tribunal, authority, agency or other instrumentality of any such government or otherwise exercising any executive, legislative, judicial, administrative or regulatory functions of such government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other government entity having jurisdiction over any matter contemplated by the Operative Agreements or relating to the observance or performance of the obligations of any of the parties to the Operative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with respect to any Certificate, the Person in whose name such Certificate is registered in the Register.</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with respect to an Aircraft, an indenture and security agreement substantially in the form of the Indenture Form to which such Aircraft shall have been subjected, as such agreement may be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 Form</w:t>
      </w:r>
      <w:r>
        <w:rPr>
          <w:rFonts w:ascii="Times New Roman" w:cs="Times New Roman" w:eastAsia="Times New Roman" w:hAnsi="Times New Roman"/>
          <w:sz w:val="18"/>
          <w:szCs w:val="18"/>
          <w:color w:val="auto"/>
        </w:rPr>
        <w:t>” has the meaning set forth on Schedule III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Deposits</w:t>
      </w:r>
      <w:r>
        <w:rPr>
          <w:rFonts w:ascii="Times New Roman" w:cs="Times New Roman" w:eastAsia="Times New Roman" w:hAnsi="Times New Roman"/>
          <w:sz w:val="18"/>
          <w:szCs w:val="18"/>
          <w:color w:val="auto"/>
        </w:rPr>
        <w:t>” has the meaning set forth in the ninth recital to the Note Purchase Agreement.</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means that certain Intercreditor Agreement, dated as of the Issuance Date, among the Pass Through Trustees, the Liquidity Providers and the Subordination Agent, as the same may be amended, supplemented or otherwise modified from time to time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obligations of the Company, no amendment, modification or supplement to, or substitution or replacement of, such Intercreditor Agreement shall be effective unless consented to by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1" w:name="page342"/>
    <w:bookmarkEnd w:id="3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the date of the original issuance of the Certificates.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Facilities</w:t>
      </w:r>
      <w:r>
        <w:rPr>
          <w:rFonts w:ascii="Times New Roman" w:cs="Times New Roman" w:eastAsia="Times New Roman" w:hAnsi="Times New Roman"/>
          <w:sz w:val="18"/>
          <w:szCs w:val="18"/>
          <w:color w:val="auto"/>
        </w:rPr>
        <w:t>” means, collectively, the Class A Liquidity Facility and the Class B Liquidity Facility.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Providers</w:t>
      </w:r>
      <w:r>
        <w:rPr>
          <w:rFonts w:ascii="Times New Roman" w:cs="Times New Roman" w:eastAsia="Times New Roman" w:hAnsi="Times New Roman"/>
          <w:sz w:val="18"/>
          <w:szCs w:val="18"/>
          <w:color w:val="auto"/>
        </w:rPr>
        <w:t>” means, collectively, the Class A Liquidity Provider and the Class B Liquidity Provider.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Trustee</w:t>
      </w:r>
      <w:r>
        <w:rPr>
          <w:rFonts w:ascii="Times New Roman" w:cs="Times New Roman" w:eastAsia="Times New Roman" w:hAnsi="Times New Roman"/>
          <w:sz w:val="18"/>
          <w:szCs w:val="18"/>
          <w:color w:val="auto"/>
        </w:rPr>
        <w:t>” means, with respect to any Aircraft, the “Loan Trustee” as defined in the Financing Agreements in respect of such Aircraft.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Long-Term Rating</w:t>
      </w:r>
      <w:r>
        <w:rPr>
          <w:rFonts w:ascii="Times New Roman" w:cs="Times New Roman" w:eastAsia="Times New Roman" w:hAnsi="Times New Roman"/>
          <w:sz w:val="18"/>
          <w:szCs w:val="18"/>
          <w:color w:val="auto"/>
        </w:rPr>
        <w:t>” means, for any entity: (a) in the case of Fitch, the long-term senior unsecured debt rating of such entity and (b) in the case of S&amp;P, the long-term issuer credit rating of such entity.</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with respect to each Airbus Aircraft, as the context may require, Airbus S.A.S. (legal successor of AVSA, S.A.R.L), a Société par Actions Simplifiée created and existing under French law, or Airbus Americas, Inc., a Delaware corporation, and, in each case, its successors and assigns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each Boeing Aircraft, The Boeing Company, a Delaware corporation.</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MCMV</w:t>
      </w:r>
      <w:r>
        <w:rPr>
          <w:rFonts w:ascii="Times New Roman" w:cs="Times New Roman" w:eastAsia="Times New Roman" w:hAnsi="Times New Roman"/>
          <w:sz w:val="18"/>
          <w:szCs w:val="18"/>
          <w:color w:val="auto"/>
        </w:rPr>
        <w:t xml:space="preserve">” means, with respect to any Eligible Aircraft or any Substitute Aircraft, the “current market value” (as defined by the International Society of Transport Aircraft Trading or any successor organization) of such Eligible Aircraft or such Substitute Aircraft,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Substitute Aircraft, if such Substitute Aircraft had already been delivered, the MCMV for such Substitute Aircraft means the “current market value” (as defined by the International Society of Transport Aircraft Trading or any successor organization) adjusted for the maintenance status of such Substitute Aircraft based upon maintenance data provided by the Company to the applicable appraiser with respect to such Substitute Aircraft as of the date within the 75-day period prior to the substitution.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Aircraft</w:t>
      </w:r>
      <w:r>
        <w:rPr>
          <w:rFonts w:ascii="Times New Roman" w:cs="Times New Roman" w:eastAsia="Times New Roman" w:hAnsi="Times New Roman"/>
          <w:sz w:val="18"/>
          <w:szCs w:val="18"/>
          <w:color w:val="auto"/>
        </w:rPr>
        <w:t>” has the meaning set forth in the fourth recital to the Note Purchase Agreement.</w:t>
      </w:r>
    </w:p>
    <w:p>
      <w:pPr>
        <w:spacing w:after="0" w:line="221"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xml:space="preserve">” means the Note Purchase Agreement to which this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is attached, as such agreement may be amended, supplemented or otherwise modified from time to time.</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Purchase Withdrawal</w:t>
      </w:r>
      <w:r>
        <w:rPr>
          <w:rFonts w:ascii="Times New Roman" w:cs="Times New Roman" w:eastAsia="Times New Roman" w:hAnsi="Times New Roman"/>
          <w:sz w:val="18"/>
          <w:szCs w:val="18"/>
          <w:color w:val="auto"/>
        </w:rPr>
        <w:t xml:space="preserve">” with respect to each Deposit Agreement,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of such Deposit Agreement.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means, collectively, each Pass Through Trust Agreement, the Note Purchase Agreement, each Escrow and Paying Agent Agreement, each Deposit Agreement, each Liquidity Facility, the Intercreditor Agreement, the Certificates and, with respect to each Aircraft in respect of which Equipment Notes shall have been issued, the Financing Agreements.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2" w:name="page343"/>
    <w:bookmarkEnd w:id="3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Owned Aircraft</w:t>
      </w:r>
      <w:r>
        <w:rPr>
          <w:rFonts w:ascii="Times New Roman" w:cs="Times New Roman" w:eastAsia="Times New Roman" w:hAnsi="Times New Roman"/>
          <w:sz w:val="18"/>
          <w:szCs w:val="18"/>
          <w:color w:val="auto"/>
        </w:rPr>
        <w:t>” has the meaning set forth in the second recital to the Note Purchase Agreement.</w:t>
      </w:r>
    </w:p>
    <w:p>
      <w:pPr>
        <w:spacing w:after="0" w:line="225"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Participation Agreement</w:t>
      </w:r>
      <w:r>
        <w:rPr>
          <w:rFonts w:ascii="Times New Roman" w:cs="Times New Roman" w:eastAsia="Times New Roman" w:hAnsi="Times New Roman"/>
          <w:sz w:val="17"/>
          <w:szCs w:val="17"/>
          <w:color w:val="auto"/>
        </w:rPr>
        <w:t>” means with respect to an Aircraft, a participation agreement substantially in the form of the Participation Agreement Form relating to the financing of such Aircraft, as such agreement may be amended, supplemented or otherwise modified from time to time.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Agreement Form</w:t>
      </w:r>
      <w:r>
        <w:rPr>
          <w:rFonts w:ascii="Times New Roman" w:cs="Times New Roman" w:eastAsia="Times New Roman" w:hAnsi="Times New Roman"/>
          <w:sz w:val="18"/>
          <w:szCs w:val="18"/>
          <w:color w:val="auto"/>
        </w:rPr>
        <w:t>” has the meaning set forth on Schedule III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Pass Through Trust</w:t>
      </w:r>
      <w:r>
        <w:rPr>
          <w:rFonts w:ascii="Times New Roman" w:cs="Times New Roman" w:eastAsia="Times New Roman" w:hAnsi="Times New Roman"/>
          <w:sz w:val="18"/>
          <w:szCs w:val="18"/>
          <w:color w:val="auto"/>
        </w:rPr>
        <w:t>” has the meaning set forth in the fifth recital to the Note Purchase Agreement.</w:t>
      </w:r>
    </w:p>
    <w:p>
      <w:pPr>
        <w:spacing w:after="0" w:line="225"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Pass Through Trust Agreement</w:t>
      </w:r>
      <w:r>
        <w:rPr>
          <w:rFonts w:ascii="Times New Roman" w:cs="Times New Roman" w:eastAsia="Times New Roman" w:hAnsi="Times New Roman"/>
          <w:sz w:val="17"/>
          <w:szCs w:val="17"/>
          <w:color w:val="auto"/>
        </w:rPr>
        <w:t>” means each of the three separate Trust Supplements referred to in the fifth recital to the Note Purchase Agreement, each dated as of the Issuance Date, by and between the Company and the Pass Through Trustee, together in each case with the Basic Pass Through Trust Agreement, as the same may be amended, supplemented or otherwise modified from time to time in accordance with the terms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has the meaning set forth in the first paragraph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has the meaning set forth in the first paragraph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3(f)(i)</w:t>
      </w:r>
      <w:r>
        <w:rPr>
          <w:rFonts w:ascii="Times New Roman" w:cs="Times New Roman" w:eastAsia="Times New Roman" w:hAnsi="Times New Roman"/>
          <w:sz w:val="18"/>
          <w:szCs w:val="18"/>
          <w:color w:val="auto"/>
        </w:rPr>
        <w:t xml:space="preserve"> of the Note Purchase Agreement.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partnership, joint venture, trust, trustee, Government Entity, organization, association, corporation, limited liability company, government agency, committee, department, authority and other body, corporate or incorporate, whether having distinct legal status or not, or any member of any of the same.</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with respect to any Class of Certificates, collectively, at any time, each nationally recognized rating agency which shall have been requested by the Company to rate such Class of Certificates and which shall then be rating such Class of Certificates. The initial Rating Agencies with respect to the Class A Certificates and the Class B Certificates will be S&amp;P and Fitch.</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 Confirmation</w:t>
      </w:r>
      <w:r>
        <w:rPr>
          <w:rFonts w:ascii="Times New Roman" w:cs="Times New Roman" w:eastAsia="Times New Roman" w:hAnsi="Times New Roman"/>
          <w:sz w:val="18"/>
          <w:szCs w:val="18"/>
          <w:color w:val="auto"/>
        </w:rPr>
        <w:t>” means, in the case of any action or event that, pursuant to the express terms of the Note Purchase Agreement, requires a “Rating Agency Confirmation” with respect to any Class of Certificates in connection therewith, a written confirmation from each of the Rating Agencies then rating such Class of Certificates to the effect that such action or event would not result in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reduction of the rating for such Class of Certificates by such Rating Agency below the then current rating for such Class of Certificates issued by such Rating Agency (before the downgrading of such rating, if any, as a result of the downgrading of the Depositary below the applicable Depositary Threshold Rating for such Rating Agency, if applicable)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withdrawal or suspension of the rating of such Class of Certificates by such Rating Agency.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3" w:name="page344"/>
    <w:bookmarkEnd w:id="343"/>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means, with respect to the Class A Certificates, the register maintained pursuant to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7.12</w:t>
      </w:r>
      <w:r>
        <w:rPr>
          <w:rFonts w:ascii="Times New Roman" w:cs="Times New Roman" w:eastAsia="Times New Roman" w:hAnsi="Times New Roman"/>
          <w:sz w:val="18"/>
          <w:szCs w:val="18"/>
          <w:color w:val="auto"/>
        </w:rPr>
        <w:t xml:space="preserve"> of the Basic Pass Through Trust Agreement with respect to the Class A Pass Through Trust and, with respect to the Class B Certificates, the register maintained pursuant to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7.12</w:t>
      </w:r>
      <w:r>
        <w:rPr>
          <w:rFonts w:ascii="Times New Roman" w:cs="Times New Roman" w:eastAsia="Times New Roman" w:hAnsi="Times New Roman"/>
          <w:sz w:val="18"/>
          <w:szCs w:val="18"/>
          <w:color w:val="auto"/>
        </w:rPr>
        <w:t xml:space="preserve"> of the Basic Pass Through Trust Agreement with respect to the Class B Pass Through Trust.</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Deposit Agreement</w:t>
      </w:r>
      <w:r>
        <w:rPr>
          <w:rFonts w:ascii="Times New Roman" w:cs="Times New Roman" w:eastAsia="Times New Roman" w:hAnsi="Times New Roman"/>
          <w:sz w:val="18"/>
          <w:szCs w:val="18"/>
          <w:color w:val="auto"/>
        </w:rPr>
        <w:t>” means, for each Class of Certificates, a deposit agreement substantially in the form of the replaced Deposit Agreement for such Class of Certificates as shall permit the Rating Agencies to issue a Rating Agency Confirmation with respect to such Class of Certificates then rated by such Rating Agency in connection with the replacement of the Depositary with the Replacement Depositary party to such deposit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Depositary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of the Note Purchase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Terms</w:t>
      </w:r>
      <w:r>
        <w:rPr>
          <w:rFonts w:ascii="Times New Roman" w:cs="Times New Roman" w:eastAsia="Times New Roman" w:hAnsi="Times New Roman"/>
          <w:sz w:val="18"/>
          <w:szCs w:val="18"/>
          <w:color w:val="auto"/>
        </w:rPr>
        <w:t xml:space="preserve">” means the provisions set forth on </w:t>
      </w:r>
      <w:r>
        <w:rPr>
          <w:rFonts w:ascii="Times New Roman" w:cs="Times New Roman" w:eastAsia="Times New Roman" w:hAnsi="Times New Roman"/>
          <w:sz w:val="18"/>
          <w:szCs w:val="18"/>
          <w:b w:val="1"/>
          <w:bCs w:val="1"/>
          <w:color w:val="auto"/>
        </w:rPr>
        <w:t>Schedule III</w:t>
      </w:r>
      <w:r>
        <w:rPr>
          <w:rFonts w:ascii="Times New Roman" w:cs="Times New Roman" w:eastAsia="Times New Roman" w:hAnsi="Times New Roman"/>
          <w:sz w:val="18"/>
          <w:szCs w:val="18"/>
          <w:color w:val="auto"/>
        </w:rPr>
        <w:t xml:space="preserve"> to the Note Purchase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Global Ratings.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means Section 1110 of the Bankruptcy Code or any successor or analogous Section of the federal bankruptcy law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Equipment Notes</w:t>
      </w:r>
      <w:r>
        <w:rPr>
          <w:rFonts w:ascii="Times New Roman" w:cs="Times New Roman" w:eastAsia="Times New Roman" w:hAnsi="Times New Roman"/>
          <w:sz w:val="18"/>
          <w:szCs w:val="18"/>
          <w:color w:val="auto"/>
        </w:rPr>
        <w:t>” means Equipment Notes issued under an Indenture and designated as “Series A”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Equipment Notes</w:t>
      </w:r>
      <w:r>
        <w:rPr>
          <w:rFonts w:ascii="Times New Roman" w:cs="Times New Roman" w:eastAsia="Times New Roman" w:hAnsi="Times New Roman"/>
          <w:sz w:val="18"/>
          <w:szCs w:val="18"/>
          <w:color w:val="auto"/>
        </w:rPr>
        <w:t>” means Equipment Notes issued under an Indenture and designated as “Series B” thereunder.</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Short-Term Rating</w:t>
      </w:r>
      <w:r>
        <w:rPr>
          <w:rFonts w:ascii="Times New Roman" w:cs="Times New Roman" w:eastAsia="Times New Roman" w:hAnsi="Times New Roman"/>
          <w:sz w:val="18"/>
          <w:szCs w:val="18"/>
          <w:color w:val="auto"/>
        </w:rPr>
        <w:t>” means, for any entity, (a) in the case of S&amp;P, the short-term issuer credit rating of such entity and (b) in the case of Fitch, the short-term issuer default rating of such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 has the meaning set forth in the first paragraph of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Aircraft</w:t>
      </w:r>
      <w:r>
        <w:rPr>
          <w:rFonts w:ascii="Times New Roman" w:cs="Times New Roman" w:eastAsia="Times New Roman" w:hAnsi="Times New Roman"/>
          <w:sz w:val="18"/>
          <w:szCs w:val="18"/>
          <w:color w:val="auto"/>
        </w:rPr>
        <w:t>” has the meaning set forth in Section 1(h) of the Note Purchase Agreement.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license, recording, documentary, registration and other similar fees and all taxes, levies, imposts, duties, charges, assessments or withholdings of any nature whatsoever imposed by any Taxing Authority, together with any penalties, additions to tax, fines or interest thereon or additions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4" w:name="page345"/>
    <w:bookmarkEnd w:id="344"/>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federal, state or local government or other taxing authority in the United States, any foreign government or any political subdivision or taxing authority thereof, any international taxing authority or any territory or possession of the United States or any taxing authority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has the meaning assigned to such term in the Intercreditor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Supplement</w:t>
      </w:r>
      <w:r>
        <w:rPr>
          <w:rFonts w:ascii="Times New Roman" w:cs="Times New Roman" w:eastAsia="Times New Roman" w:hAnsi="Times New Roman"/>
          <w:sz w:val="18"/>
          <w:szCs w:val="18"/>
          <w:color w:val="auto"/>
        </w:rPr>
        <w:t>” means an agreement supplemental to the Basic Pass Through Trust Agreement pursuant to which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separate trust is created for the benefit of the holders of the pass through certificates of a class,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issuance of the pass through certificates of such class representing fractional undivided interests in such trust is authorized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terms of the pass through certificates of such class are established.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has the meaning set forth in the sixth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has the meaning set forth in the sixth recital to the Note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WTC</w:t>
      </w:r>
      <w:r>
        <w:rPr>
          <w:rFonts w:ascii="Times New Roman" w:cs="Times New Roman" w:eastAsia="Times New Roman" w:hAnsi="Times New Roman"/>
          <w:sz w:val="18"/>
          <w:szCs w:val="18"/>
          <w:color w:val="auto"/>
        </w:rPr>
        <w:t>” has the meaning set forth in the first paragraph of the Note Purchase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FUNDING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FUNDING NOTICE</w:t>
      </w:r>
    </w:p>
    <w:p>
      <w:pPr>
        <w:spacing w:after="0" w:line="225"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Dated as of [__________]</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each of the addressees listed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hereto</w:t>
      </w:r>
    </w:p>
    <w:p>
      <w:pPr>
        <w:spacing w:after="0" w:line="97"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i w:val="1"/>
          <w:iCs w:val="1"/>
          <w:color w:val="auto"/>
        </w:rPr>
        <w:t>Re: </w:t>
      </w:r>
      <w:r>
        <w:rPr>
          <w:sz w:val="20"/>
          <w:szCs w:val="20"/>
          <w:color w:val="auto"/>
        </w:rPr>
        <w:tab/>
      </w:r>
      <w:r>
        <w:rPr>
          <w:rFonts w:ascii="Times New Roman" w:cs="Times New Roman" w:eastAsia="Times New Roman" w:hAnsi="Times New Roman"/>
          <w:sz w:val="17"/>
          <w:szCs w:val="17"/>
          <w:i w:val="1"/>
          <w:iCs w:val="1"/>
          <w:color w:val="auto"/>
        </w:rPr>
        <w:t>Funding Notice in accordance with Note Purchase Agreement referred to below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Reference is made to the Note Purchase Agreement, dated as of May 11, 2026, among American Airlines,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Wilmington Trust Company, as Pass Through Trustee under each of the Pass Through Trust Agreements (as defined therein) (the “</w:t>
      </w:r>
      <w:r>
        <w:rPr>
          <w:rFonts w:ascii="Times New Roman" w:cs="Times New Roman" w:eastAsia="Times New Roman" w:hAnsi="Times New Roman"/>
          <w:sz w:val="18"/>
          <w:szCs w:val="18"/>
          <w:u w:val="single" w:color="auto"/>
          <w:color w:val="auto"/>
        </w:rPr>
        <w:t>Pass Through Trustee</w:t>
      </w:r>
      <w:r>
        <w:rPr>
          <w:rFonts w:ascii="Times New Roman" w:cs="Times New Roman" w:eastAsia="Times New Roman" w:hAnsi="Times New Roman"/>
          <w:sz w:val="18"/>
          <w:szCs w:val="18"/>
          <w:color w:val="auto"/>
        </w:rPr>
        <w:t>”), Wilmington Trust Company, as Subordination Agent (the “</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 Wilmington Trust, National Association, as Escrow Agent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and Wilmington Trust Company,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(as in effect from time to time, the “</w:t>
      </w:r>
      <w:r>
        <w:rPr>
          <w:rFonts w:ascii="Times New Roman" w:cs="Times New Roman" w:eastAsia="Times New Roman" w:hAnsi="Times New Roman"/>
          <w:sz w:val="18"/>
          <w:szCs w:val="18"/>
          <w:u w:val="single" w:color="auto"/>
          <w:color w:val="auto"/>
        </w:rPr>
        <w:t>Note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Unless otherwise defined herein, capitalized terms used herein shall have the meanings set forth in the Note Purchase Agreement or, to the extent not defined therein, the Intercreditor Agreement.</w:t>
      </w:r>
    </w:p>
    <w:p>
      <w:pPr>
        <w:spacing w:after="0" w:line="18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the Note Purchase Agreement, the undersigned hereby notifies you, in respect of the aircraft described in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of the following:</w:t>
      </w:r>
    </w:p>
    <w:p>
      <w:pPr>
        <w:spacing w:after="0" w:line="64" w:lineRule="exact"/>
        <w:rPr>
          <w:sz w:val="20"/>
          <w:szCs w:val="20"/>
          <w:color w:val="auto"/>
        </w:rPr>
      </w:pPr>
    </w:p>
    <w:p>
      <w:pPr>
        <w:ind w:left="960" w:hanging="532"/>
        <w:spacing w:after="0"/>
        <w:tabs>
          <w:tab w:leader="none" w:pos="9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Date of the Aircraft shall be [_________];</w:t>
      </w:r>
    </w:p>
    <w:p>
      <w:pPr>
        <w:spacing w:after="0" w:line="126" w:lineRule="exact"/>
        <w:rPr>
          <w:rFonts w:ascii="Times New Roman" w:cs="Times New Roman" w:eastAsia="Times New Roman" w:hAnsi="Times New Roman"/>
          <w:sz w:val="18"/>
          <w:szCs w:val="18"/>
          <w:color w:val="auto"/>
        </w:rPr>
      </w:pPr>
    </w:p>
    <w:p>
      <w:pPr>
        <w:ind w:left="960" w:right="20" w:hanging="532"/>
        <w:spacing w:after="0" w:line="268" w:lineRule="auto"/>
        <w:tabs>
          <w:tab w:leader="none" w:pos="9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Equipment Notes to be issued in respect of the Aircraft are described in </w:t>
      </w:r>
      <w:r>
        <w:rPr>
          <w:rFonts w:ascii="Times New Roman" w:cs="Times New Roman" w:eastAsia="Times New Roman" w:hAnsi="Times New Roman"/>
          <w:sz w:val="18"/>
          <w:szCs w:val="18"/>
          <w:b w:val="1"/>
          <w:bCs w:val="1"/>
          <w:color w:val="auto"/>
        </w:rPr>
        <w:t>Schedule C</w:t>
      </w:r>
      <w:r>
        <w:rPr>
          <w:rFonts w:ascii="Times New Roman" w:cs="Times New Roman" w:eastAsia="Times New Roman" w:hAnsi="Times New Roman"/>
          <w:sz w:val="18"/>
          <w:szCs w:val="18"/>
          <w:color w:val="auto"/>
        </w:rPr>
        <w:t xml:space="preserve"> hereto, and the aggregate amount of each series of Equipment Notes to be issued, and purchased by the respective Pass Through Trustees referred to below, on the Funding Date, in connection with the financing of such Aircraft is as follows:</w:t>
      </w:r>
    </w:p>
    <w:p>
      <w:pPr>
        <w:spacing w:after="0" w:line="8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Pass Through Trustee shall purchase Series A Equipment Notes in the amount of $[__________];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Pass Through Trustee shall purchase Series B Equipment Notes in the amount of $[__________].</w:t>
      </w:r>
    </w:p>
    <w:p>
      <w:pPr>
        <w:spacing w:after="0" w:line="22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The Company hereby instructs the Class A Pass Through Trustee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execute a Withdrawal Certificate in the form of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 dated as of [__________] and attach thereto a Notice of Purchase Withdrawal dated such date completed as set forth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 such Withdrawal Certificate and Notice of Purchase Withdrawal to the applicable Escrow Agent.</w:t>
      </w:r>
    </w:p>
    <w:p>
      <w:pPr>
        <w:spacing w:after="0" w:line="10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346" w:name="page347"/>
    <w:bookmarkEnd w:id="346"/>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instructs the Class B Pass Through Trustee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execute a Withdrawal Certificate in the form of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 dated as of [__________] and attach thereto a Notice of Purchase Withdrawal dated such date completed as set forth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 such Withdrawal Certificate and Notice of Purchase Withdrawal to the applicable Escrow Agent.</w:t>
      </w:r>
    </w:p>
    <w:p>
      <w:pPr>
        <w:spacing w:after="0" w:line="17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hereby instructs each Pass Through Trustee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purchase Equipment Notes of the related series and in an amount set forth opposite such Pass Through Trustee in clause (2) above with a portion of the proceeds of the withdrawals of Deposits referred to in the applicable Notice of Purchase Withdrawal referred to above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re-deposit with the Depositary the excess, if any, of the amount so withdrawn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the purchase price of such Equipment Notes.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instructs each Pass Through Trustee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enter into the Participation Agreement (N[____]) dated as of [__________]</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among the Company and Wilmington Trust Company, as Loan Trustee, Subordination Agent and each Pass Through Trustee, substantially in the form previously provided,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perform its obligations thereunder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deliver such certificates, documents and legal opinions relating to such Pass Through Trustee as are required thereby.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Funding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Company,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 Through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Company,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Subordination Agent and Paying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through its New York Branch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277 Park Avenue, New York, NY 10172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SMBC Loan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Global Ratings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Water Street, 35th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139"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Fitch Ratings,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North Wacker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49" w:name="page350"/>
    <w:bookmarkEnd w:id="349"/>
    <w:p>
      <w:pPr>
        <w:ind w:left="10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 to</w:t>
      </w:r>
    </w:p>
    <w:p>
      <w:pPr>
        <w:spacing w:after="0" w:line="27"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u w:val="single" w:color="auto"/>
          <w:color w:val="auto"/>
        </w:rPr>
        <w:t>Funding Notice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Aircraft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[Aircraft Manufacturer and Model] aircraft bearing U.S. Registration Mark ________ and manufacturer’s serial number ____ together with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 Manufacturer and Model] engines bearing manufacturer’s serial numbers _____ and _____.</w:t>
      </w:r>
    </w:p>
    <w:p>
      <w:pPr>
        <w:spacing w:after="0" w:line="139"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50" w:name="page351"/>
    <w:bookmarkEnd w:id="3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Relevant Pass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Through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Pass Through Trustee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B Pass Through Trustee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Schedule C to</w:t>
            </w: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Funding Notice</w:t>
            </w:r>
          </w:p>
        </w:tc>
        <w:tc>
          <w:tcPr>
            <w:tcW w:w="0" w:type="dxa"/>
            <w:vAlign w:val="bottom"/>
          </w:tcPr>
          <w:p>
            <w:pPr>
              <w:spacing w:after="0"/>
              <w:rPr>
                <w:sz w:val="1"/>
                <w:szCs w:val="1"/>
                <w:color w:val="auto"/>
              </w:rPr>
            </w:pPr>
          </w:p>
        </w:tc>
      </w:tr>
      <w:tr>
        <w:trPr>
          <w:trHeight w:val="412"/>
        </w:trPr>
        <w:tc>
          <w:tcPr>
            <w:tcW w:w="3520" w:type="dxa"/>
            <w:vAlign w:val="bottom"/>
            <w:gridSpan w:val="4"/>
          </w:tcPr>
          <w:p>
            <w:pPr>
              <w:jc w:val="right"/>
              <w:ind w:right="2260"/>
              <w:spacing w:after="0"/>
              <w:rPr>
                <w:sz w:val="20"/>
                <w:szCs w:val="20"/>
                <w:color w:val="auto"/>
              </w:rPr>
            </w:pPr>
            <w:r>
              <w:rPr>
                <w:rFonts w:ascii="Times New Roman" w:cs="Times New Roman" w:eastAsia="Times New Roman" w:hAnsi="Times New Roman"/>
                <w:sz w:val="18"/>
                <w:szCs w:val="18"/>
                <w:color w:val="auto"/>
                <w:w w:val="98"/>
              </w:rPr>
              <w:t>Equipment Notes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2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Series of Equipment Notes</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Equipment Note No.</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Original Principal</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Series 2026-1A-____</w:t>
            </w:r>
          </w:p>
        </w:tc>
        <w:tc>
          <w:tcPr>
            <w:tcW w:w="160" w:type="dxa"/>
            <w:vAlign w:val="bottom"/>
          </w:tcPr>
          <w:p>
            <w:pPr>
              <w:spacing w:after="0"/>
              <w:rPr>
                <w:sz w:val="16"/>
                <w:szCs w:val="16"/>
                <w:color w:val="auto"/>
              </w:rPr>
            </w:pPr>
          </w:p>
        </w:tc>
        <w:tc>
          <w:tcPr>
            <w:tcW w:w="13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8"/>
              </w:rPr>
              <w:t>No. A-____—__</w:t>
            </w:r>
          </w:p>
        </w:tc>
        <w:tc>
          <w:tcPr>
            <w:tcW w:w="160" w:type="dxa"/>
            <w:vAlign w:val="bottom"/>
          </w:tcPr>
          <w:p>
            <w:pPr>
              <w:spacing w:after="0"/>
              <w:rPr>
                <w:sz w:val="16"/>
                <w:szCs w:val="16"/>
                <w:color w:val="auto"/>
              </w:rPr>
            </w:pPr>
          </w:p>
        </w:tc>
        <w:tc>
          <w:tcPr>
            <w:tcW w:w="1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__________</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Series 2026-1B-____</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 B-____—__</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__________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-1276350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-282575</wp:posOffset>
            </wp:positionV>
            <wp:extent cx="6995160" cy="1454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2">
            <w:col w:w="4160" w:space="720"/>
            <w:col w:w="6140"/>
          </w:cols>
          <w:pgMar w:left="440" w:top="270" w:right="43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Funding Notice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WITHDRAWAL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Escrow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19890-1605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Reference is made to the Escrow and Paying Agent Agreement (Class [A][B]), dated as of May 11,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We hereby certify to you that the conditions to the obligations of the undersigned to execute a Participation Agreement pursuant to the Note Purchase Agreement have been satisfied. Pursuant to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of the Agreement, please execute the attached Notice of Purchase Withdrawal and immediately transmit by facsimile to the Depositary, at Sumitomo Mitsui Banking Corporation, 277 Park Avenue, New York, NY 10172, Email: [***], Attention: SMBC Loan Operations, Reference: American Airlines 2026-1 EETC.</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defined herein shall have the meanings set forth in the Agreement.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 capacity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but solely as Pass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Through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 __, 20__]</w:t>
      </w:r>
    </w:p>
    <w:p>
      <w:pPr>
        <w:spacing w:after="0" w:line="158"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0" w:right="4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Funding Notice</w:t>
      </w:r>
    </w:p>
    <w:p>
      <w:pPr>
        <w:spacing w:after="0" w:line="207"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color w:val="auto"/>
        </w:rPr>
        <w:t>NOTICE OF PURCHASE WITHDRAWAL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277 Park Avenue, New York, NY 10172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SMBC Loan Operations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80" w:firstLine="440"/>
        <w:spacing w:after="0" w:line="312" w:lineRule="auto"/>
        <w:rPr>
          <w:sz w:val="20"/>
          <w:szCs w:val="20"/>
          <w:color w:val="auto"/>
        </w:rPr>
      </w:pPr>
      <w:r>
        <w:rPr>
          <w:rFonts w:ascii="Times New Roman" w:cs="Times New Roman" w:eastAsia="Times New Roman" w:hAnsi="Times New Roman"/>
          <w:sz w:val="17"/>
          <w:szCs w:val="17"/>
          <w:color w:val="auto"/>
        </w:rPr>
        <w:t>Reference is made to the Deposit Agreement (Class A) dated as of May 11, 2026 (the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of the Deposit Agreement, the undersigned hereby requests the withdrawal of the entire amount of the Deposit, $[_______], from Account No. [____].</w:t>
      </w:r>
    </w:p>
    <w:p>
      <w:pPr>
        <w:spacing w:after="0" w:line="162" w:lineRule="exact"/>
        <w:rPr>
          <w:sz w:val="20"/>
          <w:szCs w:val="20"/>
          <w:color w:val="auto"/>
        </w:rPr>
      </w:pPr>
    </w:p>
    <w:p>
      <w:pPr>
        <w:ind w:left="4" w:right="380" w:firstLine="440"/>
        <w:spacing w:after="0" w:line="230" w:lineRule="auto"/>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the Deposit to [American Airlines, Inc. at JPMorgan Chase (ABA No. [***]), Account Number [***], Reference: American Airlines 2026-1A EETC] [the Pass Through Trustee at Wilmington Trust Company, Wilmington, Delaware, ABA #[***], Corporate Trust, Account No. [***], Reference: American Airlines 2026-1A EETC]</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on [_________], 20___, upon the telephonic request of a representative of the Pass Through Trustee.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Wilmington Trust, National Association, as Escrow Agent</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As of [__________ 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80" w:hanging="424"/>
        <w:spacing w:after="0" w:line="231" w:lineRule="auto"/>
        <w:tabs>
          <w:tab w:leader="none" w:pos="424" w:val="left"/>
        </w:tabs>
        <w:numPr>
          <w:ilvl w:val="0"/>
          <w:numId w:val="2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any excess amounts, that would need to be re-deposited pursuant to Section 2.4 of the Deposit Agreement (Class A)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w:t>
      </w:r>
    </w:p>
    <w:p>
      <w:pPr>
        <w:spacing w:after="0" w:line="133"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24"/>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Funding Notice</w:t>
      </w:r>
    </w:p>
    <w:p>
      <w:pPr>
        <w:spacing w:after="0" w:line="207"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color w:val="auto"/>
        </w:rPr>
        <w:t>NOTICE OF PURCHASE WITHDRAWAL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Sumitomo Mitsui Banking Corporation, acting through its New York Branch, as Depositary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277 Park Avenue, New York, NY 10172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SMBC Loan Operations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00" w:firstLine="440"/>
        <w:spacing w:after="0" w:line="312" w:lineRule="auto"/>
        <w:rPr>
          <w:sz w:val="20"/>
          <w:szCs w:val="20"/>
          <w:color w:val="auto"/>
        </w:rPr>
      </w:pPr>
      <w:r>
        <w:rPr>
          <w:rFonts w:ascii="Times New Roman" w:cs="Times New Roman" w:eastAsia="Times New Roman" w:hAnsi="Times New Roman"/>
          <w:sz w:val="17"/>
          <w:szCs w:val="17"/>
          <w:color w:val="auto"/>
        </w:rPr>
        <w:t>Reference is made to the Deposit Agreement (Class B) dated as of May 11, 2026 (the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between Wilmington Trust, National Association, as Escrow Agent, and Sumitomo Mitsui Banking Corporation, acting through its New York Branch,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of the Deposit Agreement, the undersigned hereby requests the withdrawal of the entire amount of the Deposit, $[_______], from Account No. [____].</w:t>
      </w:r>
    </w:p>
    <w:p>
      <w:pPr>
        <w:spacing w:after="0" w:line="162" w:lineRule="exact"/>
        <w:rPr>
          <w:sz w:val="20"/>
          <w:szCs w:val="20"/>
          <w:color w:val="auto"/>
        </w:rPr>
      </w:pPr>
    </w:p>
    <w:p>
      <w:pPr>
        <w:ind w:left="4" w:right="380" w:firstLine="440"/>
        <w:spacing w:after="0" w:line="230" w:lineRule="auto"/>
        <w:rPr>
          <w:sz w:val="20"/>
          <w:szCs w:val="20"/>
          <w:color w:val="auto"/>
        </w:rPr>
      </w:pPr>
      <w:r>
        <w:rPr>
          <w:rFonts w:ascii="Times New Roman" w:cs="Times New Roman" w:eastAsia="Times New Roman" w:hAnsi="Times New Roman"/>
          <w:sz w:val="18"/>
          <w:szCs w:val="18"/>
          <w:color w:val="auto"/>
        </w:rPr>
        <w:t>The undersigned hereby directs the Depositary to pay the entire amount of the Deposit to [American Airlines, Inc. at JPMorgan Chase (ABA No. [***]), Account Number [***], Reference: American Airlines 2026-1B EETC] [the Pass Through Trustee at Wilmington Trust Company, Wilmington, Delaware, ABA #[***], Corporate Trust, Account No. [***], Reference: American Airlines 2026-1B EETC]</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on [_________], 20___, upon the telephonic request of a representative of the Pass Through Trustee.</w:t>
      </w:r>
    </w:p>
    <w:p>
      <w:pPr>
        <w:spacing w:after="0" w:line="10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Wilmington Trust, National Association, as Escrow Agent</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As of [__________ 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right="100" w:hanging="424"/>
        <w:spacing w:after="0" w:line="231" w:lineRule="auto"/>
        <w:tabs>
          <w:tab w:leader="none" w:pos="424" w:val="left"/>
        </w:tabs>
        <w:numPr>
          <w:ilvl w:val="0"/>
          <w:numId w:val="2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any excess amounts, that would need to be re-deposited pursuant to Section 2.4 of the Deposit Agreement (Class B)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w:t>
      </w:r>
    </w:p>
    <w:p>
      <w:pPr>
        <w:spacing w:after="0" w:line="133"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ind w:left="8624"/>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70" w:right="4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FORM OF PARTICIPATION AGREEMENT</w:t>
      </w:r>
    </w:p>
    <w:p>
      <w:pPr>
        <w:spacing w:after="0" w:line="1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[Attached.]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6" w:right="43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C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FORM OF INDENTURE</w:t>
      </w:r>
    </w:p>
    <w:p>
      <w:pPr>
        <w:spacing w:after="0" w:line="1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[Attached.]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Note Purchase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6" w:right="439" w:bottom="1440" w:gutter="0" w:footer="0" w:header="0"/>
        </w:sectPr>
      </w:pPr>
    </w:p>
    <w:bookmarkStart w:id="356" w:name="page357"/>
    <w:bookmarkEnd w:id="356"/>
    <w:p>
      <w:pPr>
        <w:ind w:left="10084"/>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([Reg. No.])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Dated as of          , 20 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3379470</wp:posOffset>
            </wp:positionH>
            <wp:positionV relativeFrom="paragraph">
              <wp:posOffset>-66040</wp:posOffset>
            </wp:positionV>
            <wp:extent cx="7423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Pass Through Trustee under each of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Pass Through Trust Agreements,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Loan Trustee,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its individual capacity as set forth herein</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6"/>
        <w:spacing w:after="0" w:line="275" w:lineRule="auto"/>
        <w:rPr>
          <w:sz w:val="20"/>
          <w:szCs w:val="20"/>
          <w:color w:val="auto"/>
        </w:rPr>
      </w:pPr>
      <w:r>
        <w:rPr>
          <w:rFonts w:ascii="Times New Roman" w:cs="Times New Roman" w:eastAsia="Times New Roman" w:hAnsi="Times New Roman"/>
          <w:sz w:val="18"/>
          <w:szCs w:val="18"/>
          <w:color w:val="auto"/>
        </w:rPr>
        <w:t>One [Aircraft Manufacturer and Model] (Generic Manufacturer and Model [Generic Manufacturer and Model]) Aircraft U.S. Registration No. [Reg.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69951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69951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456565</wp:posOffset>
            </wp:positionV>
            <wp:extent cx="7715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4" w:hanging="424"/>
        <w:spacing w:after="0"/>
        <w:tabs>
          <w:tab w:leader="none" w:pos="424" w:val="left"/>
        </w:tabs>
        <w:numPr>
          <w:ilvl w:val="0"/>
          <w:numId w:val="2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insert the relevant Closing Date</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117" w:right="4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200" w:type="dxa"/>
            <w:vAlign w:val="bottom"/>
          </w:tcPr>
          <w:p>
            <w:pPr>
              <w:spacing w:after="0"/>
              <w:rPr>
                <w:sz w:val="17"/>
                <w:szCs w:val="17"/>
                <w:color w:val="auto"/>
              </w:rPr>
            </w:pPr>
          </w:p>
        </w:tc>
      </w:tr>
      <w:tr>
        <w:trPr>
          <w:trHeight w:val="394"/>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1.01. Definitions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1.02. Other Definitional Provisions</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44"/>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II THE LOANS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2.01. The Loans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2.02. Issuance of Equipment Notes</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2.03. The Closing</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44"/>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III CONDITIONS PRECEDENT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3.01. Conditions Precedent to Obligations of the Pass Through Trustees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gridSpan w:val="2"/>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3.02. Conditions Precedent to Obligations of the Company</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60" w:type="dxa"/>
            <w:vAlign w:val="bottom"/>
            <w:tcBorders>
              <w:left w:val="single" w:sz="8" w:color="auto"/>
            </w:tcBorders>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45"/>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IV REPRESENTATIONS, WARRANTIES AND INDEMNITIES OF THE COMPANY</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4.01. Representations and Warranties of the Company</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4.02. General Indemnity</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45"/>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V REPRESENTATIONS, WARRANTIES AND COVENANTS OF WTC</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5.01. Representations, Warranties and Covenants of WTC</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45"/>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VI OTHER COVENANTS AND AGREEMENTS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6.01. Other Agreements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6.02. Certain Covenants of the Company</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45"/>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7.01. Notices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7.02. Survival of Indemnities, Covenants and Agreements</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98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40" w:type="dxa"/>
            <w:vAlign w:val="bottom"/>
            <w:gridSpan w:val="6"/>
            <w:shd w:val="clear" w:color="auto" w:fill="000000"/>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7.03. Governing Law</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98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7.04. Severability</w:t>
            </w:r>
          </w:p>
        </w:tc>
        <w:tc>
          <w:tcPr>
            <w:tcW w:w="3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367"/>
        </w:trPr>
        <w:tc>
          <w:tcPr>
            <w:tcW w:w="9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Participation Agreement</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tc>
      </w:tr>
      <w:tr>
        <w:trPr>
          <w:trHeight w:val="234"/>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 No.]</w:t>
            </w:r>
          </w:p>
        </w:tc>
      </w:tr>
    </w:tbl>
    <w:p>
      <w:pPr>
        <w:jc w:val="right"/>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8" w:name="page359"/>
    <w:bookmarkEnd w:id="358"/>
    <w:tbl>
      <w:tblPr>
        <w:tblLayout w:type="fixed"/>
        <w:tblInd w:w="4" w:type="dxa"/>
        <w:tblCellMar>
          <w:top w:w="0" w:type="dxa"/>
          <w:left w:w="0" w:type="dxa"/>
          <w:bottom w:w="0" w:type="dxa"/>
          <w:right w:w="0" w:type="dxa"/>
        </w:tblCellMar>
      </w:tblPr>
      <w:tr>
        <w:trPr>
          <w:trHeight w:val="207"/>
        </w:trPr>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Section 7.05. No Oral Modifications or Continuing Waivers; Consents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7.06. Effect of Headings and Table of Contents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7.07. Successors and Assigns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7.08. Benefits of Agreement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7.09. Counterparts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7.10. Submission to Jurisdiction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7.11. No Petition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9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7.12. Section 1110</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0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7.13. No Waiver</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0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Section 7.14. Further Assurances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46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1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Certain Terms</w:t>
            </w:r>
          </w:p>
        </w:tc>
        <w:tc>
          <w:tcPr>
            <w:tcW w:w="798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Equipment Notes, Purchasers and Original Principal Amounts</w:t>
            </w:r>
          </w:p>
        </w:tc>
        <w:tc>
          <w:tcPr>
            <w:tcW w:w="600" w:type="dxa"/>
            <w:vAlign w:val="bottom"/>
          </w:tcPr>
          <w:p>
            <w:pPr>
              <w:spacing w:after="0"/>
              <w:rPr>
                <w:sz w:val="18"/>
                <w:szCs w:val="18"/>
                <w:color w:val="auto"/>
              </w:rPr>
            </w:pPr>
          </w:p>
        </w:tc>
      </w:t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Trust Supplements</w:t>
            </w:r>
          </w:p>
        </w:tc>
        <w:tc>
          <w:tcPr>
            <w:tcW w:w="600" w:type="dxa"/>
            <w:vAlign w:val="bottom"/>
          </w:tcPr>
          <w:p>
            <w:pPr>
              <w:spacing w:after="0"/>
              <w:rPr>
                <w:sz w:val="20"/>
                <w:szCs w:val="20"/>
                <w:color w:val="auto"/>
              </w:rPr>
            </w:pPr>
          </w:p>
        </w:tc>
      </w:tr>
      <w:tr>
        <w:trPr>
          <w:trHeight w:val="41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Form of Opinion of Counsel for the Company</w:t>
            </w:r>
          </w:p>
        </w:tc>
        <w:tc>
          <w:tcPr>
            <w:tcW w:w="600" w:type="dxa"/>
            <w:vAlign w:val="bottom"/>
          </w:tcPr>
          <w:p>
            <w:pPr>
              <w:spacing w:after="0"/>
              <w:rPr>
                <w:sz w:val="24"/>
                <w:szCs w:val="24"/>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Form of Opinion of Special Counsel for the Loan Trustee, the Pass Through Trustees, the Subordination Agent and WTC</w:t>
            </w:r>
          </w:p>
        </w:tc>
        <w:tc>
          <w:tcPr>
            <w:tcW w:w="60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Form of Opinion of Special FAA Counsel</w:t>
            </w:r>
          </w:p>
        </w:tc>
        <w:tc>
          <w:tcPr>
            <w:tcW w:w="60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9360" w:type="dxa"/>
            <w:vAlign w:val="bottom"/>
            <w:gridSpan w:val="9"/>
          </w:tcPr>
          <w:p>
            <w:pPr>
              <w:spacing w:after="0" w:line="216" w:lineRule="exact"/>
              <w:rPr>
                <w:sz w:val="20"/>
                <w:szCs w:val="20"/>
                <w:color w:val="auto"/>
              </w:rPr>
            </w:pPr>
            <w:r>
              <w:rPr>
                <w:rFonts w:ascii="Times New Roman" w:cs="Times New Roman" w:eastAsia="Times New Roman" w:hAnsi="Times New Roman"/>
                <w:sz w:val="17"/>
                <w:szCs w:val="17"/>
                <w:color w:val="auto"/>
              </w:rPr>
              <w:t>-  Form of [Airframe Warranties Agreement]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[Manufacturer’s Consent]</w:t>
            </w:r>
            <w:r>
              <w:rPr>
                <w:rFonts w:ascii="Times New Roman" w:cs="Times New Roman" w:eastAsia="Times New Roman" w:hAnsi="Times New Roman"/>
                <w:sz w:val="25"/>
                <w:szCs w:val="25"/>
                <w:color w:val="auto"/>
                <w:vertAlign w:val="superscript"/>
              </w:rPr>
              <w:t>3</w:t>
            </w:r>
          </w:p>
        </w:tc>
        <w:tc>
          <w:tcPr>
            <w:tcW w:w="60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Form of Opinion of Regulatory Counsel</w:t>
            </w:r>
          </w:p>
        </w:tc>
        <w:tc>
          <w:tcPr>
            <w:tcW w:w="600" w:type="dxa"/>
            <w:vAlign w:val="bottom"/>
          </w:tcPr>
          <w:p>
            <w:pPr>
              <w:spacing w:after="0"/>
              <w:rPr>
                <w:sz w:val="18"/>
                <w:szCs w:val="18"/>
                <w:color w:val="auto"/>
              </w:rPr>
            </w:pPr>
          </w:p>
        </w:tc>
      </w:t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Form of Opinion of Delaware Counsel for the Company</w:t>
            </w:r>
          </w:p>
        </w:tc>
        <w:tc>
          <w:tcPr>
            <w:tcW w:w="600" w:type="dxa"/>
            <w:vAlign w:val="bottom"/>
          </w:tcPr>
          <w:p>
            <w:pPr>
              <w:spacing w:after="0"/>
              <w:rPr>
                <w:sz w:val="20"/>
                <w:szCs w:val="20"/>
                <w:color w:val="auto"/>
              </w:rPr>
            </w:pP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A</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Definitions</w:t>
            </w: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2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ind w:left="424" w:hanging="424"/>
        <w:spacing w:after="0" w:line="180" w:lineRule="auto"/>
        <w:tabs>
          <w:tab w:leader="none" w:pos="424" w:val="left"/>
        </w:tabs>
        <w:numPr>
          <w:ilvl w:val="0"/>
          <w:numId w:val="2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for Boeing aircraft.</w:t>
      </w:r>
    </w:p>
    <w:p>
      <w:pPr>
        <w:sectPr>
          <w:pgSz w:w="11900" w:h="16838" w:orient="portrait"/>
          <w:cols w:equalWidth="0" w:num="1">
            <w:col w:w="11024"/>
          </w:cols>
          <w:pgMar w:left="436" w:top="256" w:right="439" w:bottom="1440" w:gutter="0" w:footer="0" w:header="0"/>
        </w:sectPr>
      </w:pPr>
    </w:p>
    <w:p>
      <w:pPr>
        <w:spacing w:after="0" w:line="131" w:lineRule="exact"/>
        <w:rPr>
          <w:sz w:val="20"/>
          <w:szCs w:val="20"/>
          <w:color w:val="auto"/>
        </w:rPr>
      </w:pPr>
    </w:p>
    <w:p>
      <w:pPr>
        <w:ind w:left="5704"/>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2">
            <w:col w:w="7784" w:space="720"/>
            <w:col w:w="2520"/>
          </w:cols>
          <w:pgMar w:left="436" w:top="256" w:right="439" w:bottom="1440" w:gutter="0" w:footer="0" w:header="0"/>
          <w:type w:val="continuous"/>
        </w:sectPr>
      </w:pPr>
    </w:p>
    <w:bookmarkStart w:id="359" w:name="page360"/>
    <w:bookmarkEnd w:id="35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 No.])</w:t>
      </w:r>
    </w:p>
    <w:p>
      <w:pPr>
        <w:spacing w:after="0" w:line="229" w:lineRule="exact"/>
        <w:rPr>
          <w:sz w:val="20"/>
          <w:szCs w:val="20"/>
          <w:color w:val="auto"/>
        </w:rPr>
      </w:pPr>
    </w:p>
    <w:p>
      <w:pPr>
        <w:ind w:left="4" w:right="60" w:firstLine="440"/>
        <w:spacing w:after="0" w:line="239" w:lineRule="auto"/>
        <w:rPr>
          <w:sz w:val="20"/>
          <w:szCs w:val="20"/>
          <w:color w:val="auto"/>
        </w:rPr>
      </w:pPr>
      <w:r>
        <w:rPr>
          <w:rFonts w:ascii="Times New Roman" w:cs="Times New Roman" w:eastAsia="Times New Roman" w:hAnsi="Times New Roman"/>
          <w:sz w:val="18"/>
          <w:szCs w:val="18"/>
          <w:color w:val="auto"/>
        </w:rPr>
        <w:t>This PARTICIPATION AGREEMENT ([Reg. No.])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 20 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is made by and among AMERICAN AIRLINES, INC.,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WILMINGTON TRUST COMPANY, a Delaware trust company (in its individual capacity, together with its successors and permitted assigns, “</w:t>
      </w:r>
      <w:r>
        <w:rPr>
          <w:rFonts w:ascii="Times New Roman" w:cs="Times New Roman" w:eastAsia="Times New Roman" w:hAnsi="Times New Roman"/>
          <w:sz w:val="18"/>
          <w:szCs w:val="18"/>
          <w:u w:val="single" w:color="auto"/>
          <w:color w:val="auto"/>
        </w:rPr>
        <w:t>WTC</w:t>
      </w:r>
      <w:r>
        <w:rPr>
          <w:rFonts w:ascii="Times New Roman" w:cs="Times New Roman" w:eastAsia="Times New Roman" w:hAnsi="Times New Roman"/>
          <w:sz w:val="18"/>
          <w:szCs w:val="18"/>
          <w:color w:val="auto"/>
        </w:rPr>
        <w:t>”), not in its individual capacity except as otherwise expressly provided in any of the Operative Documents or the Pass Through Documents, but solely as Pass Through Trustee under each of the Pass Through Trust Agreements (such terms and other capitalized terms used herein without definition being defined as provided in Section 1.01), WILMINGTON TRUST COMPANY, a Delaware trust company, as subordination agent and trustee (in such capacity, together with any successor trustee in such capacity, the “</w:t>
      </w:r>
      <w:r>
        <w:rPr>
          <w:rFonts w:ascii="Times New Roman" w:cs="Times New Roman" w:eastAsia="Times New Roman" w:hAnsi="Times New Roman"/>
          <w:sz w:val="18"/>
          <w:szCs w:val="18"/>
          <w:u w:val="single" w:color="auto"/>
          <w:color w:val="auto"/>
        </w:rPr>
        <w:t>Subordination Agent</w:t>
      </w:r>
      <w:r>
        <w:rPr>
          <w:rFonts w:ascii="Times New Roman" w:cs="Times New Roman" w:eastAsia="Times New Roman" w:hAnsi="Times New Roman"/>
          <w:sz w:val="18"/>
          <w:szCs w:val="18"/>
          <w:color w:val="auto"/>
        </w:rPr>
        <w:t>”) under the Intercreditor Agreement, and WILMINGTON TRUST COMPANY, a Delaware trust company, as loan trustee (in such capacity, together with any successor trustee in such capacity, the “</w:t>
      </w:r>
      <w:r>
        <w:rPr>
          <w:rFonts w:ascii="Times New Roman" w:cs="Times New Roman" w:eastAsia="Times New Roman" w:hAnsi="Times New Roman"/>
          <w:sz w:val="18"/>
          <w:szCs w:val="18"/>
          <w:u w:val="single" w:color="auto"/>
          <w:color w:val="auto"/>
        </w:rPr>
        <w:t>Loan Trustee</w:t>
      </w:r>
      <w:r>
        <w:rPr>
          <w:rFonts w:ascii="Times New Roman" w:cs="Times New Roman" w:eastAsia="Times New Roman" w:hAnsi="Times New Roman"/>
          <w:sz w:val="18"/>
          <w:szCs w:val="18"/>
          <w:color w:val="auto"/>
        </w:rPr>
        <w:t>”)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3951605</wp:posOffset>
            </wp:positionH>
            <wp:positionV relativeFrom="paragraph">
              <wp:posOffset>-981710</wp:posOffset>
            </wp:positionV>
            <wp:extent cx="8851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WHEREAS, the Company is the owner of that certain aircraft of the make and model set forth in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as more particularly described in the Indenture Supplement originally executed and delivered under the Indenture;</w:t>
      </w:r>
    </w:p>
    <w:p>
      <w:pPr>
        <w:spacing w:after="0" w:line="159"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Company and the Loan Trustee are entering into the Indenture, pursuant to which, among other things, the Company will issue two separate series of Equipment Notes, which Equipment Notes are to be secured by a security interest in all right, title and interest of the Company in and to the Aircraft and certain other property described in the Indenture;</w:t>
      </w:r>
    </w:p>
    <w:p>
      <w:pPr>
        <w:spacing w:after="0" w:line="172"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WHEREAS, pursuant to the Basic Pass Through Trust Agreement and each of the Trust Supplements set forth in </w:t>
      </w:r>
      <w:r>
        <w:rPr>
          <w:rFonts w:ascii="Times New Roman" w:cs="Times New Roman" w:eastAsia="Times New Roman" w:hAnsi="Times New Roman"/>
          <w:sz w:val="18"/>
          <w:szCs w:val="18"/>
          <w:b w:val="1"/>
          <w:bCs w:val="1"/>
          <w:color w:val="auto"/>
        </w:rPr>
        <w:t>Schedule III</w:t>
      </w:r>
      <w:r>
        <w:rPr>
          <w:rFonts w:ascii="Times New Roman" w:cs="Times New Roman" w:eastAsia="Times New Roman" w:hAnsi="Times New Roman"/>
          <w:sz w:val="18"/>
          <w:szCs w:val="18"/>
          <w:color w:val="auto"/>
        </w:rPr>
        <w:t xml:space="preserve"> hereto, the Pass Through Trusts were created and the Pass Through Certificates issued and sold;</w:t>
      </w:r>
    </w:p>
    <w:p>
      <w:pPr>
        <w:spacing w:after="0" w:line="159"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the Intercreditor Agreement, the Subordination Agent will hold the Equipment Notes on behalf of the Pass Through Trusts;</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agreements herein contained, and of other good and valuable consideration the receipt and adequacy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2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insert the relevant Closing Date</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6" w:right="439" w:bottom="1440" w:gutter="0" w:footer="0" w:header="0"/>
        </w:sectPr>
      </w:pPr>
    </w:p>
    <w:bookmarkStart w:id="360" w:name="page361"/>
    <w:bookmarkEnd w:id="3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the purposes of this Agreement, unless the context otherwise requires, capitalized terms used but not defined herein shall have the respective meanings set forth or incorporated by reference in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680" w:hanging="244"/>
        <w:spacing w:after="0"/>
        <w:tabs>
          <w:tab w:leader="none" w:pos="6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definitions stated herein and in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apply equally to both the singular and the plural forms of the terms defined.</w:t>
      </w:r>
    </w:p>
    <w:p>
      <w:pPr>
        <w:spacing w:after="0" w:line="121" w:lineRule="exact"/>
        <w:rPr>
          <w:rFonts w:ascii="Times New Roman" w:cs="Times New Roman" w:eastAsia="Times New Roman" w:hAnsi="Times New Roman"/>
          <w:sz w:val="18"/>
          <w:szCs w:val="18"/>
          <w:color w:val="auto"/>
        </w:rPr>
      </w:pPr>
    </w:p>
    <w:p>
      <w:pPr>
        <w:ind w:right="480" w:firstLine="436"/>
        <w:spacing w:after="0" w:line="266"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designated “Articles”, “Sections”, “Subsections”, “Schedules”, “Exhibits”, “Annexes” and other subdivisions are to the designated Article, Section, Subsection, Schedule, Exhibit, Annex or other subdivision of this Agreement, unless otherwise specifically stated.</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Agreement as a whole and not to any particular Article, Section, Subsection, Schedule, Exhibit, Annex or other subdivision.</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“government” are to such government and any instrumentality or agency thereof.</w:t>
      </w:r>
    </w:p>
    <w:p>
      <w:pPr>
        <w:spacing w:after="0" w:line="117" w:lineRule="exact"/>
        <w:rPr>
          <w:rFonts w:ascii="Times New Roman" w:cs="Times New Roman" w:eastAsia="Times New Roman" w:hAnsi="Times New Roman"/>
          <w:sz w:val="18"/>
          <w:szCs w:val="18"/>
          <w:color w:val="auto"/>
        </w:rPr>
      </w:pPr>
    </w:p>
    <w:p>
      <w:pPr>
        <w:ind w:right="300" w:firstLine="436"/>
        <w:spacing w:after="0" w:line="282" w:lineRule="auto"/>
        <w:tabs>
          <w:tab w:leader="none" w:pos="6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whenever the words “including”, “include” or “includes” are used herein, they shall be deemed to be followed by the phrase “without limitation”.</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Person shall include successors and permitted assigns of such Person.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LOANS</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Loans</w:t>
      </w:r>
      <w:r>
        <w:rPr>
          <w:rFonts w:ascii="Times New Roman" w:cs="Times New Roman" w:eastAsia="Times New Roman" w:hAnsi="Times New Roman"/>
          <w:sz w:val="18"/>
          <w:szCs w:val="18"/>
          <w:color w:val="auto"/>
        </w:rPr>
        <w:t xml:space="preserve">. Subject to the terms and conditions of this Agreement and the Indenture, on the Closing Date, the Pass Through Trustee for each Pass Through Trust shall make a loan to the Company by paying to the Company the aggregate original principal amounts of the Equipment Notes being issued to such Pass Through Trust as set forth on </w:t>
      </w: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 xml:space="preserve"> opposite the name of such Pass Through Trust. The Pass Through Trustees, on behalf of the Pass Through Trusts, shall make such loans to the Company no later than 10:00 a.m. (New York City time) on the Closing Date by transferring such amount in immediately available funds to the Company at its account at JPMorgan Chase (ABA No. [***]), Account Number [***], Reference: American Airlines 2026-1 EETC.</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6" w:right="439" w:bottom="1440" w:gutter="0" w:footer="0" w:header="0"/>
        </w:sectPr>
      </w:pPr>
    </w:p>
    <w:bookmarkStart w:id="361" w:name="page362"/>
    <w:bookmarkEnd w:id="361"/>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Issuance of Equipment Notes</w:t>
      </w:r>
      <w:r>
        <w:rPr>
          <w:rFonts w:ascii="Times New Roman" w:cs="Times New Roman" w:eastAsia="Times New Roman" w:hAnsi="Times New Roman"/>
          <w:sz w:val="18"/>
          <w:szCs w:val="18"/>
          <w:color w:val="auto"/>
        </w:rPr>
        <w:t xml:space="preserve">. Upon the occurrence of the above payments by the Pass Through Trustee for each Pass Through Trust to the Company, the Company shall issue, pursuant to and in accordance with Article II of the Indenture, to the Subordination Agent as agent and trustee for the Pass Through Trustee for each Pass Through Trust, one or more Equipment Notes of the Series, maturity and aggregate original principal amount and bearing the interest rate set forth in </w:t>
      </w: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 xml:space="preserve"> opposite the name of such Pass Through Trust. Each such Equipment Note shall be duly authenticated by the Loan Trustee pursuant to the Indenture, registered in the name of the Subordination Agent and dated the Closing Date and shall be delivered by the Loan Trustee to the Subordination Agent. In addition, subject to Section 4(a)(v) of the Note Purchase Agreement and Section 8.01(c) or 8.01(d) of the Intercreditor Agreement, as applicable, the Company shall have the option after the Closing Date, at any time and from time to time, (i) to issue one or more Series of Additional Series Equipment Notes under the Indenture (including, for the avoidance of doubt, multiple issuances at the same or different times resulting in more than one Series of Additional Series Equipment Notes being outstanding at any time), (ii) to redeem all but not less than all of the Series B Equipment Notes (or all but not less than all of any Series of Additional Series Equipment Notes) and to issue under the Indenture new Equipment Notes with the same Series designation as, but with terms that may be the same as or different from those of, the redeemed Equipment Notes and (iii) at any time following payment in full at maturity or otherwise of all but not less than all of the Series B Equipment Notes (or all but not less than all of any Series of Additional Series Equipment Notes), to issue under the Indenture new Equipment Notes with the same Series designation as, but with terms that may be the same as or different from those of, such Equipment Notes that have been paid in full. If new Series B Equipment Notes, Additional Series Equipment Notes or new Additional Series Equipment Notes are so issued after the Closing Date, each Noteholder of such Equipment Notes shall be deemed to be a party hereto without further act, and shall be entitled to execute, and at the request of the Company shall execute, a counterpart to this Agreement.</w:t>
      </w:r>
    </w:p>
    <w:p>
      <w:pPr>
        <w:spacing w:after="0" w:line="193"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Subject to Section 4(a)(v) of the Note Purchase Agreement and Section 8.01(c) or 8.01(d) of the Intercreditor Agreement, as applicable, each of the parties hereto agrees, at the Company’s request, to enter into any amendments to (or any amendment and restatement of) this Agreement, any of the other Operative Documents and the Pass Through Documents as may be necessary or desirable (A) to give effect to (x) any redemption and issuance, any issuance or any payment and issuance of any such new Series B Equipment Notes, Additional Series Equipment Notes or new Additional Series Equipment Notes, as applicable, and the issuance of pass through certificates by any pass through trust that acquires any such new Series B Equipment Notes, Additional Series Equipment Notes or new Additional Series Equipment Notes, as applicable, or (y) any redemption and issuance, any issuance or any payment and issuance of any new “Series B Equipment Notes,” “Additional Series Equipment Notes” of any series or new “Additional Series Equipment Notes”, in each case under any Related Indenture, and the issuance of pass through certificates by any pass through trust that acquires any such new “Series B Equipment Notes,” “Additional Series Equipment Notes” or new “Additional Series Equipment Notes”, as applicable, and (B) to make changes relating to any of the foregoing (including, without limitation, to provide for any prefunding mechanism in connection therewith) and to provide for any credit support for any pass through certificates relating to any such new Series B Equipment Notes, Additional Series Equipment Notes or new Additional Series Equipment Notes, new “Series B Equipment Notes”</w:t>
      </w:r>
    </w:p>
    <w:p>
      <w:pPr>
        <w:spacing w:after="0" w:line="1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62" w:name="page363"/>
    <w:bookmarkEnd w:id="36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new “Additional Series Equipment Notes” (including, without limitation, to provide for payment of fees, interest, expenses, reimbursement of advances and other obligations arising from such credit support (including, without limitation, to specify such credit support as a “Liquidity Facility” and the provider of any such credit support as a “Liquidity Provider” and, if such Liquidity Facility is to be comprised of more than one instrument, to incorporate appropriate mechanics for multiple Liquidity Facilities for a single Pass Through Trust)). For the avoidance of doubt, if Company shall issue new “Series B Equipment Notes,” “Additional Series Equipment Notes” of any Series or new “Additional Series Equipment Notes”, in each case under any Related Indenture, Company may, but shall not be required to, issue, as the case may be, new Series B Equipment Notes, Additional Series Equipment Notes of the same Series or new Additional Series Equipment Notes of the same Series, in each case under the Indenture.</w:t>
      </w:r>
    </w:p>
    <w:p>
      <w:pPr>
        <w:spacing w:after="0" w:line="18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transactions contemplated hereby shall take place at the offices of Latham &amp; Watkins LLP, 1271 Avenue of the Americas, New York, New York 10020 at 10:00 a.m. (New York City time) on          , 20    , or at such other time or place as the parties shall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5196840</wp:posOffset>
            </wp:positionH>
            <wp:positionV relativeFrom="paragraph">
              <wp:posOffset>-175895</wp:posOffset>
            </wp:positionV>
            <wp:extent cx="8851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Obligations of the Pass Through Trustees</w:t>
      </w:r>
      <w:r>
        <w:rPr>
          <w:rFonts w:ascii="Times New Roman" w:cs="Times New Roman" w:eastAsia="Times New Roman" w:hAnsi="Times New Roman"/>
          <w:sz w:val="18"/>
          <w:szCs w:val="18"/>
          <w:color w:val="auto"/>
        </w:rPr>
        <w:t>. The obligation of each Pass Through Trustee to make the loan contemplated by Article II is subject to the fulfillment (or the waiver by such Pass Through Trustee) prior to or on the Closing Date of the following conditions precedent:</w:t>
      </w:r>
    </w:p>
    <w:p>
      <w:pPr>
        <w:spacing w:after="0" w:line="68" w:lineRule="exact"/>
        <w:rPr>
          <w:sz w:val="20"/>
          <w:szCs w:val="20"/>
          <w:color w:val="auto"/>
        </w:rPr>
      </w:pPr>
    </w:p>
    <w:p>
      <w:pPr>
        <w:jc w:val="both"/>
        <w:ind w:left="440" w:right="440" w:firstLine="419"/>
        <w:spacing w:after="0" w:line="289" w:lineRule="auto"/>
        <w:tabs>
          <w:tab w:leader="none" w:pos="1107"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Authentication</w:t>
      </w:r>
      <w:r>
        <w:rPr>
          <w:rFonts w:ascii="Times New Roman" w:cs="Times New Roman" w:eastAsia="Times New Roman" w:hAnsi="Times New Roman"/>
          <w:sz w:val="17"/>
          <w:szCs w:val="17"/>
          <w:color w:val="auto"/>
        </w:rPr>
        <w:t>. The Company shall have tendered the Equipment Notes being issued on the Closing Date to the Loan Trustee for authentication, and the Loan Trustee shall have authenticated such Equipment Notes and shall have tendered such Equipment Notes to the Subordination Agent on behalf of the applicable Pass Through Trustee, against receipt of the loan proceeds, in accordance with Section 2.02.</w:t>
      </w:r>
    </w:p>
    <w:p>
      <w:pPr>
        <w:spacing w:after="0" w:line="49" w:lineRule="exact"/>
        <w:rPr>
          <w:rFonts w:ascii="Times New Roman" w:cs="Times New Roman" w:eastAsia="Times New Roman" w:hAnsi="Times New Roman"/>
          <w:sz w:val="17"/>
          <w:szCs w:val="17"/>
          <w:color w:val="auto"/>
        </w:rPr>
      </w:pPr>
    </w:p>
    <w:p>
      <w:pPr>
        <w:ind w:left="440" w:right="280" w:firstLine="419"/>
        <w:spacing w:after="0" w:line="261"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Changes in Law</w:t>
      </w:r>
      <w:r>
        <w:rPr>
          <w:rFonts w:ascii="Times New Roman" w:cs="Times New Roman" w:eastAsia="Times New Roman" w:hAnsi="Times New Roman"/>
          <w:sz w:val="18"/>
          <w:szCs w:val="18"/>
          <w:color w:val="auto"/>
        </w:rPr>
        <w:t>. No change shall have occurred after the date of this Agreement in applicable law or regulations thereunder or interpretations thereof by appropriate regulatory authorities or any court that would make it a violation of law or governmental regulations for such Pass Through Trustee to make the loans contemplated by Section 2.01 or to acquire the related series of Equipment Notes or to realize the benefits of the security afforded by the Indenture.</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This Agreement and the following documents shall have been duly authorized, executed and delivered by the respective party or parties thereto (other than the Pass Through Trustees or the Loan Trustee), shall be in full force and effect and executed counterparts (or copies thereof where indicated) thereof shall have been delivered to each Pass Through Trustee:</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w:t>
      </w:r>
    </w:p>
    <w:p>
      <w:pPr>
        <w:spacing w:after="0" w:line="15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63" w:name="page364"/>
    <w:bookmarkEnd w:id="363"/>
    <w:p>
      <w:pPr>
        <w:ind w:left="1664" w:hanging="272"/>
        <w:spacing w:after="0"/>
        <w:tabs>
          <w:tab w:leader="none" w:pos="166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Liquidity Facilities;</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 Through Trust Agreements;</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Indenture Supplement covering the Aircraft and dated the Closing Date;</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[Airframe Warranties Agreement]</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[Manufacturer’s Consent]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FAA Bill of Sale; [and]</w:t>
      </w:r>
    </w:p>
    <w:p>
      <w:pPr>
        <w:spacing w:after="0" w:line="97" w:lineRule="exact"/>
        <w:rPr>
          <w:rFonts w:ascii="Times New Roman" w:cs="Times New Roman" w:eastAsia="Times New Roman" w:hAnsi="Times New Roman"/>
          <w:sz w:val="18"/>
          <w:szCs w:val="18"/>
          <w:color w:val="auto"/>
        </w:rPr>
      </w:pPr>
    </w:p>
    <w:p>
      <w:pPr>
        <w:ind w:left="1744" w:hanging="352"/>
        <w:spacing w:after="0"/>
        <w:tabs>
          <w:tab w:leader="none" w:pos="17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Warranty Bill of Sale[; and</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(viii) a copy of a current, valid Export Certificate of Airworthiness duly issued by the [   ] aviation authority.]</w:t>
      </w:r>
      <w:r>
        <w:rPr>
          <w:rFonts w:ascii="Times New Roman" w:cs="Times New Roman" w:eastAsia="Times New Roman" w:hAnsi="Times New Roman"/>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-66040</wp:posOffset>
            </wp:positionV>
            <wp:extent cx="1143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5" w:lineRule="exact"/>
        <w:rPr>
          <w:sz w:val="20"/>
          <w:szCs w:val="20"/>
          <w:color w:val="auto"/>
        </w:rPr>
      </w:pPr>
    </w:p>
    <w:p>
      <w:pPr>
        <w:ind w:left="444" w:right="60" w:firstLine="419"/>
        <w:spacing w:after="0" w:line="254" w:lineRule="auto"/>
        <w:tabs>
          <w:tab w:leader="none" w:pos="112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Statement</w:t>
      </w:r>
      <w:r>
        <w:rPr>
          <w:rFonts w:ascii="Times New Roman" w:cs="Times New Roman" w:eastAsia="Times New Roman" w:hAnsi="Times New Roman"/>
          <w:sz w:val="18"/>
          <w:szCs w:val="18"/>
          <w:color w:val="auto"/>
        </w:rPr>
        <w:t>. A Uniform Commercial Code financing statement or statements covering the security interest created by the Indenture naming the Company, as debtor, and the Loan Trustee, as secured party, shall have been duly filed (or shall be in the process of being so duly filed) in all places necessary or desirable within the State of Delaware.</w:t>
      </w:r>
    </w:p>
    <w:p>
      <w:pPr>
        <w:spacing w:after="0" w:line="78"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Closing Certificates</w:t>
      </w:r>
      <w:r>
        <w:rPr>
          <w:rFonts w:ascii="Times New Roman" w:cs="Times New Roman" w:eastAsia="Times New Roman" w:hAnsi="Times New Roman"/>
          <w:sz w:val="18"/>
          <w:szCs w:val="18"/>
          <w:color w:val="auto"/>
        </w:rPr>
        <w:t>. Each Pass Through Trustee shall have received the following:</w:t>
      </w:r>
    </w:p>
    <w:p>
      <w:pPr>
        <w:spacing w:after="0" w:line="117" w:lineRule="exact"/>
        <w:rPr>
          <w:rFonts w:ascii="Times New Roman" w:cs="Times New Roman" w:eastAsia="Times New Roman" w:hAnsi="Times New Roman"/>
          <w:sz w:val="18"/>
          <w:szCs w:val="18"/>
          <w:color w:val="auto"/>
        </w:rPr>
      </w:pPr>
    </w:p>
    <w:p>
      <w:pPr>
        <w:ind w:left="984" w:right="120" w:firstLine="408"/>
        <w:spacing w:after="0" w:line="258" w:lineRule="auto"/>
        <w:tabs>
          <w:tab w:leader="none" w:pos="16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Closing Date of the Secretary or an Assistant Secretary of the Company, certifying as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copy of the resolutions of the Board of Directors of the Company or the executive or any other applicable committee thereof duly authorizing the transactions contemplated hereby and the execution, delivery and performance by the Company of this Agreement and the Indenture and each other document required to be executed and delivered by the Company in accordance with the provisions hereof or thereof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copy of the certificate of incorporation and by-laws of the Company, as in effect on the Closing Date;</w:t>
      </w:r>
    </w:p>
    <w:p>
      <w:pPr>
        <w:spacing w:after="0" w:line="75" w:lineRule="exact"/>
        <w:rPr>
          <w:rFonts w:ascii="Times New Roman" w:cs="Times New Roman" w:eastAsia="Times New Roman" w:hAnsi="Times New Roman"/>
          <w:sz w:val="18"/>
          <w:szCs w:val="18"/>
          <w:color w:val="auto"/>
        </w:rPr>
      </w:pPr>
    </w:p>
    <w:p>
      <w:pPr>
        <w:ind w:left="984" w:right="60" w:firstLine="408"/>
        <w:spacing w:after="0" w:line="282" w:lineRule="auto"/>
        <w:tabs>
          <w:tab w:leader="none" w:pos="165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other evidence from the Secretary of State of the State of Delaware, dated as of a date reasonably near the Closing Date, as to the due incorporation and good standing of the Company in such state;</w:t>
      </w:r>
    </w:p>
    <w:p>
      <w:pPr>
        <w:spacing w:after="0" w:line="53" w:lineRule="exact"/>
        <w:rPr>
          <w:rFonts w:ascii="Times New Roman" w:cs="Times New Roman" w:eastAsia="Times New Roman" w:hAnsi="Times New Roman"/>
          <w:sz w:val="18"/>
          <w:szCs w:val="18"/>
          <w:color w:val="auto"/>
        </w:rPr>
      </w:pPr>
    </w:p>
    <w:p>
      <w:pPr>
        <w:ind w:left="984" w:right="160" w:firstLine="408"/>
        <w:spacing w:after="0" w:line="266" w:lineRule="auto"/>
        <w:tabs>
          <w:tab w:leader="none" w:pos="17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incumbency certificate of the Company as to the person or persons authorized to execute and deliver this Agreement, the Indenture and each other document to be executed by the Company in connection with the transactions contemplated hereby and thereby, and the specimen signatures of such person or persons;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2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ind w:left="424" w:hanging="424"/>
        <w:spacing w:after="0" w:line="180" w:lineRule="auto"/>
        <w:tabs>
          <w:tab w:leader="none" w:pos="424" w:val="left"/>
        </w:tabs>
        <w:numPr>
          <w:ilvl w:val="0"/>
          <w:numId w:val="2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for Boeing aircraft.</w:t>
      </w:r>
    </w:p>
    <w:p>
      <w:pPr>
        <w:ind w:left="424" w:hanging="424"/>
        <w:spacing w:after="0" w:line="180" w:lineRule="auto"/>
        <w:tabs>
          <w:tab w:leader="none" w:pos="424" w:val="left"/>
        </w:tabs>
        <w:numPr>
          <w:ilvl w:val="0"/>
          <w:numId w:val="2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case of New Aircraft manufactured outside the United States.</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9244"/>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4"/>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4"/>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364" w:name="page365"/>
    <w:bookmarkEnd w:id="364"/>
    <w:p>
      <w:pPr>
        <w:ind w:left="520" w:right="220" w:firstLine="408"/>
        <w:spacing w:after="0" w:line="258" w:lineRule="auto"/>
        <w:tabs>
          <w:tab w:leader="none" w:pos="1226"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certificates of the Loan Trustee and the Subordination Agent certifying to the reasonable satisfaction of such Pass Through Trustee as to the due authorization, execution, delivery and performance by the Loan Trustee and the Subordination Agent of each of the Operative Documents to which the Loan Trustee or the Subordination Agent is or will be a party and any other documents to be executed by or on behalf of the Loan Trustee or Subordination Agent in connection with the transactions contemplated hereby or thereby.</w:t>
      </w:r>
    </w:p>
    <w:p>
      <w:pPr>
        <w:spacing w:after="0" w:line="75" w:lineRule="exact"/>
        <w:rPr>
          <w:rFonts w:ascii="Times New Roman" w:cs="Times New Roman" w:eastAsia="Times New Roman" w:hAnsi="Times New Roman"/>
          <w:sz w:val="18"/>
          <w:szCs w:val="18"/>
          <w:color w:val="auto"/>
        </w:rPr>
      </w:pPr>
    </w:p>
    <w:p>
      <w:pPr>
        <w:ind w:left="-20" w:right="20" w:firstLine="419"/>
        <w:spacing w:after="0" w:line="258" w:lineRule="auto"/>
        <w:tabs>
          <w:tab w:leader="none" w:pos="6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No Event of Default or Event of Loss</w:t>
      </w:r>
      <w:r>
        <w:rPr>
          <w:rFonts w:ascii="Times New Roman" w:cs="Times New Roman" w:eastAsia="Times New Roman" w:hAnsi="Times New Roman"/>
          <w:sz w:val="18"/>
          <w:szCs w:val="18"/>
          <w:color w:val="auto"/>
        </w:rPr>
        <w:t>. On the Closing Date, the following statements shall be correct: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representations and warranties of the Company herein are correct in all material respects as though made on and as of such date, except to the extent that such representations and warranties relate solely to an earlier date (in which case such representations and warranties are correct on and as of such earlier date)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event has occurred and is continuing that constitutes an Event of Default or an Event of Loss with respect to the Aircraft or would constitute an Event of Default or such an Event of Loss but for the requirement that notice be given or time elapse or both.</w:t>
      </w:r>
    </w:p>
    <w:p>
      <w:pPr>
        <w:spacing w:after="0" w:line="75" w:lineRule="exact"/>
        <w:rPr>
          <w:rFonts w:ascii="Times New Roman" w:cs="Times New Roman" w:eastAsia="Times New Roman" w:hAnsi="Times New Roman"/>
          <w:sz w:val="18"/>
          <w:szCs w:val="18"/>
          <w:color w:val="auto"/>
        </w:rPr>
      </w:pPr>
    </w:p>
    <w:p>
      <w:pPr>
        <w:ind w:left="-20" w:right="140" w:firstLine="419"/>
        <w:spacing w:after="0" w:line="258" w:lineRule="auto"/>
        <w:tabs>
          <w:tab w:leader="none" w:pos="65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Counsels to the Company</w:t>
      </w:r>
      <w:r>
        <w:rPr>
          <w:rFonts w:ascii="Times New Roman" w:cs="Times New Roman" w:eastAsia="Times New Roman" w:hAnsi="Times New Roman"/>
          <w:sz w:val="18"/>
          <w:szCs w:val="18"/>
          <w:color w:val="auto"/>
        </w:rPr>
        <w:t xml:space="preserve">. Each Pass Through Trustee and the Loan Trustee shall have received (i) an opinion addressed to it from Latham &amp; Watkins LLP, special New York counsel to the Company,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(ii) an opinion addressed to it from Pillsbury Winthrop Shaw Pittman LLP, special regulatory counsel to the Company, substantially in the form set forth in </w:t>
      </w:r>
      <w:r>
        <w:rPr>
          <w:rFonts w:ascii="Times New Roman" w:cs="Times New Roman" w:eastAsia="Times New Roman" w:hAnsi="Times New Roman"/>
          <w:sz w:val="18"/>
          <w:szCs w:val="18"/>
          <w:b w:val="1"/>
          <w:bCs w:val="1"/>
          <w:color w:val="auto"/>
        </w:rPr>
        <w:t xml:space="preserve">Exhibit E </w:t>
      </w:r>
      <w:r>
        <w:rPr>
          <w:rFonts w:ascii="Times New Roman" w:cs="Times New Roman" w:eastAsia="Times New Roman" w:hAnsi="Times New Roman"/>
          <w:sz w:val="18"/>
          <w:szCs w:val="18"/>
          <w:color w:val="auto"/>
        </w:rPr>
        <w:t>and (iii) an opinion addressed to it from Morris James LLP, special Delaware counsel to the Company, substantially in the form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0" w:right="80" w:firstLine="419"/>
        <w:spacing w:after="0" w:line="266" w:lineRule="auto"/>
        <w:tabs>
          <w:tab w:leader="none" w:pos="65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WTC, the Loan Trustee, the Pass Through Trustees and the Subordination Agent</w:t>
      </w:r>
      <w:r>
        <w:rPr>
          <w:rFonts w:ascii="Times New Roman" w:cs="Times New Roman" w:eastAsia="Times New Roman" w:hAnsi="Times New Roman"/>
          <w:sz w:val="18"/>
          <w:szCs w:val="18"/>
          <w:color w:val="auto"/>
        </w:rPr>
        <w:t xml:space="preserve">. Each Pass Through Trustee and the Loan Trustee shall have received an opinion addressed to it from Morris James LLP, special counsel for WTC, the Loan Trustee, the Pass Through Trustees and the Subordination Agent, substantially in the form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 w:right="60" w:firstLine="419"/>
        <w:spacing w:after="0" w:line="261" w:lineRule="auto"/>
        <w:tabs>
          <w:tab w:leader="none" w:pos="6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FAA Counsel</w:t>
      </w:r>
      <w:r>
        <w:rPr>
          <w:rFonts w:ascii="Times New Roman" w:cs="Times New Roman" w:eastAsia="Times New Roman" w:hAnsi="Times New Roman"/>
          <w:sz w:val="18"/>
          <w:szCs w:val="18"/>
          <w:color w:val="auto"/>
        </w:rPr>
        <w:t xml:space="preserve">. Each Pass Through Trustee and the Loan Trustee shall have received an unexecuted opinion addressed to it from Daugherty, Fowler, Peregrin, Haught &amp; Jenson, a Professional Corporation, special FAA counsel in Oklahoma City, Oklahoma, substantially in the form set forth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to be executed and delivered promptly following the making of all filings with the FAA and all registrations on the International Registry as described in Section 3.02(c).</w:t>
      </w:r>
    </w:p>
    <w:p>
      <w:pPr>
        <w:spacing w:after="0" w:line="71" w:lineRule="exact"/>
        <w:rPr>
          <w:rFonts w:ascii="Times New Roman" w:cs="Times New Roman" w:eastAsia="Times New Roman" w:hAnsi="Times New Roman"/>
          <w:sz w:val="18"/>
          <w:szCs w:val="18"/>
          <w:color w:val="auto"/>
        </w:rPr>
      </w:pPr>
    </w:p>
    <w:p>
      <w:pPr>
        <w:ind w:left="620" w:hanging="221"/>
        <w:spacing w:after="0"/>
        <w:tabs>
          <w:tab w:leader="none" w:pos="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20" w:firstLine="419"/>
        <w:spacing w:after="0" w:line="289" w:lineRule="auto"/>
        <w:tabs>
          <w:tab w:leader="none" w:pos="658"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Certification from the Company</w:t>
      </w:r>
      <w:r>
        <w:rPr>
          <w:rFonts w:ascii="Times New Roman" w:cs="Times New Roman" w:eastAsia="Times New Roman" w:hAnsi="Times New Roman"/>
          <w:sz w:val="17"/>
          <w:szCs w:val="17"/>
          <w:color w:val="auto"/>
        </w:rPr>
        <w:t>. Each Pass Through Trustee and the Loan Trustee shall have received a certificate or certificates signed by the chief financial or accounting officer, any Senior Vice President, the Treasurer, any Vice President or any Assistant Treasurer (or any other Responsible Officer) of the Company, dated the Closing Date, certifying as to the correctness of each of the matters stated in Section 3.01(f).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60"/>
          </w:cols>
          <w:pgMar w:left="900" w:top="270" w:right="439" w:bottom="1440" w:gutter="0" w:footer="0" w:header="0"/>
        </w:sectPr>
      </w:pPr>
    </w:p>
    <w:bookmarkStart w:id="365" w:name="page366"/>
    <w:bookmarkEnd w:id="365"/>
    <w:p>
      <w:pPr>
        <w:ind w:left="444" w:right="100" w:firstLine="419"/>
        <w:spacing w:after="0" w:line="258" w:lineRule="auto"/>
        <w:tabs>
          <w:tab w:leader="none" w:pos="108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from WTC, Loan Trustee and Subordination Agent</w:t>
      </w:r>
      <w:r>
        <w:rPr>
          <w:rFonts w:ascii="Times New Roman" w:cs="Times New Roman" w:eastAsia="Times New Roman" w:hAnsi="Times New Roman"/>
          <w:sz w:val="18"/>
          <w:szCs w:val="18"/>
          <w:color w:val="auto"/>
        </w:rPr>
        <w:t>. Each Pass Through Trustee shall have received a certificate from WTC in its individual capacity and as Loan Trustee and Subordination Agent, as applicable, dated the Closing Date, signed by an authorized officer of WTC in its individual capacity and as Loan Trustee and Subordination Agent, as applicable, certifying for each such entity that no Loan Trustee Liens or Other Party Liens attributable to it, as applicable, exist, and further certifying as to the correctness of each of the matters stated in Section 5.01.</w:t>
      </w:r>
    </w:p>
    <w:p>
      <w:pPr>
        <w:spacing w:after="0" w:line="75"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720" w:firstLine="419"/>
        <w:spacing w:after="0" w:line="266" w:lineRule="auto"/>
        <w:tabs>
          <w:tab w:leader="none" w:pos="112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 The Loan Trustee shall have received an insurance report of an independent insurance broker and the related certificates of insurance, each in form and substance reasonably satisfactory to the Loan Trustee, as to the compliance with the terms of Section 7.06 of the Indenture relating to insurance with respect to the Aircraft.</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61" w:lineRule="auto"/>
        <w:tabs>
          <w:tab w:leader="none" w:pos="112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No action or proceeding shall have been instituted nor shall governmental action be threatened before any court or governmental agency, nor shall any order, judgment or decree have been issued or proposed to be issued by any court or governmental agency at the time of the Closing to set aside, restrain, enjoin or prevent the completion and consummation of this Agreement or the transactions contemplated hereby.</w:t>
      </w:r>
    </w:p>
    <w:p>
      <w:pPr>
        <w:spacing w:after="0" w:line="71"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2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Pass Through Trusts</w:t>
      </w:r>
      <w:r>
        <w:rPr>
          <w:rFonts w:ascii="Times New Roman" w:cs="Times New Roman" w:eastAsia="Times New Roman" w:hAnsi="Times New Roman"/>
          <w:sz w:val="18"/>
          <w:szCs w:val="18"/>
          <w:color w:val="auto"/>
        </w:rPr>
        <w:t>. Each Pass Through Trustee shall have received in immediately available funds an amount at least equal to the aggregate purchase price of the Equipment Notes to be purchased from the Company by such Pass Through Trustee.</w:t>
      </w:r>
    </w:p>
    <w:p>
      <w:pPr>
        <w:spacing w:after="0" w:line="53" w:lineRule="exact"/>
        <w:rPr>
          <w:rFonts w:ascii="Times New Roman" w:cs="Times New Roman" w:eastAsia="Times New Roman" w:hAnsi="Times New Roman"/>
          <w:sz w:val="18"/>
          <w:szCs w:val="18"/>
          <w:color w:val="auto"/>
        </w:rPr>
      </w:pPr>
    </w:p>
    <w:p>
      <w:pPr>
        <w:ind w:left="444" w:right="20" w:firstLine="419"/>
        <w:spacing w:after="0" w:line="235" w:lineRule="auto"/>
        <w:tabs>
          <w:tab w:leader="none" w:pos="112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[Airframe Warranties Agreement.</w:t>
      </w:r>
      <w:r>
        <w:rPr>
          <w:rFonts w:ascii="Times New Roman" w:cs="Times New Roman" w:eastAsia="Times New Roman" w:hAnsi="Times New Roman"/>
          <w:sz w:val="18"/>
          <w:szCs w:val="18"/>
          <w:color w:val="auto"/>
        </w:rPr>
        <w:t xml:space="preserve"> The Loan Trustee shall have received an executed copy of the Airframe Warranties Agreement substantially in the form set forth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together with the “Initial Notice” substantially in the form of Schedule 3 thereunder.]</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[Manufacturer’s Consent</w:t>
      </w:r>
      <w:r>
        <w:rPr>
          <w:rFonts w:ascii="Times New Roman" w:cs="Times New Roman" w:eastAsia="Times New Roman" w:hAnsi="Times New Roman"/>
          <w:sz w:val="18"/>
          <w:szCs w:val="18"/>
          <w:color w:val="auto"/>
        </w:rPr>
        <w:t xml:space="preserve">. The Loan Trustee shall have received an executed copy of the Manufacturer’s Consent substantially in the form set forth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9</w:t>
      </w:r>
    </w:p>
    <w:p>
      <w:pPr>
        <w:spacing w:after="0" w:line="1" w:lineRule="exact"/>
        <w:rPr>
          <w:rFonts w:ascii="Times New Roman" w:cs="Times New Roman" w:eastAsia="Times New Roman" w:hAnsi="Times New Roman"/>
          <w:sz w:val="18"/>
          <w:szCs w:val="18"/>
          <w:color w:val="auto"/>
        </w:rPr>
      </w:pPr>
    </w:p>
    <w:p>
      <w:pPr>
        <w:ind w:left="444" w:right="80" w:firstLine="419"/>
        <w:spacing w:after="0" w:line="253" w:lineRule="auto"/>
        <w:tabs>
          <w:tab w:leader="none" w:pos="109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All appropriate action required to have been taken prior to the Closing Date by the FAA or any governmental or political agency, subdivision or instrumentality of the United States in connection with the transactions contemplated by this Agreement has been taken, and all orders, permits, waivers, authorizations, exemptions and approvals of such entities required to be in effect on the Closing Date in connection with the transactions contemplated by this Agreement have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2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ind w:left="424" w:hanging="424"/>
        <w:spacing w:after="0" w:line="180" w:lineRule="auto"/>
        <w:tabs>
          <w:tab w:leader="none" w:pos="424" w:val="left"/>
        </w:tabs>
        <w:numPr>
          <w:ilvl w:val="0"/>
          <w:numId w:val="2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for Boeing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9244"/>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4"/>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4"/>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366" w:name="page367"/>
    <w:bookmarkEnd w:id="366"/>
    <w:p>
      <w:pPr>
        <w:ind w:left="1100" w:hanging="241"/>
        <w:spacing w:after="0"/>
        <w:tabs>
          <w:tab w:leader="none" w:pos="11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w:t>
      </w:r>
      <w:r>
        <w:rPr>
          <w:rFonts w:ascii="Times New Roman" w:cs="Times New Roman" w:eastAsia="Times New Roman" w:hAnsi="Times New Roman"/>
          <w:sz w:val="18"/>
          <w:szCs w:val="18"/>
          <w:color w:val="auto"/>
        </w:rPr>
        <w:t>. The Company shall have good title to the Aircraft, free and clear of all Liens except Permitted Liens.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07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Requirements under the Note Purchase Agreement</w:t>
      </w:r>
      <w:r>
        <w:rPr>
          <w:rFonts w:ascii="Times New Roman" w:cs="Times New Roman" w:eastAsia="Times New Roman" w:hAnsi="Times New Roman"/>
          <w:sz w:val="18"/>
          <w:szCs w:val="18"/>
          <w:color w:val="auto"/>
        </w:rPr>
        <w:t>. The conditions precedent set forth in Section 2 of the Note Purchase Agreement, and the requirements set forth in Section 1 of the Note Purchase Agreement relating to the Aircraft and the Equipment Notes, shall have been satisfied.</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Promptly upon the recording of the Indenture (with the Indenture Supplement covering the Aircraft attached) pursuant to the Transportation Code and the receipt of appropriate and correct recording information from the FAA, the Company will cause Daugherty, Fowler, Peregrin, Haught &amp; Jenson, a Professional Corporation, special FAA counsel in Oklahoma City, Oklahoma to deliver to the Subordination Agent, to the Pass Through Trustees, to the Loan Trustee and to the Company an opinion as to the due recording of such instrument and the lack of filing of any intervening documents with respect to the Aircraft.</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Precedent to Obligations of the Company</w:t>
      </w:r>
      <w:r>
        <w:rPr>
          <w:rFonts w:ascii="Times New Roman" w:cs="Times New Roman" w:eastAsia="Times New Roman" w:hAnsi="Times New Roman"/>
          <w:sz w:val="18"/>
          <w:szCs w:val="18"/>
          <w:color w:val="auto"/>
        </w:rPr>
        <w:t>. The obligation of the Company to issue and sell the Equipment Notes is subject to the fulfillment (or waiver by the Company) prior to or on the Closing Date of the following conditions precedent:</w:t>
      </w:r>
    </w:p>
    <w:p>
      <w:pPr>
        <w:spacing w:after="0" w:line="54" w:lineRule="exact"/>
        <w:rPr>
          <w:sz w:val="20"/>
          <w:szCs w:val="20"/>
          <w:color w:val="auto"/>
        </w:rPr>
      </w:pPr>
    </w:p>
    <w:p>
      <w:pPr>
        <w:ind w:left="440" w:right="100" w:firstLine="419"/>
        <w:spacing w:after="0" w:line="261" w:lineRule="auto"/>
        <w:tabs>
          <w:tab w:leader="none" w:pos="110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Changes in Law</w:t>
      </w:r>
      <w:r>
        <w:rPr>
          <w:rFonts w:ascii="Times New Roman" w:cs="Times New Roman" w:eastAsia="Times New Roman" w:hAnsi="Times New Roman"/>
          <w:sz w:val="18"/>
          <w:szCs w:val="18"/>
          <w:color w:val="auto"/>
        </w:rPr>
        <w:t>. No change shall have occurred after the date of this Agreement in applicable law or regulations thereunder or interpretations thereof by appropriate regulatory authorities or any court that would make it a violation of law or governmental regulations for the Company to enter into any transaction contemplated by the Operative Documents, the Note Purchase Agreement or the other Pass Through Documents.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documents referred to in Section 3.01(c) shall have been duly authorized, executed and delivered by the respective party or parties thereto (other than the Company), shall be in full force and effect and executed counterparts (or copies thereof where indicated) thereof shall have been delivered to the Company, and the Company shall have received such documents and evidence with respect to WTC, each Liquidity Provider, the Loan Trustee, the Subordination Agent and each Pass Through Trustee as the Company may reasonably request in order to establish the consummation of the transactions contemplated by this Agreement, the taking of all corporate and other proceedings in connection therewith and compliance with the conditions herein set forth.</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0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FAA Filing</w:t>
      </w:r>
      <w:r>
        <w:rPr>
          <w:rFonts w:ascii="Times New Roman" w:cs="Times New Roman" w:eastAsia="Times New Roman" w:hAnsi="Times New Roman"/>
          <w:sz w:val="18"/>
          <w:szCs w:val="18"/>
          <w:color w:val="auto"/>
        </w:rPr>
        <w:t>. The Indenture (with the Indenture Supplement covering the Aircraft attached) shall have been duly filed for recordation (or shall be in the process of being so duly filed for recordation) with the FAA pursuant to the Transportation Code. The registration of the International Interests (or Prospective International Interests) created under the Indenture (as supplemented by the Indenture Supplement with respect to the Aircraft) shall have been effected (or shall be in the process of being so effected) on the International Registry in accordance with the Cape Town Treaty.</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67" w:name="page368"/>
    <w:bookmarkEnd w:id="367"/>
    <w:p>
      <w:pPr>
        <w:ind w:right="120" w:firstLine="419"/>
        <w:spacing w:after="0" w:line="258"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On the Closing Date, the representations and warranties herein of WTC, the Loan Trustee, the Subordination Agent and the Pass Through Trustees shall be correct as though made on and as of such date, except to the extent that such representations and warranties relate solely to an earlier date (in which case such representations and warranties shall have been correct on and as of such earlier date), and, insofar as such representations and warranties concern WTC, the Loan Trustee, the Subordination Agent or any such Pass Through Trustee, such party shall have so certified to the Company.</w:t>
      </w:r>
    </w:p>
    <w:p>
      <w:pPr>
        <w:spacing w:after="0" w:line="75" w:lineRule="exact"/>
        <w:rPr>
          <w:rFonts w:ascii="Times New Roman" w:cs="Times New Roman" w:eastAsia="Times New Roman" w:hAnsi="Times New Roman"/>
          <w:sz w:val="18"/>
          <w:szCs w:val="18"/>
          <w:color w:val="auto"/>
        </w:rPr>
      </w:pPr>
    </w:p>
    <w:p>
      <w:pPr>
        <w:jc w:val="both"/>
        <w:ind w:right="160" w:firstLine="419"/>
        <w:spacing w:after="0" w:line="266" w:lineRule="auto"/>
        <w:tabs>
          <w:tab w:leader="none" w:pos="66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Opinions and Certificates</w:t>
      </w:r>
      <w:r>
        <w:rPr>
          <w:rFonts w:ascii="Times New Roman" w:cs="Times New Roman" w:eastAsia="Times New Roman" w:hAnsi="Times New Roman"/>
          <w:sz w:val="18"/>
          <w:szCs w:val="18"/>
          <w:color w:val="auto"/>
        </w:rPr>
        <w:t>. The Company shall have received each opinion referred to in Sections 3.01(h) and 3.01(i), each such opinion addressed to the Company or accompanied by a letter from the counsel rendering such opinion authorizing the Company to rely on such opinion as if it were addressed to the Company, and the certificates referred to in Sections 3.01(e)(iv) and 3.01(l).</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No action or proceeding shall have been instituted nor shall governmental action be threatened before any court or governmental agency, nor shall any order, judgment or decree have been issued or proposed to be issued by any court or governmental agency at the time of the Closing to set aside, restrain, enjoin or prevent the completion and consummation of this Agreement or the transactions contemplated hereby.</w:t>
      </w:r>
    </w:p>
    <w:p>
      <w:pPr>
        <w:spacing w:after="0" w:line="71" w:lineRule="exact"/>
        <w:rPr>
          <w:rFonts w:ascii="Times New Roman" w:cs="Times New Roman" w:eastAsia="Times New Roman" w:hAnsi="Times New Roman"/>
          <w:sz w:val="18"/>
          <w:szCs w:val="18"/>
          <w:color w:val="auto"/>
        </w:rPr>
      </w:pPr>
    </w:p>
    <w:p>
      <w:pPr>
        <w:ind w:right="300" w:firstLine="419"/>
        <w:spacing w:after="0" w:line="26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Party Liens, etc</w:t>
      </w:r>
      <w:r>
        <w:rPr>
          <w:rFonts w:ascii="Times New Roman" w:cs="Times New Roman" w:eastAsia="Times New Roman" w:hAnsi="Times New Roman"/>
          <w:sz w:val="18"/>
          <w:szCs w:val="18"/>
          <w:color w:val="auto"/>
        </w:rPr>
        <w:t>. The Company shall have received a certificate from WTC dated the Closing Date, signed by an authorized officer of WTC, certifying for each Pass Through Trustee that no Other Party Liens attributable to it exist and further certifying as to the correctness of each of the matters stated in Section 5.01.</w:t>
      </w:r>
    </w:p>
    <w:p>
      <w:pPr>
        <w:spacing w:after="0" w:line="67" w:lineRule="exact"/>
        <w:rPr>
          <w:rFonts w:ascii="Times New Roman" w:cs="Times New Roman" w:eastAsia="Times New Roman" w:hAnsi="Times New Roman"/>
          <w:sz w:val="18"/>
          <w:szCs w:val="18"/>
          <w:color w:val="auto"/>
        </w:rPr>
      </w:pPr>
    </w:p>
    <w:p>
      <w:pPr>
        <w:ind w:right="40" w:firstLine="419"/>
        <w:spacing w:after="0" w:line="312" w:lineRule="auto"/>
        <w:tabs>
          <w:tab w:leader="none" w:pos="638"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for Equipment Notes</w:t>
      </w:r>
      <w:r>
        <w:rPr>
          <w:rFonts w:ascii="Times New Roman" w:cs="Times New Roman" w:eastAsia="Times New Roman" w:hAnsi="Times New Roman"/>
          <w:sz w:val="17"/>
          <w:szCs w:val="17"/>
          <w:color w:val="auto"/>
        </w:rPr>
        <w:t xml:space="preserve">. The Company shall have been paid by each Pass Through Trustee the aggregate original principal amount of the Equipment Notes being issued to such Pass Through Trustee as set forth on </w:t>
      </w:r>
      <w:r>
        <w:rPr>
          <w:rFonts w:ascii="Times New Roman" w:cs="Times New Roman" w:eastAsia="Times New Roman" w:hAnsi="Times New Roman"/>
          <w:sz w:val="17"/>
          <w:szCs w:val="17"/>
          <w:b w:val="1"/>
          <w:bCs w:val="1"/>
          <w:color w:val="auto"/>
        </w:rPr>
        <w:t>Schedule II</w:t>
      </w:r>
      <w:r>
        <w:rPr>
          <w:rFonts w:ascii="Times New Roman" w:cs="Times New Roman" w:eastAsia="Times New Roman" w:hAnsi="Times New Roman"/>
          <w:sz w:val="17"/>
          <w:szCs w:val="17"/>
          <w:color w:val="auto"/>
        </w:rPr>
        <w:t xml:space="preserve"> opposite the name of such Pass Through Trust.</w:t>
      </w:r>
    </w:p>
    <w:p>
      <w:pPr>
        <w:spacing w:after="0" w:line="3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REPRESENTATIONS, WARRANTIES AND INDEMNITIES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that:</w:t>
      </w:r>
    </w:p>
    <w:p>
      <w:pPr>
        <w:spacing w:after="0" w:line="117" w:lineRule="exact"/>
        <w:rPr>
          <w:sz w:val="20"/>
          <w:szCs w:val="20"/>
          <w:color w:val="auto"/>
        </w:rPr>
      </w:pPr>
    </w:p>
    <w:p>
      <w:pPr>
        <w:jc w:val="both"/>
        <w:ind w:right="20" w:firstLine="419"/>
        <w:spacing w:after="0" w:line="289" w:lineRule="auto"/>
        <w:tabs>
          <w:tab w:leader="none" w:pos="667"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Authority; Qualification</w:t>
      </w:r>
      <w:r>
        <w:rPr>
          <w:rFonts w:ascii="Times New Roman" w:cs="Times New Roman" w:eastAsia="Times New Roman" w:hAnsi="Times New Roman"/>
          <w:sz w:val="17"/>
          <w:szCs w:val="17"/>
          <w:color w:val="auto"/>
        </w:rPr>
        <w:t>. The Company is a corporation duly incorporated and validly existing in good standing under the laws of the State of Delaware, is a Certificated Air Carrier, is a Citizen of the United States, has the corporate power and authority to own or hold under lease its properties and to enter into and perform its obligations under the Operative Documents to which it is a party and is duly qualified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368" w:name="page369"/>
    <w:bookmarkEnd w:id="368"/>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 business as a foreign corporation in good standing in each other jurisdiction in which the failure to so qualify would have a material adverse effect on the consolidated financial condition of the Company and its subsidiaries, considered as a whole, and its jurisdiction of organization (as such term is used in Article 9 of the Uniform Commercial Code as in effect in the State of Delaware) is Delaware.</w:t>
      </w:r>
    </w:p>
    <w:p>
      <w:pPr>
        <w:spacing w:after="0" w:line="68" w:lineRule="exact"/>
        <w:rPr>
          <w:sz w:val="20"/>
          <w:szCs w:val="20"/>
          <w:color w:val="auto"/>
        </w:rPr>
      </w:pPr>
    </w:p>
    <w:p>
      <w:pPr>
        <w:ind w:right="20" w:firstLine="419"/>
        <w:spacing w:after="0" w:line="254" w:lineRule="auto"/>
        <w:tabs>
          <w:tab w:leader="none" w:pos="67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 and Authorization; No Violations</w:t>
      </w:r>
      <w:r>
        <w:rPr>
          <w:rFonts w:ascii="Times New Roman" w:cs="Times New Roman" w:eastAsia="Times New Roman" w:hAnsi="Times New Roman"/>
          <w:sz w:val="18"/>
          <w:szCs w:val="18"/>
          <w:color w:val="auto"/>
        </w:rPr>
        <w:t>. The execution, delivery and performance by the Company of this Agreement and the other Operative Documents to which the Company is a party have been duly authorized by all necessary corporate action on the part of the Company, do not require any stockholder approval or approval or consent of any trustee or holder of any indebtedness or obligations of the Company, except such as have been duly obtained and are in full force and effect, and do not contravene any law, governmental rule, regulation, judgment or order binding on the Company or the certificate of incorporation or by-laws of the Company or contravene or result in a breach of, or constitute a default under, or result in the creation of any Lien (other than as permitted under the Indenture) upon the property of the Company under, any material indenture, mortgage, contract or other agreement to which the Company is a party or by which it or any of its properties may be bound or affected.</w:t>
      </w:r>
    </w:p>
    <w:p>
      <w:pPr>
        <w:spacing w:after="0" w:line="83" w:lineRule="exact"/>
        <w:rPr>
          <w:rFonts w:ascii="Times New Roman" w:cs="Times New Roman" w:eastAsia="Times New Roman" w:hAnsi="Times New Roman"/>
          <w:sz w:val="18"/>
          <w:szCs w:val="18"/>
          <w:color w:val="auto"/>
        </w:rPr>
      </w:pPr>
    </w:p>
    <w:p>
      <w:pPr>
        <w:ind w:right="60" w:firstLine="419"/>
        <w:spacing w:after="0" w:line="253" w:lineRule="auto"/>
        <w:tabs>
          <w:tab w:leader="none" w:pos="66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Neither the execution and delivery by the Company of this Agreement and the other Operative Documents to which it is a party, nor the consummation by the Company of any of the transactions contemplated hereby or thereby, requires the authorization, consent or approval of, the giving of notice to, the filing or registration with or the taking of any other action in respect of, the Department of Transportation, the FAA or any other federal or state governmental authority or agency, or the International Registry, except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registration of the issuance and sale of the Pass Through Certificates under the Securities Act and under the securities laws of any state or other jurisdiction in which the Pass Through Certificates may be offered for sale if the laws of such state or other jurisdiction require such action,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qualification of the Pass Through Trust Agreements under the Trust Indenture Act,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orders, permits, waivers, exemptions, authorizations and approvals of the regulatory authorities having jurisdiction over the Company’s ownership or operation of the Aircraft required to be obtained on or prior to the Closing Date, which orders, permits, waivers, exemptions, authorizations and approvals have been duly obtained and are, or on the Closing Date will be, in full force and effect,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filings and registrations referred to in Section 4.01(e),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authorizations, consents, approvals, notices and filings required to be obtained, taken, given or made under securities or Blue Sky or similar laws of the various states and foreign jurisdictions,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consents, approvals, notices, registrations and other actions required to be obtained, given, made or taken only after the date hereof.</w:t>
      </w:r>
    </w:p>
    <w:p>
      <w:pPr>
        <w:spacing w:after="0" w:line="79" w:lineRule="exact"/>
        <w:rPr>
          <w:rFonts w:ascii="Times New Roman" w:cs="Times New Roman" w:eastAsia="Times New Roman" w:hAnsi="Times New Roman"/>
          <w:sz w:val="18"/>
          <w:szCs w:val="18"/>
          <w:color w:val="auto"/>
        </w:rPr>
      </w:pPr>
    </w:p>
    <w:p>
      <w:pPr>
        <w:ind w:right="140" w:firstLine="419"/>
        <w:spacing w:after="0" w:line="289" w:lineRule="auto"/>
        <w:tabs>
          <w:tab w:leader="none" w:pos="678"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 and Binding Agreements</w:t>
      </w:r>
      <w:r>
        <w:rPr>
          <w:rFonts w:ascii="Times New Roman" w:cs="Times New Roman" w:eastAsia="Times New Roman" w:hAnsi="Times New Roman"/>
          <w:sz w:val="17"/>
          <w:szCs w:val="17"/>
          <w:color w:val="auto"/>
        </w:rPr>
        <w:t>. This Agreement and each other Operative Document to which the Company is a party have been duly executed and delivered by the Company and constitute the legal, valid and binding obligations of the Company enforceable against the Company in accordance with their terms, except as the same may be limited by bankruptcy, insolvency, reorganization, moratorium or other similar laws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369" w:name="page370"/>
    <w:bookmarkEnd w:id="369"/>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affecting the rights of creditors generally and by general principles of equity and except, in the case of the Indenture, as limited by applicable laws that may affect the remedies provided in the Indenture, which laws, however, do not make the remedies provided in the Indenture inadequate for the practical realization of the rights and benefits intended to be provided thereby.</w:t>
      </w:r>
    </w:p>
    <w:p>
      <w:pPr>
        <w:spacing w:after="0" w:line="68" w:lineRule="exact"/>
        <w:rPr>
          <w:sz w:val="20"/>
          <w:szCs w:val="20"/>
          <w:color w:val="auto"/>
        </w:rPr>
      </w:pPr>
    </w:p>
    <w:p>
      <w:pPr>
        <w:ind w:right="60" w:firstLine="419"/>
        <w:spacing w:after="0" w:line="255" w:lineRule="auto"/>
        <w:tabs>
          <w:tab w:leader="none" w:pos="66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and Recordation</w:t>
      </w:r>
      <w:r>
        <w:rPr>
          <w:rFonts w:ascii="Times New Roman" w:cs="Times New Roman" w:eastAsia="Times New Roman" w:hAnsi="Times New Roman"/>
          <w:sz w:val="18"/>
          <w:szCs w:val="18"/>
          <w:color w:val="auto"/>
        </w:rPr>
        <w:t>. Except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filing for recordation pursuant to the Transportation Code of the Indenture (with the Indenture Supplement covering the Aircraft attached),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the security interests created by such documents, the filing of financing statements (and continuation statements at periodic intervals) under the Uniform Commercial Code of Delaware,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registration on the International Registry of the International Interests (or Prospective International Interests) created under the Indenture (as supplemented by the Indenture Supplement covering the Aircraft), no further filing or recording of any document is necessary or advisable under the laws of the United States or any state thereof as of the Closing Date in order to establish and perfect the security interest in the Aircraft created under the Indenture in favor of the Loan Trustee as against the Company and any third parties in any applicable jurisdiction in the United States.</w:t>
      </w:r>
    </w:p>
    <w:p>
      <w:pPr>
        <w:spacing w:after="0" w:line="80" w:lineRule="exact"/>
        <w:rPr>
          <w:rFonts w:ascii="Times New Roman" w:cs="Times New Roman" w:eastAsia="Times New Roman" w:hAnsi="Times New Roman"/>
          <w:sz w:val="18"/>
          <w:szCs w:val="18"/>
          <w:color w:val="auto"/>
        </w:rPr>
      </w:pPr>
    </w:p>
    <w:p>
      <w:pPr>
        <w:ind w:right="740" w:firstLine="419"/>
        <w:spacing w:after="0" w:line="282" w:lineRule="auto"/>
        <w:tabs>
          <w:tab w:leader="none" w:pos="64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to be registered as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right="120" w:firstLine="419"/>
        <w:spacing w:after="0" w:line="254" w:lineRule="auto"/>
        <w:tabs>
          <w:tab w:leader="none" w:pos="6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As of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Company has good title to the Aircraft, free and clear of Liens other than Permitted Liens,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Aircraft has been duly certified (or shall be in the process of being so duly certified) by the FAA (subject only to the Company’s receipt of the applicable certificate from the FAA) as to type and airworthiness in accordance with the terms of the Indenture,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Indenture (with the Indenture Supplement covering the Aircraft attached) has been duly filed for recordation (or shall be in the process of being so duly filed for recordation) with the FAA pursuant to the Transportation Code,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Aircraft is duly registered (or shall be in the process of being so duly registered) with the FAA in the name of the Company and (v) the registration of the International Interests (or Prospective International Interests) created under the Indenture (as supplemented by the Indenture Supplement with respect to the Aircraft) has been effected (or shall be in the process of being so effected) on the International Registry in accordance with the Cape Town Treaty.</w:t>
      </w:r>
    </w:p>
    <w:p>
      <w:pPr>
        <w:spacing w:after="0" w:line="83"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The Loan Trustee shall be entitled to the benefits of Section 1110 with respect to the Aircraft being subjected to the Lien of the Indenture on the Closing Date.</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The Indenture creates in favor of the Loan Trustee, for the benefit of the Noteholders, the Indenture Indemnitees and the Related Indenture Indemnitees, a valid and (subject to the filings and registrations referred to in Section 4.01(e)) perfected Lien on the Aircraft purported to be subjected to the Lien of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370" w:name="page371"/>
    <w:bookmarkEnd w:id="370"/>
    <w:p>
      <w:pPr>
        <w:ind w:left="4" w:right="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on the Closing Date, subject to no equal or prior Lien, except Permitted Liens. There are no Liens of record with the FAA on the Aircraft being subjected to the Lien of the Indenture on the Closing Date other than the Lien of the Indenture and any Permitted Liens arising pursuant to clause (a) of the definition thereof and other than any Liens that will be released on such date. Other than (x) the International Interests (or Prospective International Interests) created under the Indenture (as supplemented by the Indenture Supplement covering the Aircraft), (y) any International Interests (or Prospective International Interests) registered in connection with any Permitted Liens arising pursuant to clause (a) of the definition thereof and (z) any International Interests (or Prospective International Interests) that appear on the International Registry as having been discharged, no International Interests with respect to the Aircraft have been registered on the International Registry as of the Closing Date.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General Indemnity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36" w:right="20" w:firstLine="436"/>
        <w:spacing w:after="0" w:line="258" w:lineRule="auto"/>
        <w:tabs>
          <w:tab w:leader="none" w:pos="24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Defined</w:t>
      </w:r>
      <w:r>
        <w:rPr>
          <w:rFonts w:ascii="Times New Roman" w:cs="Times New Roman" w:eastAsia="Times New Roman" w:hAnsi="Times New Roman"/>
          <w:sz w:val="18"/>
          <w:szCs w:val="18"/>
          <w:color w:val="auto"/>
        </w:rPr>
        <w:t>. For the purposes of this Section 4.02,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shall mean any and all liabilities, obligations, losses, damages, penalties, claims, actions, suits, costs or expenses of whatsoever kind and nature (whether or not on the basis of negligence, strict or absolute liability or liability in tort) that may be imposed on, incurred by, suffered by or asserted against an Indemnitee, as defined herein, and, except as otherwise expressly provided in this Section 4.02, shall include all reasonable out-of-pocket costs, disbursements and expenses (including reasonable out-of-pocket legal fees and expenses) actually incurred by an Indemnitee in connection therewith or related thereto.</w:t>
      </w:r>
    </w:p>
    <w:p>
      <w:pPr>
        <w:spacing w:after="0" w:line="75" w:lineRule="exact"/>
        <w:rPr>
          <w:rFonts w:ascii="Times New Roman" w:cs="Times New Roman" w:eastAsia="Times New Roman" w:hAnsi="Times New Roman"/>
          <w:sz w:val="18"/>
          <w:szCs w:val="18"/>
          <w:color w:val="auto"/>
        </w:rPr>
      </w:pPr>
    </w:p>
    <w:p>
      <w:pPr>
        <w:ind w:left="-436" w:right="60" w:firstLine="436"/>
        <w:spacing w:after="0" w:line="253"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Indemnitee Defined</w:t>
      </w:r>
      <w:r>
        <w:rPr>
          <w:rFonts w:ascii="Times New Roman" w:cs="Times New Roman" w:eastAsia="Times New Roman" w:hAnsi="Times New Roman"/>
          <w:sz w:val="18"/>
          <w:szCs w:val="18"/>
          <w:color w:val="auto"/>
        </w:rPr>
        <w:t>. For the purposes of this Section 4.02,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WTC and the Loan Trustee,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separate or additional trustee appointed pursuant to Section 8.02 of the Indenture,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so long as it holds any Equipment Notes as agent and trustee of any Pass Through Trustee, the Subordination Agent,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so long as it is the holder of any Equipment Notes, each Pass Through Trustee,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each Liquidity Provider,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any Related Noteholder,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the Escrow Agent,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the Paying Agent and (ix) each of their respective successors and permitted assigns in such capacities, agents, servants, officers, employees and directors (the respective agents, servants, officers, employees and directors of each of the foregoing Indemnitees, as applicable, together with such Indemnitee, being referred to herein collectively as the “</w:t>
      </w:r>
      <w:r>
        <w:rPr>
          <w:rFonts w:ascii="Times New Roman" w:cs="Times New Roman" w:eastAsia="Times New Roman" w:hAnsi="Times New Roman"/>
          <w:sz w:val="18"/>
          <w:szCs w:val="18"/>
          <w:u w:val="single" w:color="auto"/>
          <w:color w:val="auto"/>
        </w:rPr>
        <w:t>Related Indemnitee Group</w:t>
      </w:r>
      <w:r>
        <w:rPr>
          <w:rFonts w:ascii="Times New Roman" w:cs="Times New Roman" w:eastAsia="Times New Roman" w:hAnsi="Times New Roman"/>
          <w:sz w:val="18"/>
          <w:szCs w:val="18"/>
          <w:color w:val="auto"/>
        </w:rPr>
        <w:t xml:space="preserve">” of such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Persons shall, to the extent they are not signatories to this Agreement, have expressly agreed in writing to be bound by the terms of this Section 4.02 prior to, or concurrently with, the making of a Claim hereunder. If an Indemnitee fails to comply with any duty or obligation under this Section 4.02 with respect to any Claim, such Indemnitee shall not, to the extent such failure was prejudicial to the Company, be entitled to any indemnity with respect to such Claim under this Section 4.02. No holder of a Pass Through Certificate in its capacity as such holder shall be an Indemnitee for purposes hereof.</w:t>
      </w:r>
    </w:p>
    <w:p>
      <w:pPr>
        <w:spacing w:after="0" w:line="83"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Indemnified</w:t>
      </w:r>
      <w:r>
        <w:rPr>
          <w:rFonts w:ascii="Times New Roman" w:cs="Times New Roman" w:eastAsia="Times New Roman" w:hAnsi="Times New Roman"/>
          <w:sz w:val="18"/>
          <w:szCs w:val="18"/>
          <w:color w:val="auto"/>
        </w:rPr>
        <w:t>. Subject to the exclusions stated in Section 4.02(d), the Company agrees to indemnify, protect, defend and hold harmless on an After-Tax Basis each Indemnitee against Claims resulting from or arising out of the sale, purchase, acceptance, non-acceptance or rejection of the Aircraft under the Purchase Agreement or the ownership, possession,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ind w:left="8804"/>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4"/>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4"/>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4"/>
          </w:cols>
          <w:pgMar w:left="876" w:top="270" w:right="439" w:bottom="1440" w:gutter="0" w:footer="0" w:header="0"/>
        </w:sectPr>
      </w:pPr>
    </w:p>
    <w:bookmarkStart w:id="371" w:name="page372"/>
    <w:bookmarkEnd w:id="37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non-use, substitution, airworthiness, control, maintenance, repair, operation, registration, re-registration, condition, sale, lease, sublease, storage, modification, alteration, return, transfer or other disposition of the Aircraft, the Airframe, any Engine or any Part (including, without limitation, latent or other defects, whether or not discoverable, and any claim for patent, trademark or copyright infringement) by the Company, any Permitted Lessee or any other Person. Without limiting the foregoing and subject to, and without duplication of, the provisions of Section 6.01(a), the Company agrees to pay the reasonable ongoing fees, and the reasonable out-of-pocket costs and expenses of the Loan Trustee and, so long as it is the holder of any Equipment Notes, each Pass Through Trustee (including, without limitation, reasonable attorney’s fees and disbursements actually incurred and, to the extent payable as provided in the Indenture, reasonable compensation and expenses of such Person’s agents actually incurred) in connection with the transactions contemplated hereby.</w:t>
      </w:r>
    </w:p>
    <w:p>
      <w:pPr>
        <w:spacing w:after="0" w:line="84" w:lineRule="exact"/>
        <w:rPr>
          <w:sz w:val="20"/>
          <w:szCs w:val="20"/>
          <w:color w:val="auto"/>
        </w:rPr>
      </w:pPr>
    </w:p>
    <w:p>
      <w:pPr>
        <w:ind w:left="700" w:hanging="264"/>
        <w:spacing w:after="0"/>
        <w:tabs>
          <w:tab w:leader="none" w:pos="7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Excluded</w:t>
      </w:r>
      <w:r>
        <w:rPr>
          <w:rFonts w:ascii="Times New Roman" w:cs="Times New Roman" w:eastAsia="Times New Roman" w:hAnsi="Times New Roman"/>
          <w:sz w:val="18"/>
          <w:szCs w:val="18"/>
          <w:color w:val="auto"/>
        </w:rPr>
        <w:t>. The following are excluded from the Company’s agreement to indemnify an Indemnitee under this Section 4.02:</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07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acts or events occurring after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Lien of the Indenture has been discharged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transfer of possession of the Aircraft pursuant to Article IV of the Indenture except to the extent that such Claim is attributable to acts occurring in connection with the exercise of remedies pursuant to Section 4.02 of the Indenture following the occurrence and continuance of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clause (i) shall be deemed to release the Company from any of its obligations under the Operative Documents that expressly provide for performance after the termination of the Indenture;</w:t>
      </w:r>
    </w:p>
    <w:p>
      <w:pPr>
        <w:spacing w:after="0" w:line="75"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2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or is attributable to, a Tax (or loss of any Tax benefit), except with respect to paying any indemnity on an After-Tax Basis;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7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the negligence or willful misconduct of such Indemnitee or such Indemnitee’s Related Indemnitee Group;</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6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the noncompliance by such Indemnitee or such Indemnitee’s Related Indemnitee Group with any of the terms of, or any misrepresentation by an Indemnitee or its Related Indemnitee Group contained in, this Agreement, any other Operative Document or any Pass Through Document to which such Indemnitee or any of such Related Indemnitee Group is a party or any agreement relating hereto or thereto;</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constitutes a Lien attributable to such Indemnitee;</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6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(or exceeds the amount that would have been imposed in the absence of) the offer, sale, assignment, transfer, participation or other disposition of any Equipment Note or Pass Through Certificate, all or any part of such Indemnitee’s interest in the Operative Documents or the Pass Through Documents or any interest in any Collateral or any similar security (whether voluntary or</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72" w:name="page373"/>
    <w:bookmarkEnd w:id="37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involuntary) by or on behalf of such Indemnitee or its Related Indemnitee Group other than during the occurrence and continuance of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offer, sale, assignment, transfer, participation or other disposition during the occurrence and continuation of an Event of Default shall not be subject to indemnification unless it is made in accordance with the Indenture and applicable law);</w:t>
      </w:r>
    </w:p>
    <w:p>
      <w:pPr>
        <w:spacing w:after="0" w:line="68" w:lineRule="exact"/>
        <w:rPr>
          <w:sz w:val="20"/>
          <w:szCs w:val="20"/>
          <w:color w:val="auto"/>
        </w:rPr>
      </w:pPr>
    </w:p>
    <w:p>
      <w:pPr>
        <w:ind w:right="80" w:firstLine="419"/>
        <w:spacing w:after="0" w:line="254" w:lineRule="auto"/>
        <w:tabs>
          <w:tab w:leader="none" w:pos="7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failure on the part of the Loan Trustee to distribute in accordance with this Agreement or any other Operative Document any amounts received and distributable by it hereunder or thereunder,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failure on the part of the Subordination Agent to distribute in accordance with the Intercreditor Agreement any amounts received and distributable by it thereunder,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failure on the part of any Pass Through Trustee to distribute in accordance with the Pass Through Trust Agreement to which it is a party any amounts received and distributable by it thereunder,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 failure on the part of the Escrow Agent to distribute in accordance with any Escrow Agreement any amounts received and distributable by it thereunder,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failure on the part of the Paying Agent to distribute in accordance with any Escrow Agreement any amounts received and distributable by it thereunder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 failure on the part of the Depositary to pay funds payable by it in accordance with any Deposit Agreement;</w:t>
      </w:r>
    </w:p>
    <w:p>
      <w:pPr>
        <w:spacing w:after="0" w:line="83" w:lineRule="exact"/>
        <w:rPr>
          <w:rFonts w:ascii="Times New Roman" w:cs="Times New Roman" w:eastAsia="Times New Roman" w:hAnsi="Times New Roman"/>
          <w:sz w:val="18"/>
          <w:szCs w:val="18"/>
          <w:color w:val="auto"/>
        </w:rPr>
      </w:pPr>
    </w:p>
    <w:p>
      <w:pPr>
        <w:ind w:right="20" w:firstLine="419"/>
        <w:spacing w:after="0" w:line="261" w:lineRule="auto"/>
        <w:tabs>
          <w:tab w:leader="none" w:pos="8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the authorization or giving or withholding of any future amendments, supplements, waivers or consents with respect to any Operative Document or any Pass Through Document, other than such as have been requested by the Company or that occur as the result of an Event of Default, or such as are expressly required or contemplated by the provisions of the Operative Documents or the Pass Through Documents;</w:t>
      </w:r>
    </w:p>
    <w:p>
      <w:pPr>
        <w:spacing w:after="0" w:line="71" w:lineRule="exact"/>
        <w:rPr>
          <w:rFonts w:ascii="Times New Roman" w:cs="Times New Roman" w:eastAsia="Times New Roman" w:hAnsi="Times New Roman"/>
          <w:sz w:val="18"/>
          <w:szCs w:val="18"/>
          <w:color w:val="auto"/>
        </w:rPr>
      </w:pPr>
    </w:p>
    <w:p>
      <w:pPr>
        <w:ind w:right="120" w:firstLine="419"/>
        <w:spacing w:after="0" w:line="289" w:lineRule="auto"/>
        <w:tabs>
          <w:tab w:leader="none" w:pos="72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to the extent such Claim is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paid by the Company pursuant to any indemnification, compensation or reimbursement provision of any other Operative Document or any Pass Through Document (without duplication of any payment obligation of the Company)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payable or borne by a Person other than the Company pursuant to any provision of any Operative Document or any Pass Through Document;</w:t>
      </w:r>
    </w:p>
    <w:p>
      <w:pPr>
        <w:spacing w:after="0" w:line="49" w:lineRule="exact"/>
        <w:rPr>
          <w:rFonts w:ascii="Times New Roman" w:cs="Times New Roman" w:eastAsia="Times New Roman" w:hAnsi="Times New Roman"/>
          <w:sz w:val="17"/>
          <w:szCs w:val="17"/>
          <w:color w:val="auto"/>
        </w:rPr>
      </w:pPr>
    </w:p>
    <w:p>
      <w:pPr>
        <w:ind w:left="680" w:hanging="261"/>
        <w:spacing w:after="0"/>
        <w:tabs>
          <w:tab w:leader="none" w:pos="6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an ordinary and usual operating or overhead expense or not an out-of-pocket expense actually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w:t>
      </w:r>
    </w:p>
    <w:p>
      <w:pPr>
        <w:spacing w:after="0" w:line="98" w:lineRule="exact"/>
        <w:rPr>
          <w:rFonts w:ascii="Times New Roman" w:cs="Times New Roman" w:eastAsia="Times New Roman" w:hAnsi="Times New Roman"/>
          <w:sz w:val="18"/>
          <w:szCs w:val="18"/>
          <w:color w:val="auto"/>
        </w:rPr>
      </w:pPr>
    </w:p>
    <w:p>
      <w:pPr>
        <w:ind w:right="60" w:firstLine="419"/>
        <w:spacing w:after="0" w:line="272" w:lineRule="auto"/>
        <w:tabs>
          <w:tab w:leader="none" w:pos="72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to the extent such Claim is incurred on account of or asserted as a result of (A) any “prohibited transaction” within the meaning of Section 406 of ERISA or Section 4975 of the Code or any foreign, federal, state, or local law which is substantially similar to the prohibited transaction provisions of Section 406 of ERISA or Section 4975 of the Code (“Similar Law”) or (B) any breach of fiduciary duty under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ERISA;</w:t>
      </w:r>
    </w:p>
    <w:p>
      <w:pPr>
        <w:spacing w:after="0" w:line="98" w:lineRule="exact"/>
        <w:rPr>
          <w:rFonts w:ascii="Times New Roman" w:cs="Times New Roman" w:eastAsia="Times New Roman" w:hAnsi="Times New Roman"/>
          <w:sz w:val="17"/>
          <w:szCs w:val="17"/>
          <w:color w:val="auto"/>
        </w:rPr>
      </w:pPr>
    </w:p>
    <w:p>
      <w:pPr>
        <w:ind w:right="140" w:firstLine="419"/>
        <w:spacing w:after="0" w:line="261" w:lineRule="auto"/>
        <w:tabs>
          <w:tab w:leader="none" w:pos="7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one or more of the other aircraft financed through the offering of Pass Through Certificates (in the event of doubt, any Claim shall be allocated between the Aircraft and such other aircraft in the same proportion that the then outstanding Equipment Notes bear to the then outstanding equipment notes issued with respect to the other aircraft and held by the Pass Through Trustees);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373" w:name="page374"/>
    <w:bookmarkEnd w:id="373"/>
    <w:p>
      <w:pPr>
        <w:ind w:left="4" w:right="280" w:firstLine="419"/>
        <w:spacing w:after="0" w:line="266" w:lineRule="auto"/>
        <w:tabs>
          <w:tab w:leader="none" w:pos="83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Claim by an Indemnitee related to the status of such Indemnitee as a passenger or shipper on any of Company’s aircraft or as a party to a marketing or promotional or other commercial agreement with Company unrelated to the transactions contemplated by the Operative Documents;</w:t>
      </w:r>
    </w:p>
    <w:p>
      <w:pPr>
        <w:spacing w:after="0" w:line="67" w:lineRule="exact"/>
        <w:rPr>
          <w:rFonts w:ascii="Times New Roman" w:cs="Times New Roman" w:eastAsia="Times New Roman" w:hAnsi="Times New Roman"/>
          <w:sz w:val="18"/>
          <w:szCs w:val="18"/>
          <w:color w:val="auto"/>
        </w:rPr>
      </w:pPr>
    </w:p>
    <w:p>
      <w:pPr>
        <w:jc w:val="both"/>
        <w:ind w:left="4" w:right="220" w:firstLine="419"/>
        <w:spacing w:after="0" w:line="261" w:lineRule="auto"/>
        <w:tabs>
          <w:tab w:leader="none" w:pos="82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such Claim is attributable to the offer or sale by an Indemnitee (or any member of such Indemnitee’s Related Indemnitee Group) of any interest in the Aircraft, the Equipment Notes, the Pass Through Certificates, or any similar interest, in violation of the Securities Act or other applicable federal, state or foreign securities laws (other than any thereof caused by acts or omissions of the Company of any of its affiliates); and</w:t>
      </w:r>
    </w:p>
    <w:p>
      <w:pPr>
        <w:spacing w:after="0" w:line="71"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77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to the extent attributable to any amount which any Indemnitee expressly agrees to pay or such Indemnitee expressly agrees shall not be paid by or be reimbursed by Company.</w:t>
      </w:r>
    </w:p>
    <w:p>
      <w:pPr>
        <w:spacing w:after="0" w:line="53" w:lineRule="exact"/>
        <w:rPr>
          <w:rFonts w:ascii="Times New Roman" w:cs="Times New Roman" w:eastAsia="Times New Roman" w:hAnsi="Times New Roman"/>
          <w:sz w:val="18"/>
          <w:szCs w:val="18"/>
          <w:color w:val="auto"/>
        </w:rPr>
      </w:pPr>
    </w:p>
    <w:p>
      <w:pPr>
        <w:ind w:left="-436" w:right="280" w:firstLine="436"/>
        <w:spacing w:after="0" w:line="266" w:lineRule="auto"/>
        <w:tabs>
          <w:tab w:leader="none" w:pos="24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Insured Claims</w:t>
      </w:r>
      <w:r>
        <w:rPr>
          <w:rFonts w:ascii="Times New Roman" w:cs="Times New Roman" w:eastAsia="Times New Roman" w:hAnsi="Times New Roman"/>
          <w:sz w:val="18"/>
          <w:szCs w:val="18"/>
          <w:color w:val="auto"/>
        </w:rPr>
        <w:t>. In the case of any Claim indemnified by the Company hereunder that is covered by a policy of insurance maintained by the Company, each Indemnitee agrees to cooperate, at the Company’s expense, with the insurers in the exercise of their rights to investigate, defend or compromise such Claim.</w:t>
      </w:r>
    </w:p>
    <w:p>
      <w:pPr>
        <w:spacing w:after="0" w:line="67" w:lineRule="exact"/>
        <w:rPr>
          <w:rFonts w:ascii="Times New Roman" w:cs="Times New Roman" w:eastAsia="Times New Roman" w:hAnsi="Times New Roman"/>
          <w:sz w:val="18"/>
          <w:szCs w:val="18"/>
          <w:color w:val="auto"/>
        </w:rPr>
      </w:pPr>
    </w:p>
    <w:p>
      <w:pPr>
        <w:ind w:left="-436" w:right="60" w:firstLine="436"/>
        <w:spacing w:after="0" w:line="252" w:lineRule="auto"/>
        <w:tabs>
          <w:tab w:leader="none" w:pos="22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Procedure</w:t>
      </w:r>
      <w:r>
        <w:rPr>
          <w:rFonts w:ascii="Times New Roman" w:cs="Times New Roman" w:eastAsia="Times New Roman" w:hAnsi="Times New Roman"/>
          <w:sz w:val="18"/>
          <w:szCs w:val="18"/>
          <w:color w:val="auto"/>
        </w:rPr>
        <w:t xml:space="preserve">. An Indemnitee shall promptly notify the Company of any Claim as to which indemnification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provide such prompt notice shall not release the Company from any of its obligations to indemnify hereunder, except to the extent that the Company is prejudiced by such failure or the Company’s indemnification obligations are increased as a result of such failure (in which event the Company shall not be responsible for such additional indemnification obligations). Such Indemnitee shall promptly submit to the Company all additional information in such Indemnitee’s possession to substantiate such request for payment to the Company as the Company shall reasonably request. Subject to the rights of insurers under policies of insurance maintained by the Company, the Company shall have the right, at its sole cost and expense, to investigate, and the right in its sole discretion to defend or compromise, any Claim for which indemnification is sought under this Section 4.02, and, at the Company’s expense, the Indemnitee shall cooperate with all reasonable requests of the Company in connection therewith. Such Indemnitee shall not enter into a settlement or other compromise with respect to any Claim without the prior written consent of the Company, which consent shall not be unreasonably withheld or delayed, unless such Indemnitee waives its right to be indemnified with respect to such Claim under this Section 4.02. Where the Company or the insurers under a policy of insurance maintained by the Company undertake the defense of an Indemnitee with respect to a Claim, no additional legal fees or expenses of such Indemnitee in connection with the defense of such Claim shall be indemnified hereunder unless such fees or expenses were incurred at the written request of the Company or such insurers. Subject to the requirements of any policy of insurance, an Indemnitee may participate at its own expense in any judicial proceeding controlled</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ind w:left="8804"/>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4"/>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4"/>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4"/>
          </w:cols>
          <w:pgMar w:left="876" w:top="270" w:right="439" w:bottom="1440" w:gutter="0" w:footer="0" w:header="0"/>
        </w:sectPr>
      </w:pPr>
    </w:p>
    <w:bookmarkStart w:id="374" w:name="page375"/>
    <w:bookmarkEnd w:id="374"/>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Company pursuant to the preceding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party’s participation does not, in the opinion of the counsel appointed by the Company or its insurers to conduct such proceedings, interfere with such control; and such participation shall not constitute a waiver of the indemnification provided in this Section 4.02. Notwithstanding anything to the contrary contained herein, the Company shall not under any circumstances be liable for the fees and expenses of more than one counsel for all Indemnitees.</w:t>
      </w:r>
    </w:p>
    <w:p>
      <w:pPr>
        <w:spacing w:after="0" w:line="72" w:lineRule="exact"/>
        <w:rPr>
          <w:sz w:val="20"/>
          <w:szCs w:val="20"/>
          <w:color w:val="auto"/>
        </w:rPr>
      </w:pPr>
    </w:p>
    <w:p>
      <w:pPr>
        <w:ind w:right="60" w:firstLine="436"/>
        <w:spacing w:after="0" w:line="252"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To the extent that a Claim indemnified by the Company under this Section 4.02 is in fact paid in full by the Company or an insurer under a policy of insurance maintained by the Company, the Company or such insurer, as the case may be, shall, without any further action, be subrogated to the rights and remedies of the Indemnitee on whose behalf such Claim was paid with respect to the transaction or event giving rise to such Claim. Such Indemnitee shall give such further assurances or agreements and shall cooperate with the Company or such insurer, as the case may be, to permit the Company or such insurer to pursue such rights and remedies, if any, to the extent reasonably requested by the Company. So long as no Event of Default shall have occurred and be continuing, if an Indemnitee receives any payment from any party other than the Company or its insurers, in whole or in part, with respect to any Claim paid by the Company or its insurers hereunder, it shall promptly pay over to the Company the amount received (but not an amount in excess of the amount the Company or any of its insurers has paid in respect of such Claim). Any amount referred to in the preceding sentence that is payable to the Company shall not be paid to the Company, or, if it has been previously paid directly to the Company, shall not be retained by the Company, if at the time of such payment an Event of Default shall have occurred and be continuing, but shall be paid to and held by the Loan Trustee as security for the obligations of the Company under this Agreement, the Indenture and the other Operative Documents, and, if the Company agrees, shall be applied against the Company’s obligations hereunder and thereunder when and as they become due and payable and, at such time as there shall not be continuing any such Event of Default, such amount, to the extent not previously so applied against the Company’s obligations, shall be paid to the Company.</w:t>
      </w:r>
    </w:p>
    <w:p>
      <w:pPr>
        <w:spacing w:after="0" w:line="89"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Guaranty</w:t>
      </w:r>
      <w:r>
        <w:rPr>
          <w:rFonts w:ascii="Times New Roman" w:cs="Times New Roman" w:eastAsia="Times New Roman" w:hAnsi="Times New Roman"/>
          <w:sz w:val="18"/>
          <w:szCs w:val="18"/>
          <w:color w:val="auto"/>
        </w:rPr>
        <w:t>. Nothing set forth in this Section 4.02 shall constitute a guarantee by the Company that the Aircraft shall at any time have any particular value, useful life or residual value.</w:t>
      </w:r>
    </w:p>
    <w:p>
      <w:pPr>
        <w:spacing w:after="0" w:line="53" w:lineRule="exact"/>
        <w:rPr>
          <w:rFonts w:ascii="Times New Roman" w:cs="Times New Roman" w:eastAsia="Times New Roman" w:hAnsi="Times New Roman"/>
          <w:sz w:val="18"/>
          <w:szCs w:val="18"/>
          <w:color w:val="auto"/>
        </w:rPr>
      </w:pPr>
    </w:p>
    <w:p>
      <w:pPr>
        <w:ind w:right="60" w:firstLine="436"/>
        <w:spacing w:after="0" w:line="254"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Interest</w:t>
      </w:r>
      <w:r>
        <w:rPr>
          <w:rFonts w:ascii="Times New Roman" w:cs="Times New Roman" w:eastAsia="Times New Roman" w:hAnsi="Times New Roman"/>
          <w:sz w:val="18"/>
          <w:szCs w:val="18"/>
          <w:color w:val="auto"/>
        </w:rPr>
        <w:t>. Any amount payable to any Indemnitee pursuant to this Section 4.02 shall be paid within 30 days after receipt by the Company of a written demand therefor from such Indemnitee accompanied by a written statement describing in reasonable detail the Claims that are the subject of and basis for such indemnity and the computation of the amount payable. Any payments made pursuant to this Section 4.02 directly to an Indemnitee or to the Company, as the case may be, shall be made in immediately available funds at such bank or to such account as is specified by the payee in written directions to the payor or, if no such directions shall have been given, by check of the payor payable to the order of the payee and mailed to the payee by certified mail, return receipt requested, postage prepaid to its address referred to in Section 7.01. To the extent permitted by applicable law, interest at the Past Due Rate shall be paid, on demand, on any amount or indemnity not paid when due pursuant to this Section 4.02 until the same shall be paid. Such interest shall be paid in the same manner as the unpaid amount in respect of which such interest is due.</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75" w:name="page376"/>
    <w:bookmarkEnd w:id="375"/>
    <w:p>
      <w:pPr>
        <w:ind w:right="60" w:firstLine="436"/>
        <w:spacing w:after="0" w:line="253" w:lineRule="auto"/>
        <w:tabs>
          <w:tab w:leader="none" w:pos="6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Deduction or Credit</w:t>
      </w:r>
      <w:r>
        <w:rPr>
          <w:rFonts w:ascii="Times New Roman" w:cs="Times New Roman" w:eastAsia="Times New Roman" w:hAnsi="Times New Roman"/>
          <w:sz w:val="18"/>
          <w:szCs w:val="18"/>
          <w:color w:val="auto"/>
        </w:rPr>
        <w:t>. If, by reason of any payment made to or for the account of any Indemnitee by Company, or by reason of any Claim of any Indemnitee paid or indemnified against by Company, in each case pursuant to this Section 4.02, such Indemnitee realizes a Tax deduction or credit not previously taken into account in computing such payment, such Indemnitee shall promptly pay to Company an amount equal to the sum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actual reduction in Taxes realized by such Indemnitee which is attributable to such deduction or credit,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actual reduction in Taxes realized by such Indemnitee as a result of any payment made by such Indemnitee pursuant to this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payable by such Indemnitee pursuant to this sentence shall not exceed the sum of all amounts previously paid by Company to such Indemnitee pursuant to this Section 4.02;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excess shall be carried forward and applied to reduce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any subsequent obligations of Company to make payments to such Indemnitee pursuant to this Section 4.02. If such Tax deduction or credit is subsequently disallowed or lost, upon written notice from the Indemnitee Company shall promptly repay all amounts paid to it pursuant to this Section 4.02 in respect of such disallowed or lost deduction or credit. If, at the time an amount would otherwise be payable to Company under this Section 4.02, any Event of Default shall have occurred and be continuing, such amount shall be held by the relevant Indemnitee as security for the obligations of Company under the Operative Documents. At such time as no Event of Default is continuing, such amount or portion thereof shall be applied to offset Company’s outstanding obligations under the Operative Documents and any remaining amount after such application shall be paid to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WTC</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Representations, Warranties and Covenants of WTC</w:t>
      </w:r>
      <w:r>
        <w:rPr>
          <w:rFonts w:ascii="Times New Roman" w:cs="Times New Roman" w:eastAsia="Times New Roman" w:hAnsi="Times New Roman"/>
          <w:sz w:val="18"/>
          <w:szCs w:val="18"/>
          <w:color w:val="auto"/>
        </w:rPr>
        <w:t>. WTC, generally, and each of the Loan Trustee, the Subordination Agent and the Pass Through Trustee of each Pass Through Trust as it relates to it, represents, warrants and covenants that:</w:t>
      </w:r>
    </w:p>
    <w:p>
      <w:pPr>
        <w:spacing w:after="0" w:line="54" w:lineRule="exact"/>
        <w:rPr>
          <w:sz w:val="20"/>
          <w:szCs w:val="20"/>
          <w:color w:val="auto"/>
        </w:rPr>
      </w:pPr>
    </w:p>
    <w:p>
      <w:pPr>
        <w:ind w:left="440" w:right="20" w:firstLine="419"/>
        <w:spacing w:after="0" w:line="254" w:lineRule="auto"/>
        <w:tabs>
          <w:tab w:leader="none" w:pos="110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WTC is a Delaware trust company duly organized and validly existing in good standing under the laws of the State of Delaware, holds a valid certificate to do business as a Delaware trust company, is eligible to be the Loan Trustee under Section 8.01(a) of the Indenture, will promptly comply with Section 8.01(a) of the Indenture and has full power, authority and legal right to enter into and perform its obligations under each of the Operative Documents and the Pass Through Documents to which WTC, the Loan Trustee, the Subordination Agent or such Pass Through Trustee is a party and, in its capacity as Loan Trustee and Pass Through Trustee, respectively, to authenticate the Equipment Notes and the Pass Through Certificates, respectively. WTC is qualified to act as Loan Trustee under Section 8.01(c) of the Indenture. WTC is a Citizen of the United States (without the use of a voting trust agreement), and will resign as the Loan Trustee under the Indenture promptly after it obtains actual knowledge that it has ceased to be such a Citizen of the United States.</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17</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76" w:name="page377"/>
    <w:bookmarkEnd w:id="376"/>
    <w:p>
      <w:pPr>
        <w:ind w:left="-20" w:right="40" w:firstLine="419"/>
        <w:spacing w:after="0" w:line="253" w:lineRule="auto"/>
        <w:tabs>
          <w:tab w:leader="none" w:pos="65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Authorization; No Violations</w:t>
      </w:r>
      <w:r>
        <w:rPr>
          <w:rFonts w:ascii="Times New Roman" w:cs="Times New Roman" w:eastAsia="Times New Roman" w:hAnsi="Times New Roman"/>
          <w:sz w:val="18"/>
          <w:szCs w:val="18"/>
          <w:color w:val="auto"/>
        </w:rPr>
        <w:t>. The execution, delivery and performance by WTC, individually or in its capacity as Loan Trustee, Subordination Agent or such Pass Through Trustee, as the case may be, of this Agreement, each of the other Operative Documents and each of the Pass Through Documents to which WTC, the Loan Trustee, the Subordination Agent or such Pass Through Trustee is a party, the performance by WTC, individually or in its capacity as Loan Trustee, Subordination Agent or such Pass Through Trustee, as the case may be, of its obligations thereunder and the consummation on the Closing Date or the Issuance Date, as the case may be, of the transactions contemplated thereby, and the authentication of the Equipment Notes and the Pass Through Certificates, respectively, to be delivered on the Closing Date or the Issuance Date, as the case may be: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have been duly authorized by all necessary action on the part of WTC, the Loan Trustee, the Subordination Agent and such Pass Through Trustee, as the case may be,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and do not violate any law or regulation of the United States or of the state of the United States in which WTC is located and which governs the trust powers of WTC or any order, writ, judgment or decree of any court, arbitrator or governmental authority applicable to WTC, the Loan Trustee, the Subordination Agent or such Pass Through Trustee or any of their assets,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will not violate any provision of the charter or by-laws of WTC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will not violate any provision of, or constitute a default under, any mortgage, indenture, contract, agreement or undertaking to which any of WTC, the Loan Trustee, the Subordination Agent or such Pass Through Trustee is a party or by which any of them or their respective properties may be bound or affected.</w:t>
      </w:r>
    </w:p>
    <w:p>
      <w:pPr>
        <w:spacing w:after="0" w:line="79" w:lineRule="exact"/>
        <w:rPr>
          <w:rFonts w:ascii="Times New Roman" w:cs="Times New Roman" w:eastAsia="Times New Roman" w:hAnsi="Times New Roman"/>
          <w:sz w:val="18"/>
          <w:szCs w:val="18"/>
          <w:color w:val="auto"/>
        </w:rPr>
      </w:pPr>
    </w:p>
    <w:p>
      <w:pPr>
        <w:ind w:left="-20" w:right="40" w:firstLine="419"/>
        <w:spacing w:after="0" w:line="255" w:lineRule="auto"/>
        <w:tabs>
          <w:tab w:leader="none" w:pos="64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Neither the execution and delivery by WTC, individually or in its capacity as Loan Trustee, Subordination Agent or Pass Through Trustee, as the case may be, of this Agreement, any other Operative Document or any Pass Through Document to which WTC, the Loan Trustee, the Subordination Agent or such Pass Through Trustee is a party, nor the consummation by WTC, the Loan Trustee, the Subordination Agent or such Pass Through Trustee of any of the transactions contemplated hereby or thereby, requires the authorization, consent or approval of, the giving of notice to, the filing or registration with, or the taking of any other action in respect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governmental authority or agency of the United States or the state of the United States where WTC is located and regulating the trust powers of WTC,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trustee or other holder of any debt of WTC.</w:t>
      </w:r>
    </w:p>
    <w:p>
      <w:pPr>
        <w:spacing w:after="0" w:line="80" w:lineRule="exact"/>
        <w:rPr>
          <w:rFonts w:ascii="Times New Roman" w:cs="Times New Roman" w:eastAsia="Times New Roman" w:hAnsi="Times New Roman"/>
          <w:sz w:val="18"/>
          <w:szCs w:val="18"/>
          <w:color w:val="auto"/>
        </w:rPr>
      </w:pPr>
    </w:p>
    <w:p>
      <w:pPr>
        <w:ind w:left="-20" w:right="100" w:firstLine="419"/>
        <w:spacing w:after="0" w:line="256" w:lineRule="auto"/>
        <w:tabs>
          <w:tab w:leader="none" w:pos="65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and Binding Agreements</w:t>
      </w:r>
      <w:r>
        <w:rPr>
          <w:rFonts w:ascii="Times New Roman" w:cs="Times New Roman" w:eastAsia="Times New Roman" w:hAnsi="Times New Roman"/>
          <w:sz w:val="18"/>
          <w:szCs w:val="18"/>
          <w:color w:val="auto"/>
        </w:rPr>
        <w:t>. This Agreement, each other Operative Document and each Pass Through Document to which WTC, the Loan Trustee, the Subordination Agent or such Pass Through Trustee is a party have been duly executed and delivered by WTC, individually and in its capacity as Loan Trustee, Subordination Agent or such Pass Through Trustee, as the case may be, and constitute the legal, valid and binding obligations of WTC, the Loan Trustee, the Subordination Agent and such Pass Through Trustee, to the extent it is a party thereto, enforceable against it in accordance with its terms, except as the same may be limited by bankruptcy, insolvency, reorganization, moratorium or other similar laws affecting the rights of creditors generally and by general principles of equity.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60"/>
          </w:cols>
          <w:pgMar w:left="900" w:top="270" w:right="439" w:bottom="1440" w:gutter="0" w:footer="0" w:header="0"/>
        </w:sectPr>
      </w:pPr>
    </w:p>
    <w:bookmarkStart w:id="377" w:name="page378"/>
    <w:bookmarkEnd w:id="377"/>
    <w:p>
      <w:pPr>
        <w:ind w:left="-20" w:right="20" w:firstLine="419"/>
        <w:spacing w:after="0" w:line="266" w:lineRule="auto"/>
        <w:tabs>
          <w:tab w:leader="none" w:pos="64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Loan Trustee Liens or Other Party Liens</w:t>
      </w:r>
      <w:r>
        <w:rPr>
          <w:rFonts w:ascii="Times New Roman" w:cs="Times New Roman" w:eastAsia="Times New Roman" w:hAnsi="Times New Roman"/>
          <w:sz w:val="18"/>
          <w:szCs w:val="18"/>
          <w:color w:val="auto"/>
        </w:rPr>
        <w:t>. It unconditionally agrees with and for the benefit of the parties to this Agreement that it will not directly or indirectly create, incur, assume or suffer to exist any Loan Trustee Lien or Other Party Lien attributable to it, and it agrees that it will, at its own cost and expense, promptly take such action as may be necessary to discharge and satisfy in full any such Lien.</w:t>
      </w:r>
    </w:p>
    <w:p>
      <w:pPr>
        <w:spacing w:after="0" w:line="67" w:lineRule="exact"/>
        <w:rPr>
          <w:rFonts w:ascii="Times New Roman" w:cs="Times New Roman" w:eastAsia="Times New Roman" w:hAnsi="Times New Roman"/>
          <w:sz w:val="18"/>
          <w:szCs w:val="18"/>
          <w:color w:val="auto"/>
        </w:rPr>
      </w:pPr>
    </w:p>
    <w:p>
      <w:pPr>
        <w:ind w:left="-20" w:right="320" w:firstLine="419"/>
        <w:spacing w:after="0" w:line="282" w:lineRule="auto"/>
        <w:tabs>
          <w:tab w:leader="none" w:pos="6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The Equipment Notes to be issued to the Subordination Agent pursuant hereto are being acquired by it to be held under the Intercreditor Agreement.</w:t>
      </w:r>
    </w:p>
    <w:p>
      <w:pPr>
        <w:spacing w:after="0" w:line="53" w:lineRule="exact"/>
        <w:rPr>
          <w:rFonts w:ascii="Times New Roman" w:cs="Times New Roman" w:eastAsia="Times New Roman" w:hAnsi="Times New Roman"/>
          <w:sz w:val="18"/>
          <w:szCs w:val="18"/>
          <w:color w:val="auto"/>
        </w:rPr>
      </w:pPr>
    </w:p>
    <w:p>
      <w:pPr>
        <w:ind w:left="-20" w:right="40" w:firstLine="419"/>
        <w:spacing w:after="0" w:line="261" w:lineRule="auto"/>
        <w:tabs>
          <w:tab w:leader="none" w:pos="65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Funds Transfer Fees</w:t>
      </w:r>
      <w:r>
        <w:rPr>
          <w:rFonts w:ascii="Times New Roman" w:cs="Times New Roman" w:eastAsia="Times New Roman" w:hAnsi="Times New Roman"/>
          <w:sz w:val="18"/>
          <w:szCs w:val="18"/>
          <w:color w:val="auto"/>
        </w:rPr>
        <w:t>. Each of WTC, the Loan Trustee, the Subordination Agent and each Pass Through Trustee agrees that it will not impose any lifting charge, cable charge, remittance charge or any other charge or fee on any transfer by the Company of funds to, through or by WTC, the Loan Trustee, the Subordination Agent or such Pass Through Trustee pursuant to this Agreement, any other Operative Document or any Pass Through Document, except as may be otherwise agreed to in writing by the Company.</w:t>
      </w:r>
    </w:p>
    <w:p>
      <w:pPr>
        <w:spacing w:after="0" w:line="71" w:lineRule="exact"/>
        <w:rPr>
          <w:rFonts w:ascii="Times New Roman" w:cs="Times New Roman" w:eastAsia="Times New Roman" w:hAnsi="Times New Roman"/>
          <w:sz w:val="18"/>
          <w:szCs w:val="18"/>
          <w:color w:val="auto"/>
        </w:rPr>
      </w:pPr>
    </w:p>
    <w:p>
      <w:pPr>
        <w:ind w:left="-20" w:right="20" w:firstLine="419"/>
        <w:spacing w:after="0" w:line="282" w:lineRule="auto"/>
        <w:tabs>
          <w:tab w:leader="none" w:pos="65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WTC, the Loan Trustee, the Subordination Agent and any Pass Through Trustee agrees to be bound by the terms of Section 10.16 of the Indenture.</w:t>
      </w:r>
    </w:p>
    <w:p>
      <w:pPr>
        <w:spacing w:after="0" w:line="53" w:lineRule="exact"/>
        <w:rPr>
          <w:rFonts w:ascii="Times New Roman" w:cs="Times New Roman" w:eastAsia="Times New Roman" w:hAnsi="Times New Roman"/>
          <w:sz w:val="18"/>
          <w:szCs w:val="18"/>
          <w:color w:val="auto"/>
        </w:rPr>
      </w:pPr>
    </w:p>
    <w:p>
      <w:pPr>
        <w:ind w:left="-20" w:right="20" w:firstLine="419"/>
        <w:spacing w:after="0" w:line="253" w:lineRule="auto"/>
        <w:tabs>
          <w:tab w:leader="none" w:pos="61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There are no Taxes payable by WTC, the Loan Trustee, the Subordination Agent or such Pass Through Trustee imposed by the State of Delaware or any political subdivision or taxing authority thereof, in connection with the execution, delivery or performance by WTC, the Loan Trustee, the Subordination Agent or such Pass Through Trustee of any Operative Document or any Pass Through Document (other than franchise or other taxes based on or measured by any fees or compensation received by any such Person for services rendered in connection with the transactions contemplated by the Operative Documents or the Pass Through Documents), and there are no Taxes payable by such Pass Through Trustee imposed by the State of Delaware or any political subdivision thereof in connection with the acquisition, possession or ownership by such Pass Through Trustee of any of the Equipment Notes (other than franchise or other taxes based on or measured by any fees or compensation received by such Pass Through Trustee for services rendered in connection with the transactions contemplated by the Operative Documents or the Pass Through Documents) and, assuming that the Pass Through Trusts will not be taxable for Federal income tax purposes as corporations, but, rather, will be characterized for such purposes as grantor trusts or partnerships, such Pass Through Trusts will not be subject to any Taxes imposed by the State of Delaware or any political subdivision thereof.</w:t>
      </w:r>
    </w:p>
    <w:p>
      <w:pPr>
        <w:spacing w:after="0" w:line="83" w:lineRule="exact"/>
        <w:rPr>
          <w:rFonts w:ascii="Times New Roman" w:cs="Times New Roman" w:eastAsia="Times New Roman" w:hAnsi="Times New Roman"/>
          <w:sz w:val="18"/>
          <w:szCs w:val="18"/>
          <w:color w:val="auto"/>
        </w:rPr>
      </w:pPr>
    </w:p>
    <w:p>
      <w:pPr>
        <w:ind w:left="-20" w:right="200" w:firstLine="419"/>
        <w:spacing w:after="0" w:line="266" w:lineRule="auto"/>
        <w:tabs>
          <w:tab w:leader="none" w:pos="61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Situs of Activities</w:t>
      </w:r>
      <w:r>
        <w:rPr>
          <w:rFonts w:ascii="Times New Roman" w:cs="Times New Roman" w:eastAsia="Times New Roman" w:hAnsi="Times New Roman"/>
          <w:sz w:val="18"/>
          <w:szCs w:val="18"/>
          <w:color w:val="auto"/>
        </w:rPr>
        <w:t>. Except with the consent of the Company, which shall not be unreasonably withheld, WTC will act as Pass Through Trustee, Subordination Agent and Loan Trustee solely through its offices within the State of Delaware, except for such services as may be performed for it by independent agents in the ordinary course of business, but not directly by it, in other states.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60"/>
          </w:cols>
          <w:pgMar w:left="900" w:top="270" w:right="439" w:bottom="1440" w:gutter="0" w:footer="0" w:header="0"/>
        </w:sectPr>
      </w:pPr>
    </w:p>
    <w:bookmarkStart w:id="378" w:name="page379"/>
    <w:bookmarkEnd w:id="378"/>
    <w:p>
      <w:pPr>
        <w:ind w:left="440" w:right="20" w:firstLine="419"/>
        <w:spacing w:after="0" w:line="261" w:lineRule="auto"/>
        <w:tabs>
          <w:tab w:leader="none" w:pos="111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Proceedings</w:t>
      </w:r>
      <w:r>
        <w:rPr>
          <w:rFonts w:ascii="Times New Roman" w:cs="Times New Roman" w:eastAsia="Times New Roman" w:hAnsi="Times New Roman"/>
          <w:sz w:val="18"/>
          <w:szCs w:val="18"/>
          <w:color w:val="auto"/>
        </w:rPr>
        <w:t>. There are no pending or, to its knowledge, threatened actions or proceedings against WTC, the Loan Trustee, the Subordination Agent or such Pass Through Trustee before any court or administrative agency which individually or in the aggregate, if determined adversely to it, would materially adversely affect the ability of WTC, the Loan Trustee, the Subordination Agent or such Pass Through Trustee to perform its obligations under any Operative Document or any Pass Through Document.</w:t>
      </w:r>
    </w:p>
    <w:p>
      <w:pPr>
        <w:spacing w:after="0" w:line="71"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7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Representations</w:t>
      </w:r>
      <w:r>
        <w:rPr>
          <w:rFonts w:ascii="Times New Roman" w:cs="Times New Roman" w:eastAsia="Times New Roman" w:hAnsi="Times New Roman"/>
          <w:sz w:val="18"/>
          <w:szCs w:val="18"/>
          <w:color w:val="auto"/>
        </w:rPr>
        <w:t>. The representations and warranties contained in Section 7.15 of the Basic Pass Through Trust Agreement and Section 7.04 of each Trust Supplement are true, complete and correct as of the Closing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8" w:lineRule="auto"/>
        <w:tabs>
          <w:tab w:leader="none" w:pos="6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Company agrees promptly to pay (without duplication of any other obligation the Company may have to pay such amounts)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initial and annual fees and (to the extent the Loan Trustee is entitled to be reimbursed for its reasonable expenses) the reasonable expenses of the Loan Trustee in connection with the transactions contemplated hereby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following expenses incurred by the Loan Trustee, the Subordination Agent and the Pass Through Trustees in connection with the negotiation, preparation, execution and delivery of this Agreement, the other Operative Documents and the other documents or instruments referred to herein or therein:</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07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expenses and disbursements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Morris James LLP, special counsel for the Loan Trustee, the Subordination Agent and the Pass Through Trustees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Daugherty, Fowler, Peregrin, Haught &amp; Jenson, a Professional Corporation, special FAA counsel in Oklahoma City, Oklahoma, in each case to the extent actually incurred; and</w:t>
      </w:r>
    </w:p>
    <w:p>
      <w:pPr>
        <w:spacing w:after="0" w:line="6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2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expenses actually incurred in connection with printing and document production or reproduction expenses, and in connection with the filing of Uniform Commercial Code financing statements.</w:t>
      </w:r>
    </w:p>
    <w:p>
      <w:pPr>
        <w:spacing w:after="0" w:line="53" w:lineRule="exact"/>
        <w:rPr>
          <w:rFonts w:ascii="Times New Roman" w:cs="Times New Roman" w:eastAsia="Times New Roman" w:hAnsi="Times New Roman"/>
          <w:sz w:val="18"/>
          <w:szCs w:val="18"/>
          <w:color w:val="auto"/>
        </w:rPr>
      </w:pPr>
    </w:p>
    <w:p>
      <w:pPr>
        <w:ind w:right="120" w:firstLine="436"/>
        <w:spacing w:after="0" w:line="253"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Registration and Re-Registration</w:t>
      </w:r>
      <w:r>
        <w:rPr>
          <w:rFonts w:ascii="Times New Roman" w:cs="Times New Roman" w:eastAsia="Times New Roman" w:hAnsi="Times New Roman"/>
          <w:sz w:val="18"/>
          <w:szCs w:val="18"/>
          <w:color w:val="auto"/>
        </w:rPr>
        <w:t xml:space="preserve">. The Loan Trustee, the Noteholders, the Subordination Agent and each Pass Through Trustee agree to execute and deliver, at the Company’s expense, all such documents and consents as the Company may reasonably request for the purpose of continuing the registration of the Aircraft at the FAA in the Company’s name or for the purpose of registering or maintaining any registration on the International Registry in respect of the Aircraft. In addition, each of the Loan Trustee, the Subordination Agent, each Pass Through Trustee and any other Noteholder agrees, for the benefit of the Company, to cooperate with the Company in effecting any foreign registration of the Aircraft pursuant to Section 7.02(e)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change in the country of registry of the Aircraft the conditions set forth in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7.02(e) of the Indenture are met to the reasonable satisfaction of, or waived by, the Loan Trustee.</w:t>
      </w:r>
    </w:p>
    <w:p>
      <w:pPr>
        <w:spacing w:after="0" w:line="1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20</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79" w:name="page380"/>
    <w:bookmarkEnd w:id="379"/>
    <w:p>
      <w:pPr>
        <w:ind w:left="-436" w:right="40" w:firstLine="436"/>
        <w:spacing w:after="0" w:line="256" w:lineRule="auto"/>
        <w:tabs>
          <w:tab w:leader="none" w:pos="24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Quiet Enjoyment</w:t>
      </w:r>
      <w:r>
        <w:rPr>
          <w:rFonts w:ascii="Times New Roman" w:cs="Times New Roman" w:eastAsia="Times New Roman" w:hAnsi="Times New Roman"/>
          <w:sz w:val="18"/>
          <w:szCs w:val="18"/>
          <w:color w:val="auto"/>
        </w:rPr>
        <w:t>. Each of WTC, the Loan Trustee, the Subordination Agent, each Pass Through Trustee and any other Noteholder, the Class A Liquidity Provider (by having entered into the Class A Liquidity Facility) and the Class B Liquidity Provider (by having entered into the Class B Liquidity Facility) agrees that, unless an Event of Default shall have occurred and be continuing, it shall not (and shall not permit any Affiliate or other Person claiming by, through or under it to) take any action contrary to, or otherwise in any way interfere with or disturb (and then only in accordance with the Indenture), the quiet enjoyment of the use and possession of the Aircraft, the Airframe, any Engine or any Part by the Company or any transferee of any interest in any thereof permitted under the Indenture.</w:t>
      </w:r>
    </w:p>
    <w:p>
      <w:pPr>
        <w:spacing w:after="0" w:line="79" w:lineRule="exact"/>
        <w:rPr>
          <w:rFonts w:ascii="Times New Roman" w:cs="Times New Roman" w:eastAsia="Times New Roman" w:hAnsi="Times New Roman"/>
          <w:sz w:val="18"/>
          <w:szCs w:val="18"/>
          <w:color w:val="auto"/>
        </w:rPr>
      </w:pPr>
    </w:p>
    <w:p>
      <w:pPr>
        <w:ind w:left="-436" w:right="360" w:firstLine="436"/>
        <w:spacing w:after="0" w:line="258" w:lineRule="auto"/>
        <w:tabs>
          <w:tab w:leader="none" w:pos="25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Noteholder Liens</w:t>
      </w:r>
      <w:r>
        <w:rPr>
          <w:rFonts w:ascii="Times New Roman" w:cs="Times New Roman" w:eastAsia="Times New Roman" w:hAnsi="Times New Roman"/>
          <w:sz w:val="18"/>
          <w:szCs w:val="18"/>
          <w:color w:val="auto"/>
        </w:rPr>
        <w:t>. Each Noteholder, including, without limitation, the Subordination Agent and each Pass Through Trustee, unconditionally agrees with and for the benefit of the parties to this Agreement that it will not directly or indirectly create, incur, assume or suffer to exist any Noteholder Liens, and such Noteholder agrees that it will, at its own cost and expense, promptly take such action as may be necessary to discharge and satisfy in full any such Noteholder Lien; and each Noteholder hereby agrees to indemnify, protect, defend and hold harmless each Indemnitee and the Company against Claims in any way resulting from or arising out of a breach by it of its obligations under this Section 6.01(d).</w:t>
      </w:r>
    </w:p>
    <w:p>
      <w:pPr>
        <w:spacing w:after="0" w:line="75" w:lineRule="exact"/>
        <w:rPr>
          <w:rFonts w:ascii="Times New Roman" w:cs="Times New Roman" w:eastAsia="Times New Roman" w:hAnsi="Times New Roman"/>
          <w:sz w:val="18"/>
          <w:szCs w:val="18"/>
          <w:color w:val="auto"/>
        </w:rPr>
      </w:pPr>
    </w:p>
    <w:p>
      <w:pPr>
        <w:ind w:left="-436" w:right="280" w:firstLine="436"/>
        <w:spacing w:after="0" w:line="255" w:lineRule="auto"/>
        <w:tabs>
          <w:tab w:leader="none" w:pos="24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be Bound; Transfer</w:t>
      </w:r>
      <w:r>
        <w:rPr>
          <w:rFonts w:ascii="Times New Roman" w:cs="Times New Roman" w:eastAsia="Times New Roman" w:hAnsi="Times New Roman"/>
          <w:sz w:val="18"/>
          <w:szCs w:val="18"/>
          <w:color w:val="auto"/>
        </w:rPr>
        <w:t>. By its acceptance of its Equipment Notes, each Noteholder unconditionally agrees for the benefit of the Company and the Loan Trustee: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be bound by and to perform and comply with all of the terms of such Equipment Notes, the Indenture and this Agreement applicable to such Noteholder;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it will not transfer any Equipment Note (or any part thereof) to any entity unless such transfer complies with and does not violate the Transportation Code, the Securities Act (or require registration under such Act) or any other law (including, without limitation, ERISA, the Code and Similar Law), and does not create a relationship that would be in violation thereof, or result in a “prohibited transaction” under Section 406 of ERISA, Section 4975 of the Code or Similar Law or require qualification of an indenture under the Trust Indenture Act.</w:t>
      </w:r>
    </w:p>
    <w:p>
      <w:pPr>
        <w:spacing w:after="0" w:line="80" w:lineRule="exact"/>
        <w:rPr>
          <w:rFonts w:ascii="Times New Roman" w:cs="Times New Roman" w:eastAsia="Times New Roman" w:hAnsi="Times New Roman"/>
          <w:sz w:val="18"/>
          <w:szCs w:val="18"/>
          <w:color w:val="auto"/>
        </w:rPr>
      </w:pPr>
    </w:p>
    <w:p>
      <w:pPr>
        <w:ind w:left="-436" w:right="60" w:firstLine="436"/>
        <w:spacing w:after="0" w:line="254" w:lineRule="auto"/>
        <w:tabs>
          <w:tab w:leader="none" w:pos="22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Each Pass Through Trustee shall file any tax returns required to be filed by the related Pass Through Trust and the Company shall pay the Applicable Portion of any expenses relating thereto. The Company shall be responsible for the Applicable Portion of any interest or penalties related to any Pass Through Trustee’s failure to file any such tax returns required to be filed by the relevant Pass Through Trust, except to the extent that such failure is attributable to the gross negligence or willful misconduct of such Pass Through Trustee. For purposes of this Section 6.01(f), the “</w:t>
      </w:r>
      <w:r>
        <w:rPr>
          <w:rFonts w:ascii="Times New Roman" w:cs="Times New Roman" w:eastAsia="Times New Roman" w:hAnsi="Times New Roman"/>
          <w:sz w:val="18"/>
          <w:szCs w:val="18"/>
          <w:u w:val="single" w:color="auto"/>
          <w:color w:val="auto"/>
        </w:rPr>
        <w:t>Applicable Portion</w:t>
      </w:r>
      <w:r>
        <w:rPr>
          <w:rFonts w:ascii="Times New Roman" w:cs="Times New Roman" w:eastAsia="Times New Roman" w:hAnsi="Times New Roman"/>
          <w:sz w:val="18"/>
          <w:szCs w:val="18"/>
          <w:color w:val="auto"/>
        </w:rPr>
        <w:t>” of any amount shall equal such amount multiplied by a fraction, the numerator of which shall be the sum of the then outstanding aggregate principal amount of the Equipment Notes held by the relevant Pass Through Trustee, and the denominator of which shall be the sum of the outstanding aggregate principal amount of all “Equipment Notes” issued under each of the “Indentures” (in each case as defined in the Intercreditor Agreement) held by such Pass Through Trustee.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pacing w:after="0" w:line="27" w:lineRule="exact"/>
        <w:rPr>
          <w:sz w:val="20"/>
          <w:szCs w:val="20"/>
          <w:color w:val="auto"/>
        </w:rPr>
      </w:pPr>
    </w:p>
    <w:p>
      <w:pPr>
        <w:ind w:left="8804"/>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4"/>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4"/>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4"/>
          </w:cols>
          <w:pgMar w:left="876" w:top="270"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Certain Covenants of the Company</w:t>
      </w:r>
      <w:r>
        <w:rPr>
          <w:rFonts w:ascii="Times New Roman" w:cs="Times New Roman" w:eastAsia="Times New Roman" w:hAnsi="Times New Roman"/>
          <w:sz w:val="18"/>
          <w:szCs w:val="18"/>
          <w:color w:val="auto"/>
        </w:rPr>
        <w:t>. The Company covenants and agrees with the Loan Trustee as follows:</w:t>
      </w:r>
    </w:p>
    <w:p>
      <w:pPr>
        <w:spacing w:after="0" w:line="117" w:lineRule="exact"/>
        <w:rPr>
          <w:sz w:val="20"/>
          <w:szCs w:val="20"/>
          <w:color w:val="auto"/>
        </w:rPr>
      </w:pPr>
    </w:p>
    <w:p>
      <w:pPr>
        <w:ind w:right="160" w:firstLine="419"/>
        <w:spacing w:after="0" w:line="261" w:lineRule="auto"/>
        <w:tabs>
          <w:tab w:leader="none" w:pos="66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On and after the Closing, the Company will cause to be done, executed, acknowledged and delivered such further acts, conveyances and assurances as the Loan Trustee shall reasonably request for accomplishing the purposes of this Agreement and the other Operative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instrument or other document so executed by the Company will not expand any obligations or limit any rights of the Company in respect of the transactions contemplated by the Operative Documents.</w:t>
      </w:r>
    </w:p>
    <w:p>
      <w:pPr>
        <w:spacing w:after="0" w:line="71" w:lineRule="exact"/>
        <w:rPr>
          <w:rFonts w:ascii="Times New Roman" w:cs="Times New Roman" w:eastAsia="Times New Roman" w:hAnsi="Times New Roman"/>
          <w:sz w:val="18"/>
          <w:szCs w:val="18"/>
          <w:color w:val="auto"/>
        </w:rPr>
      </w:pPr>
    </w:p>
    <w:p>
      <w:pPr>
        <w:ind w:right="120" w:firstLine="419"/>
        <w:spacing w:after="0" w:line="255" w:lineRule="auto"/>
        <w:tabs>
          <w:tab w:leader="none" w:pos="67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and Recordation of the Indenture; Registration of International Interests</w:t>
      </w:r>
      <w:r>
        <w:rPr>
          <w:rFonts w:ascii="Times New Roman" w:cs="Times New Roman" w:eastAsia="Times New Roman" w:hAnsi="Times New Roman"/>
          <w:sz w:val="18"/>
          <w:szCs w:val="18"/>
          <w:color w:val="auto"/>
        </w:rPr>
        <w:t>. The Company, at its own expense, will cause the Indenture (with the Indenture Supplement covering the Aircraft attached) to be promptly filed and recorded, or filed for recording, with the FAA to the extent permitted under the Transportation Code and the rules and regulations of the FAA thereunder. In addition, on or prior to the Closing Date, the Company will direct and, as promptly as reasonably practical, cause the registration of the International Interests (or Prospective International Interests) created under the Indenture (as supplemented by the Indenture Supplement with respect to the Aircraft) to be effected (or shall be in the process of being so effected) on the International Registry in accordance with the Cape Town Treaty, and shall, as and to the extent applicable, consent to such registration upon the issuance of a request for such consent by the International Registry.</w:t>
      </w:r>
    </w:p>
    <w:p>
      <w:pPr>
        <w:spacing w:after="0" w:line="80" w:lineRule="exact"/>
        <w:rPr>
          <w:rFonts w:ascii="Times New Roman" w:cs="Times New Roman" w:eastAsia="Times New Roman" w:hAnsi="Times New Roman"/>
          <w:sz w:val="18"/>
          <w:szCs w:val="18"/>
          <w:color w:val="auto"/>
        </w:rPr>
      </w:pPr>
    </w:p>
    <w:p>
      <w:pPr>
        <w:ind w:right="40" w:firstLine="419"/>
        <w:spacing w:after="0" w:line="253" w:lineRule="auto"/>
        <w:tabs>
          <w:tab w:leader="none" w:pos="66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Filings</w:t>
      </w:r>
      <w:r>
        <w:rPr>
          <w:rFonts w:ascii="Times New Roman" w:cs="Times New Roman" w:eastAsia="Times New Roman" w:hAnsi="Times New Roman"/>
          <w:sz w:val="18"/>
          <w:szCs w:val="18"/>
          <w:color w:val="auto"/>
        </w:rPr>
        <w:t>. The Company, at its expense, will take, or cause to be taken, such action with respect to the due and timely recording, filing, re-recording and refiling of the Indenture and any financing statements and any continuation statements or other instruments as are necessary to maintain, so long as the Indenture is in effect, the perfection of the security interests created by the Indenture or will furnish the Loan Trustee timely notice of the necessity of such action, together with such instruments, in execution form, and such other information as may be required to enable the Loan Trustee to take such action. In addition, the Company will pay any and all recording, stamp and other similar Taxes payable in the United States, and in any other jurisdiction where the Aircraft is registered, in connection with the execution, delivery, recording, filing, re-recording and refiling of the Indenture or any such financing statements or other instruments. The Company will notify the Loan Trustee of any change in its jurisdiction of organization (as such term is used in Article 9 of the Uniform Commercial Code as in effect in the State of Delaware) promptly after making such change or in any event within the period of time necessary under applicable law to prevent the lapse of perfection (absent refiling) of financing statements filed under the Operative Documents.</w:t>
      </w:r>
    </w:p>
    <w:p>
      <w:pPr>
        <w:spacing w:after="0" w:line="86"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Corporate Existence</w:t>
      </w:r>
      <w:r>
        <w:rPr>
          <w:rFonts w:ascii="Times New Roman" w:cs="Times New Roman" w:eastAsia="Times New Roman" w:hAnsi="Times New Roman"/>
          <w:sz w:val="18"/>
          <w:szCs w:val="18"/>
          <w:color w:val="auto"/>
        </w:rPr>
        <w:t>. The Company shall at all times maintain its corporate existence except as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381" w:name="page382"/>
    <w:bookmarkEnd w:id="381"/>
    <w:p>
      <w:pPr>
        <w:ind w:right="160" w:firstLine="419"/>
        <w:spacing w:after="0" w:line="282" w:lineRule="auto"/>
        <w:tabs>
          <w:tab w:leader="none" w:pos="66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Consolidation; Transfer of Substantially All Assets</w:t>
      </w:r>
      <w:r>
        <w:rPr>
          <w:rFonts w:ascii="Times New Roman" w:cs="Times New Roman" w:eastAsia="Times New Roman" w:hAnsi="Times New Roman"/>
          <w:sz w:val="18"/>
          <w:szCs w:val="18"/>
          <w:color w:val="auto"/>
        </w:rPr>
        <w:t>. The Company shall not consolidate with or merge into any other Person or convey, transfer or lease substantially all of its assets as an entirety to any Person, unless:</w:t>
      </w:r>
    </w:p>
    <w:p>
      <w:pPr>
        <w:spacing w:after="0" w:line="53"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15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the Company is merged or the Person that acquires by conveyance, transfer or lease substantially all of the assets of the Company as an entirety shall, if and to the extent required under Section 1110 in order that the Loan Trustee shall continue to be entitled to any benefits of Section 1110 with respect to the Aircraft, be a Citizen of the United States and a Certificated Air Carrier and shall execute and deliver to the Loan Trustee an agreement containing the express assumption by such successor Person (if other than the Company) of the due and punctual performance and observance of each covenant and condition of the Operative Documents to which the Company is a party to be performed or observed by the Company;</w:t>
      </w:r>
    </w:p>
    <w:p>
      <w:pPr>
        <w:spacing w:after="0" w:line="79"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shall have occurred and be continuing; and</w:t>
      </w:r>
    </w:p>
    <w:p>
      <w:pPr>
        <w:spacing w:after="0" w:line="117" w:lineRule="exact"/>
        <w:rPr>
          <w:rFonts w:ascii="Times New Roman" w:cs="Times New Roman" w:eastAsia="Times New Roman" w:hAnsi="Times New Roman"/>
          <w:sz w:val="18"/>
          <w:szCs w:val="18"/>
          <w:color w:val="auto"/>
        </w:rPr>
      </w:pPr>
    </w:p>
    <w:p>
      <w:pPr>
        <w:jc w:val="both"/>
        <w:ind w:left="540" w:right="20" w:firstLine="408"/>
        <w:spacing w:after="0" w:line="261" w:lineRule="auto"/>
        <w:tabs>
          <w:tab w:leader="none" w:pos="125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a case where the Company is the surviving Person of any merger or consolidation, the Company shall have delivered to the Loan Trustee and each Liquidity Provider a certificate signed by a Responsible Officer of the Company stating that such consolidation, merger, conveyance, transfer or lease and the assumption agreement mentioned in clause (i) above comply with this Section 6.02(e) and that all conditions precedent herein provided relating to such transaction have been complied with.</w:t>
      </w:r>
    </w:p>
    <w:p>
      <w:pPr>
        <w:spacing w:after="0" w:line="72" w:lineRule="exact"/>
        <w:rPr>
          <w:sz w:val="20"/>
          <w:szCs w:val="20"/>
          <w:color w:val="auto"/>
        </w:rPr>
      </w:pPr>
    </w:p>
    <w:p>
      <w:pPr>
        <w:ind w:right="60" w:firstLine="423"/>
        <w:spacing w:after="0" w:line="253" w:lineRule="auto"/>
        <w:rPr>
          <w:sz w:val="20"/>
          <w:szCs w:val="20"/>
          <w:color w:val="auto"/>
        </w:rPr>
      </w:pPr>
      <w:r>
        <w:rPr>
          <w:rFonts w:ascii="Times New Roman" w:cs="Times New Roman" w:eastAsia="Times New Roman" w:hAnsi="Times New Roman"/>
          <w:sz w:val="18"/>
          <w:szCs w:val="18"/>
          <w:color w:val="auto"/>
        </w:rPr>
        <w:t>Upon any consolidation or merger, or any conveyance, transfer or lease of substantially all of the assets of the Company as an entirety in accordance with this Section 6.02(e), the successor Person formed by such consolidation or into which the Company is merged or to which such conveyance, transfer or lease is made shall succeed to, and be substituted for, and may exercise every right and power of, the Company under this Agreement and the other Operative Documents with the same effect as if such successor Person had been named as the Company herein. If the Aircraft is at the time registered with the FAA, at the time of, or promptly following, any such consolidation or merger, such Person will make such filings and recordings with the FAA pursuant to the Transportation Code and registration under the Cape Town Treaty as shall be necessary to evidence such consolidation or merger. If the Aircraft is at the time not registered with the FAA, at the time of, or promptly following, any such consolidation or merger, such Person will make such filings and recordings with the applicable aviation authority or authorities as shall be necessary to evidence such consolidation or merger, and if the Person formed by such consolidation or into which the Company is merged is located in a “Contracting State” (as such term is used in the Cape Town Treaty), at the time of, or promptly following, any such consolidation or merger, such Person will also make such registration under the Cape Town Treaty as shall be necessary to evidence such consolidation or merger.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382" w:name="page383"/>
    <w:bookmarkEnd w:id="382"/>
    <w:p>
      <w:pPr>
        <w:ind w:left="440" w:right="360" w:firstLine="419"/>
        <w:spacing w:after="0" w:line="282" w:lineRule="auto"/>
        <w:tabs>
          <w:tab w:leader="none" w:pos="108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1110</w:t>
      </w:r>
      <w:r>
        <w:rPr>
          <w:rFonts w:ascii="Times New Roman" w:cs="Times New Roman" w:eastAsia="Times New Roman" w:hAnsi="Times New Roman"/>
          <w:sz w:val="18"/>
          <w:szCs w:val="18"/>
          <w:color w:val="auto"/>
        </w:rPr>
        <w:t>. The Company shall, for as long as and to the extent required under Section 1110 in order that the Loan Trustee shall be entitled to any of the benefits of Section 1110 with respect to the Aircraft, remain a Certificated Air Carrier.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specified or permitted by the terms hereof, all notices required or permitted under the terms and provisions of this Agreement shall be in English and in writing, and given by registered or certified United States mail,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and addressed as follows: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if to the Company, WTC, the Loan Trustee, the Subordination Agent or any Pass Through Trustee, to its respective address (including facsimile number) set forth on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to any subsequent Noteholder, addressed to such Noteholder at its address set forth in the Equipment Note Register maintained pursuant to Section 2.07 of the Indenture.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by notice to the other parties hereto, may designate additional or different addresses for subsequent notices or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the words “notice” or “notify” or similar words are used herein, they mean the provision of formal notice set forth in this Section 7.01.</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Survival of Indemnities, Covenants and Agreements</w:t>
      </w:r>
      <w:r>
        <w:rPr>
          <w:rFonts w:ascii="Times New Roman" w:cs="Times New Roman" w:eastAsia="Times New Roman" w:hAnsi="Times New Roman"/>
          <w:sz w:val="18"/>
          <w:szCs w:val="18"/>
          <w:color w:val="auto"/>
        </w:rPr>
        <w:t>. The indemnities set forth in Section 4.02 of this Agreement and the confidentiality obligations set forth in Section 5.01(h) of this Agreement shall survive the making of the loans, the transfer of any interest by any Noteholder of its Equipment Note and the expiration or termination of any Operative Documents (in the case of the indemnities set forth in Section 4.02 of this Agreement, to the extent arising out of acts or events occurring prior to such expiration or termination).</w:t>
      </w:r>
    </w:p>
    <w:p>
      <w:pPr>
        <w:spacing w:after="0" w:line="176" w:lineRule="exact"/>
        <w:rPr>
          <w:sz w:val="20"/>
          <w:szCs w:val="20"/>
          <w:color w:val="auto"/>
        </w:rPr>
      </w:pPr>
    </w:p>
    <w:p>
      <w:pPr>
        <w:ind w:right="6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HAS BEEN DELIVERED IN THE STATE OF NEW YORK AND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GOVERNED BY AND CONSTRUED IN ACCORDANCE WITH THE LAW OF THE STATE OF NEW YORK, INCLUDING ALL MATTERS OF CONSTRUCTION, VALIDITY AND PERFORMANCE.</w:t>
      </w:r>
    </w:p>
    <w:p>
      <w:pPr>
        <w:spacing w:after="0" w:line="17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 Oral Modifications or Continuing Waivers; Consents</w:t>
      </w:r>
      <w:r>
        <w:rPr>
          <w:rFonts w:ascii="Times New Roman" w:cs="Times New Roman" w:eastAsia="Times New Roman" w:hAnsi="Times New Roman"/>
          <w:sz w:val="18"/>
          <w:szCs w:val="18"/>
          <w:color w:val="auto"/>
        </w:rPr>
        <w:t xml:space="preserve">. Subject to Section 9.03 of the Indenture, no terms or provisions of this Agreement may be changed, waived, discharged or terminated orally, but only by an instrument in writing signed by the party against which the enforcement of the change, waiver, discharge or termination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change, waiver, discharge or termination shall be effective unless a signed copy thereof is delivered to the Loan Trustee.</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24</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83" w:name="page384"/>
    <w:bookmarkEnd w:id="383"/>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7.06.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 The headings of the various Articles and Sections herein and in the Table of Contents are for convenience of reference only and shall not define or limit any of the terms or provisions hereof.</w:t>
      </w:r>
    </w:p>
    <w:p>
      <w:pPr>
        <w:spacing w:after="0" w:line="162"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agreements, representations and warranties in this Agreement by the Company, by WTC, individually or as Loan Trustee, Subordination Agent or Pass Through Trustee, or by any Noteholder, shall bind and inure to the benefit of and be enforceable by the Company, and subject to the terms of Section 6.02(e), its successors and permitted assigns, each Pass Through Trustee and any successor or other trustee under the Pass Through Trust Agreement to which it is a party, the Subordination Agent and its successor under the Intercreditor Agreement and the Loan Trustee and its successor under the Indenture, whether so expressed or not.</w:t>
      </w:r>
    </w:p>
    <w:p>
      <w:pPr>
        <w:spacing w:after="0" w:line="183"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7.08. </w:t>
      </w:r>
      <w:r>
        <w:rPr>
          <w:rFonts w:ascii="Times New Roman" w:cs="Times New Roman" w:eastAsia="Times New Roman" w:hAnsi="Times New Roman"/>
          <w:sz w:val="17"/>
          <w:szCs w:val="17"/>
          <w:u w:val="single" w:color="auto"/>
          <w:color w:val="auto"/>
        </w:rPr>
        <w:t>Benefits of Agreement</w:t>
      </w:r>
      <w:r>
        <w:rPr>
          <w:rFonts w:ascii="Times New Roman" w:cs="Times New Roman" w:eastAsia="Times New Roman" w:hAnsi="Times New Roman"/>
          <w:sz w:val="17"/>
          <w:szCs w:val="17"/>
          <w:color w:val="auto"/>
        </w:rPr>
        <w:t>. Nothing in this Agreement, express or implied, shall give to any Person, other than the parties hereto and their successors hereunder, any benefit or any legal or equitable right, remedy or claim under this Agreement, except as provided expressly herein. The Company agrees and acknowledges that the Indemnitees that are not parties to this Agreement are third party beneficiaries of the indemnities by the Company contained in Section 4.02 and that each Liquidity Provider is a third party beneficiary of the Company’s representations and warranties in Section 4.01 and the covenant and agreement of the Company contained in Section 6.02(e), and that such Persons may rely on such indemnities, representations and warranties or covenants and agreements, as the case may be, to the same extent as if such indemnities, representations and warranties or covenants and agreements were made to such Indemnitees or such Liquidity Provider, as the case may be, directly. WTC, generally, and each of the Loan Trustee, the Subordination Agent and each Pass Through Trustee, insofar as relating to each such Person, agrees and acknowledges that each Liquidity Provider is a third party beneficiary of the representations and warranties set forth in Section 5.01, and that such Liquidity Provider may rely on such representations and warranties to the same extent as if such representations and warranties were made to such Liquidity Provider directly.</w:t>
      </w:r>
    </w:p>
    <w:p>
      <w:pPr>
        <w:spacing w:after="0" w:line="17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of the parties hereto shall not be required to execute the same counterpart). Each counterpart of this Agreement including a signature page or pages executed by each of the parties hereto shall be an original counterpart of this Agreement, but all of such counterparts shall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25</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84" w:name="page385"/>
    <w:bookmarkEnd w:id="384"/>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7.10.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to the extent it may do so under applicable law, for purposes hereof and of all other Operative Documents hereby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19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No Petition</w:t>
      </w:r>
      <w:r>
        <w:rPr>
          <w:rFonts w:ascii="Times New Roman" w:cs="Times New Roman" w:eastAsia="Times New Roman" w:hAnsi="Times New Roman"/>
          <w:sz w:val="18"/>
          <w:szCs w:val="18"/>
          <w:color w:val="auto"/>
        </w:rPr>
        <w:t>. Each of the Company, the Loan Trustee, each Pass Through Trustee, the Subordination Agent and any other Noteholder covenants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until one year and one day after the Series A Equipment Notes have been paid in full, it shall not acquiesce, petition or otherwise invoke or cause or join in invoking or causing the Class A Pass Through Trust or any other Person to invoke the process of any governmental authority for the purpose of commencing or sustaining a case (whether voluntary or not) against the Class A Pass Through Trust under any bankruptcy, insolvency or similar law or appointing a receiver, liquidator, assignee, trustee, custodian, sequestrator or other similar official of the Class A Pass Through Trust or any substantial part of its property or ordering the winding-up or liquidation of the affairs of the Class A Pass Through Trust,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until one year and one day after the Series B Equipment Notes have been paid in full, it shall not acquiesce, petition or otherwise invoke or cause or join in invoking or causing the Class B Pass Through Trust or any other Person to invoke the process of any governmental authority for the purpose of commencing or sustaining a case (whether voluntary or not) against the Class B Pass Through Trust under any bankruptcy, insolvency or similar law or appointing a receiver, liquidator, assignee, trustee, custodian, sequestrator or other similar official of the Class B Pass Through Trust or any substantial part of its property or ordering the winding up or liquidation of the affairs of the Class B Pass Through Trust and (iii) if any Additional Series Equipment Notes of any Series shall have been issued, until one year and one day after such Series of Additional Series Equipment Notes have been paid in full, it shall not acquiesce, petition or otherwise invoke or cause or join in invoking or causing the related Additional Series Pass Through Trust or any other Person to invoke the process of any governmental authority for the purpose of commencing or sustaining a case (whether voluntary or not) against such Additional Series Pass Through Trust under any bankruptcy, insolvency or similar law or appointing a receiver, liquidator, assignee, trustee, custodian, sequestrator or other similar official of such Additional Series Pass Through Trust or any substantial part of its property or ordering the winding-up or liquidation of the affairs of such Additional Series Pass Through Trust.</w:t>
      </w:r>
    </w:p>
    <w:p>
      <w:pPr>
        <w:spacing w:after="0" w:line="1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85" w:name="page386"/>
    <w:bookmarkEnd w:id="385"/>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It is the intention of each of the Company, the Noteholders (such intention being evidenced by each of their acceptance of an Equipment Note), the Loan Trustee and the other parties hereto that the security interest created by the Indenture, to the fullest extent available under applicable law, entitles the Loan Trustee, on behalf of the Noteholders, to all of the benefits of Section 1110 with respect to the Aircraft, Airframe, Engines and Parts.</w:t>
      </w:r>
    </w:p>
    <w:p>
      <w:pPr>
        <w:spacing w:after="0" w:line="180"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To the extent permitted by applicable law, no failure on the part of any party hereto to exercise, and no delay by any party hereto in exercising, any of its respective rights, powers, remedies or privileges under this Agreement or provided at law, in equity or otherwise shall impair, prejudice or constitute a waiver of any such right, power, remedy or privilege or be construed as a waiver of any breach hereof or default hereunder or as an acquiescence therein nor shall any single or partial exercise of any such right, power, remedy or privilege preclude any other or further exercise thereof by it or the exercise of any other right, power, remedy or privilege by it. To the extent permitted by applicable law, no notice to or demand on any party hereto in any case shall, unless otherwise required under this Agreement, entitle such party to any other or further notice or demand in similar or other circumstances or constitute a waiver of the rights of any party hereto to any other or further notice, in any circumstances without notice or demand.</w:t>
      </w:r>
    </w:p>
    <w:p>
      <w:pPr>
        <w:spacing w:after="0" w:line="19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execute, acknowledge and deliver or shall cause to be executed, acknowledged and delivered, all such further agreements, instruments, certificates or documents, and shall do and cause to be done such further acts and things, including, without limitation, making or consenting to registrations (or discharges thereof, as appropriate) with respect to the Indenture on the International Registry and appointing Daugherty, Fowler, Peregrin, Haught &amp; Jenson, a Professional Corporation (or another qualified FAA counsel), as its “professional user entity” (as defined in the Cape Town Treaty) to make or consent to any registrations (or discharges thereof, as appropriate) on the International Registry with respect to the Airframe or any Engine, in any case, as any other party hereto shall reasonably request in connection with the administration of, or to carry out more effectively the purposes of, or to better assure and confirm to such other party the rights and benefits to be provided under this Agreement, the other Operative Documents and the Pass Through Documents.</w:t>
      </w:r>
    </w:p>
    <w:p>
      <w:pPr>
        <w:spacing w:after="0" w:line="29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27</w:t>
      </w:r>
    </w:p>
    <w:p>
      <w:pPr>
        <w:spacing w:after="0" w:line="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86" w:name="page387"/>
    <w:bookmarkEnd w:id="386"/>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Participation Agreement to be duly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Pass Through Trustee under each of the Pass Through</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 Agreements</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Loan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Participation Agreement 2026-1 EETC</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387" w:name="page388"/>
    <w:bookmarkEnd w:id="38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individual capacity solely as expressly set forth herein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Participation Agreement 2026-1 EETC</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70" w:right="439" w:bottom="1440" w:gutter="0" w:footer="0" w:header="0"/>
        </w:sectPr>
      </w:pPr>
    </w:p>
    <w:bookmarkStart w:id="388" w:name="page389"/>
    <w:bookmarkEnd w:id="3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Aircraft Model:</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Registration Number: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Manufacturer’s Serial Number: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[Warranty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386080</wp:posOffset>
            </wp:positionV>
            <wp:extent cx="7715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24" w:hanging="424"/>
        <w:spacing w:after="0"/>
        <w:tabs>
          <w:tab w:leader="none" w:pos="424" w:val="left"/>
        </w:tabs>
        <w:numPr>
          <w:ilvl w:val="0"/>
          <w:numId w:val="2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737-Max 8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777-300ER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A321 XLR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A321-200 Aircraft.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SCHEDULE I </w:t>
      </w: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-210820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CERTAIN TERMS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 No.]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[msn]</w:t>
      </w:r>
    </w:p>
    <w:p>
      <w:pPr>
        <w:spacing w:after="0" w:line="117" w:lineRule="exact"/>
        <w:rPr>
          <w:sz w:val="20"/>
          <w:szCs w:val="20"/>
          <w:color w:val="auto"/>
        </w:rPr>
      </w:pPr>
    </w:p>
    <w:p>
      <w:pPr>
        <w:ind w:right="120"/>
        <w:spacing w:after="0" w:line="20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[Purchase Agreement No. 03735, dated as of February 1,2013, by and between American Airlines, Inc. and The Boeing Company]</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[Aircraft Purchase Agreement No. 1980, dated as of October 31, 1997,by and between American Airlines, Inc. and The Boeing Company]</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[A320 Family Aircraft Purchase Agreement, dated as of July 20,2011, between American Airlines, Inc. and Airbus S.A.S.]</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[Amended and Restated Airbus A320 Agreement, dated as of October 2,2007,between US Airways, Inc. and Airbus S.A.S.]</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as the case may be, in each case as the same may be amended, supplemented or otherwise modified from time to time.</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Warranty Rights</w:t>
      </w:r>
      <w:r>
        <w:rPr>
          <w:rFonts w:ascii="Times New Roman" w:cs="Times New Roman" w:eastAsia="Times New Roman" w:hAnsi="Times New Roman"/>
          <w:sz w:val="18"/>
          <w:szCs w:val="18"/>
          <w:color w:val="auto"/>
        </w:rPr>
        <w:t>” means all right and interest of the Company in, to and under Parts 1, 2, 3, 4 and 6 of the Product Assurance Document (as defined in the Purchase Agreement), but only to the extent the same relate to continuing rights of the Company in respect of any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2">
            <w:col w:w="3804" w:space="400"/>
            <w:col w:w="6820"/>
          </w:cols>
          <w:pgMar w:left="436" w:top="266" w:right="439" w:bottom="1440" w:gutter="0" w:footer="0" w:header="0"/>
        </w:sectPr>
      </w:pPr>
    </w:p>
    <w:bookmarkStart w:id="389" w:name="page390"/>
    <w:bookmarkEnd w:id="3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963295</wp:posOffset>
            </wp:positionV>
            <wp:extent cx="77152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4" w:hanging="424"/>
        <w:spacing w:after="0"/>
        <w:tabs>
          <w:tab w:leader="none" w:pos="424" w:val="left"/>
        </w:tabs>
        <w:numPr>
          <w:ilvl w:val="0"/>
          <w:numId w:val="2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Times New Roman" w:cs="Times New Roman" w:eastAsia="Times New Roman" w:hAnsi="Times New Roman"/>
          <w:sz w:val="18"/>
          <w:szCs w:val="18"/>
          <w:color w:val="auto"/>
        </w:rPr>
        <w:t>or indemnity, express or implied, pursuant to the Product Assurance Document with respect to the Airframe, it being understood that the Warranty Rights exclude any and all other right, title and interest of the Company in, to and under the Purchase Agreement and that the Warranty Rights and the grant of a security interest therein are subject to the terms of the Manufacturer’s Consent.]</w:t>
      </w:r>
      <w:r>
        <w:rPr>
          <w:rFonts w:ascii="Times New Roman" w:cs="Times New Roman" w:eastAsia="Times New Roman" w:hAnsi="Times New Roman"/>
          <w:sz w:val="26"/>
          <w:szCs w:val="26"/>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-871855</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Sch.I - 2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2">
            <w:col w:w="3484" w:space="720"/>
            <w:col w:w="6820"/>
          </w:cols>
          <w:pgMar w:left="436" w:top="270" w:right="4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Addresses for Notices and Account Details</w:t>
            </w:r>
          </w:p>
        </w:tc>
      </w:tr>
      <w:tr>
        <w:trPr>
          <w:trHeight w:val="461"/>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Airlines, Inc.</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American Airlines, Inc.</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Skyview Drive</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Mail Drop 8B361</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Fort Worth, Texas 76155</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 American Airlines</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2026-1 EETC</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 Treasurer</w:t>
            </w:r>
          </w:p>
        </w:tc>
      </w:tr>
      <w:tr>
        <w:trPr>
          <w:trHeight w:val="234"/>
        </w:trPr>
        <w:tc>
          <w:tcPr>
            <w:tcW w:w="388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Telephone: [***]</w:t>
            </w:r>
          </w:p>
        </w:tc>
      </w:tr>
      <w:tr>
        <w:trPr>
          <w:trHeight w:val="31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WTC:</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Trust Company</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Wilmington Trust Company</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1100 North Market Street</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Delaware 1 9890</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 [***]</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 American Airlines</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2026-1 EETC</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Telephone: [***]</w:t>
            </w:r>
          </w:p>
        </w:tc>
      </w:tr>
      <w:tr>
        <w:trPr>
          <w:trHeight w:val="234"/>
        </w:trPr>
        <w:tc>
          <w:tcPr>
            <w:tcW w:w="388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Facsimile: [***]</w:t>
            </w:r>
          </w:p>
        </w:tc>
      </w:tr>
      <w:tr>
        <w:trPr>
          <w:trHeight w:val="31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Trustee: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Trust Company</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Wilmington Trust Company</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1100 North Market Street</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Delaware 19890</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 [***]</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 American Airlines</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2026-1 EETC</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Telephone: [***]</w:t>
            </w:r>
          </w:p>
        </w:tc>
      </w:tr>
      <w:tr>
        <w:trPr>
          <w:trHeight w:val="234"/>
        </w:trPr>
        <w:tc>
          <w:tcPr>
            <w:tcW w:w="388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Facsimile: [***]</w:t>
            </w:r>
          </w:p>
        </w:tc>
      </w:tr>
      <w:tr>
        <w:trPr>
          <w:trHeight w:val="31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Trustee: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Trust Company</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Wilmington Trust Company</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1100 North Market Street</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Wilmington, Delaware 19890</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 [***]Reference:</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Airlines 2026-1</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EETC A</w:t>
            </w:r>
          </w:p>
        </w:tc>
      </w:tr>
      <w:tr>
        <w:trPr>
          <w:trHeight w:val="216"/>
        </w:trPr>
        <w:tc>
          <w:tcPr>
            <w:tcW w:w="388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Telephone: [***]</w:t>
            </w:r>
          </w:p>
        </w:tc>
      </w:tr>
      <w:tr>
        <w:trPr>
          <w:trHeight w:val="234"/>
        </w:trPr>
        <w:tc>
          <w:tcPr>
            <w:tcW w:w="388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Facsimile: [***]</w:t>
            </w:r>
          </w:p>
        </w:tc>
      </w:tr>
      <w:tr>
        <w:trPr>
          <w:trHeight w:val="378"/>
        </w:trPr>
        <w:tc>
          <w:tcPr>
            <w:tcW w:w="3880" w:type="dxa"/>
            <w:vAlign w:val="bottom"/>
          </w:tcPr>
          <w:p>
            <w:pPr>
              <w:spacing w:after="0"/>
              <w:rPr>
                <w:sz w:val="24"/>
                <w:szCs w:val="24"/>
                <w:color w:val="auto"/>
              </w:rPr>
            </w:pPr>
          </w:p>
        </w:tc>
        <w:tc>
          <w:tcPr>
            <w:tcW w:w="32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Sch. I - 3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JPMorgan 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w:t>
      </w:r>
    </w:p>
    <w:p>
      <w:pPr>
        <w:spacing w:after="0" w:line="9" w:lineRule="exact"/>
        <w:rPr>
          <w:sz w:val="20"/>
          <w:szCs w:val="20"/>
          <w:color w:val="auto"/>
        </w:rPr>
      </w:pPr>
    </w:p>
    <w:p>
      <w:pPr>
        <w:ind w:right="1140"/>
        <w:spacing w:after="0" w:line="255" w:lineRule="auto"/>
        <w:rPr>
          <w:sz w:val="20"/>
          <w:szCs w:val="20"/>
          <w:color w:val="auto"/>
        </w:rPr>
      </w:pPr>
      <w:r>
        <w:rPr>
          <w:rFonts w:ascii="Times New Roman" w:cs="Times New Roman" w:eastAsia="Times New Roman" w:hAnsi="Times New Roman"/>
          <w:sz w:val="18"/>
          <w:szCs w:val="18"/>
          <w:color w:val="auto"/>
        </w:rPr>
        <w:t>For credit to American Airlines Reference: American Airlines 2026-1 EETC</w:t>
      </w:r>
    </w:p>
    <w:p>
      <w:pPr>
        <w:spacing w:after="0" w:line="200" w:lineRule="exact"/>
        <w:rPr>
          <w:sz w:val="20"/>
          <w:szCs w:val="20"/>
          <w:color w:val="auto"/>
        </w:rPr>
      </w:pPr>
    </w:p>
    <w:p>
      <w:pPr>
        <w:spacing w:after="0" w:line="323" w:lineRule="exact"/>
        <w:rPr>
          <w:sz w:val="20"/>
          <w:szCs w:val="20"/>
          <w:color w:val="auto"/>
        </w:rPr>
      </w:pPr>
    </w:p>
    <w:p>
      <w:pPr>
        <w:ind w:right="900"/>
        <w:spacing w:after="0" w:line="257" w:lineRule="auto"/>
        <w:rPr>
          <w:sz w:val="20"/>
          <w:szCs w:val="20"/>
          <w:color w:val="auto"/>
        </w:rPr>
      </w:pPr>
      <w:r>
        <w:rPr>
          <w:rFonts w:ascii="Times New Roman" w:cs="Times New Roman" w:eastAsia="Times New Roman" w:hAnsi="Times New Roman"/>
          <w:sz w:val="18"/>
          <w:szCs w:val="18"/>
          <w:color w:val="auto"/>
        </w:rPr>
        <w:t>Bank: Wilmington Trust Company Wilmington, Delaware ABA No.: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w:t>
      </w:r>
    </w:p>
    <w:p>
      <w:pPr>
        <w:spacing w:after="0" w:line="9" w:lineRule="exact"/>
        <w:rPr>
          <w:sz w:val="20"/>
          <w:szCs w:val="20"/>
          <w:color w:val="auto"/>
        </w:rPr>
      </w:pPr>
    </w:p>
    <w:p>
      <w:pPr>
        <w:ind w:right="1260"/>
        <w:spacing w:after="0" w:line="260" w:lineRule="auto"/>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303" w:lineRule="exact"/>
        <w:rPr>
          <w:sz w:val="20"/>
          <w:szCs w:val="20"/>
          <w:color w:val="auto"/>
        </w:rPr>
      </w:pPr>
    </w:p>
    <w:p>
      <w:pPr>
        <w:ind w:right="900"/>
        <w:spacing w:after="0" w:line="257" w:lineRule="auto"/>
        <w:rPr>
          <w:sz w:val="20"/>
          <w:szCs w:val="20"/>
          <w:color w:val="auto"/>
        </w:rPr>
      </w:pPr>
      <w:r>
        <w:rPr>
          <w:rFonts w:ascii="Times New Roman" w:cs="Times New Roman" w:eastAsia="Times New Roman" w:hAnsi="Times New Roman"/>
          <w:sz w:val="18"/>
          <w:szCs w:val="18"/>
          <w:color w:val="auto"/>
        </w:rPr>
        <w:t>Bank: Wilmington Trust Company Wilmington, Delaware ABA No.: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w:t>
      </w:r>
    </w:p>
    <w:p>
      <w:pPr>
        <w:spacing w:after="0" w:line="9" w:lineRule="exact"/>
        <w:rPr>
          <w:sz w:val="20"/>
          <w:szCs w:val="20"/>
          <w:color w:val="auto"/>
        </w:rPr>
      </w:pPr>
    </w:p>
    <w:p>
      <w:pPr>
        <w:ind w:right="1260"/>
        <w:spacing w:after="0" w:line="260" w:lineRule="auto"/>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303" w:lineRule="exact"/>
        <w:rPr>
          <w:sz w:val="20"/>
          <w:szCs w:val="20"/>
          <w:color w:val="auto"/>
        </w:rPr>
      </w:pPr>
    </w:p>
    <w:p>
      <w:pPr>
        <w:ind w:right="900"/>
        <w:spacing w:after="0" w:line="257" w:lineRule="auto"/>
        <w:rPr>
          <w:sz w:val="20"/>
          <w:szCs w:val="20"/>
          <w:color w:val="auto"/>
        </w:rPr>
      </w:pPr>
      <w:r>
        <w:rPr>
          <w:rFonts w:ascii="Times New Roman" w:cs="Times New Roman" w:eastAsia="Times New Roman" w:hAnsi="Times New Roman"/>
          <w:sz w:val="18"/>
          <w:szCs w:val="18"/>
          <w:color w:val="auto"/>
        </w:rPr>
        <w:t>Bank: Wilmington Trust Company Wilmington, Delaware ABA No.: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w:t>
      </w:r>
    </w:p>
    <w:p>
      <w:pPr>
        <w:spacing w:after="0" w:line="9" w:lineRule="exact"/>
        <w:rPr>
          <w:sz w:val="20"/>
          <w:szCs w:val="20"/>
          <w:color w:val="auto"/>
        </w:rPr>
      </w:pPr>
    </w:p>
    <w:p>
      <w:pPr>
        <w:ind w:right="1260"/>
        <w:spacing w:after="0" w:line="260" w:lineRule="auto"/>
        <w:rPr>
          <w:sz w:val="20"/>
          <w:szCs w:val="20"/>
          <w:color w:val="auto"/>
        </w:rPr>
      </w:pPr>
      <w:r>
        <w:rPr>
          <w:rFonts w:ascii="Times New Roman" w:cs="Times New Roman" w:eastAsia="Times New Roman" w:hAnsi="Times New Roman"/>
          <w:sz w:val="18"/>
          <w:szCs w:val="18"/>
          <w:color w:val="auto"/>
        </w:rPr>
        <w:t>Reference: American Airlines 2026-1 EETC A</w:t>
      </w:r>
    </w:p>
    <w:p>
      <w:pPr>
        <w:spacing w:after="0" w:line="200" w:lineRule="exact"/>
        <w:rPr>
          <w:sz w:val="20"/>
          <w:szCs w:val="20"/>
          <w:color w:val="auto"/>
        </w:rPr>
      </w:pPr>
    </w:p>
    <w:p>
      <w:pPr>
        <w:spacing w:after="0" w:line="359" w:lineRule="exact"/>
        <w:rPr>
          <w:sz w:val="20"/>
          <w:szCs w:val="20"/>
          <w:color w:val="auto"/>
        </w:rPr>
      </w:pPr>
    </w:p>
    <w:p>
      <w:pPr>
        <w:jc w:val="right"/>
        <w:ind w:left="880"/>
        <w:spacing w:after="0" w:line="266" w:lineRule="auto"/>
        <w:rPr>
          <w:sz w:val="20"/>
          <w:szCs w:val="20"/>
          <w:color w:val="auto"/>
        </w:rPr>
      </w:pPr>
      <w:r>
        <w:rPr>
          <w:rFonts w:ascii="Times New Roman" w:cs="Times New Roman" w:eastAsia="Times New Roman" w:hAnsi="Times New Roman"/>
          <w:sz w:val="18"/>
          <w:szCs w:val="18"/>
          <w:color w:val="auto"/>
        </w:rPr>
        <w:t>Participation Agreement (American Airlines 2026-1 EETC) [Reg. No.]</w:t>
      </w:r>
    </w:p>
    <w:p>
      <w:pPr>
        <w:sectPr>
          <w:pgSz w:w="11900" w:h="16838" w:orient="portrait"/>
          <w:cols w:equalWidth="0" w:num="2">
            <w:col w:w="7120" w:space="500"/>
            <w:col w:w="3400"/>
          </w:cols>
          <w:pgMar w:left="440" w:top="256" w:right="439" w:bottom="1440" w:gutter="0" w:footer="0" w:header="0"/>
        </w:sectPr>
      </w:pPr>
    </w:p>
    <w:bookmarkStart w:id="391" w:name="page392"/>
    <w:bookmarkEnd w:id="391"/>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B Trustee:</w:t>
      </w:r>
      <w:r>
        <w:rPr>
          <w:sz w:val="20"/>
          <w:szCs w:val="20"/>
          <w:color w:val="auto"/>
        </w:rPr>
        <w:tab/>
      </w:r>
      <w:r>
        <w:rPr>
          <w:rFonts w:ascii="Times New Roman" w:cs="Times New Roman" w:eastAsia="Times New Roman" w:hAnsi="Times New Roman"/>
          <w:sz w:val="17"/>
          <w:szCs w:val="17"/>
          <w:color w:val="auto"/>
        </w:rPr>
        <w:t>Wilmington Trust Company</w:t>
      </w:r>
    </w:p>
    <w:p>
      <w:pPr>
        <w:spacing w:after="0" w:line="31"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Wilmington Trust Company</w:t>
      </w:r>
      <w:r>
        <w:rPr>
          <w:sz w:val="20"/>
          <w:szCs w:val="20"/>
          <w:color w:val="auto"/>
        </w:rPr>
        <w:tab/>
      </w:r>
      <w:r>
        <w:rPr>
          <w:rFonts w:ascii="Times New Roman" w:cs="Times New Roman" w:eastAsia="Times New Roman" w:hAnsi="Times New Roman"/>
          <w:sz w:val="17"/>
          <w:szCs w:val="17"/>
          <w:color w:val="auto"/>
        </w:rPr>
        <w:t>1100 North Market Street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Reference: American Airlines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2026-1 EETC B</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Facsimile: [***]</w:t>
      </w:r>
    </w:p>
    <w:p>
      <w:pPr>
        <w:spacing w:after="0" w:line="108"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Subordination Agent:</w:t>
      </w:r>
      <w:r>
        <w:rPr>
          <w:sz w:val="20"/>
          <w:szCs w:val="20"/>
          <w:color w:val="auto"/>
        </w:rPr>
        <w:tab/>
      </w:r>
      <w:r>
        <w:rPr>
          <w:rFonts w:ascii="Times New Roman" w:cs="Times New Roman" w:eastAsia="Times New Roman" w:hAnsi="Times New Roman"/>
          <w:sz w:val="17"/>
          <w:szCs w:val="17"/>
          <w:color w:val="auto"/>
        </w:rPr>
        <w:t>Wilmington Trust Company</w:t>
      </w:r>
    </w:p>
    <w:p>
      <w:pPr>
        <w:spacing w:after="0" w:line="31"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Wilmington Trust Company</w:t>
      </w:r>
      <w:r>
        <w:rPr>
          <w:sz w:val="20"/>
          <w:szCs w:val="20"/>
          <w:color w:val="auto"/>
        </w:rPr>
        <w:tab/>
      </w:r>
      <w:r>
        <w:rPr>
          <w:rFonts w:ascii="Times New Roman" w:cs="Times New Roman" w:eastAsia="Times New Roman" w:hAnsi="Times New Roman"/>
          <w:sz w:val="17"/>
          <w:szCs w:val="17"/>
          <w:color w:val="auto"/>
        </w:rPr>
        <w:t>1100 North Market Street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Reference: American Airlines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2026-1 EETC</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Facsimile: [***]</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Sch. I - 4</w:t>
      </w:r>
    </w:p>
    <w:p>
      <w:pPr>
        <w:spacing w:after="0" w:line="20" w:lineRule="exact"/>
        <w:rPr>
          <w:sz w:val="20"/>
          <w:szCs w:val="20"/>
          <w:color w:val="auto"/>
        </w:rPr>
      </w:pPr>
      <w:r>
        <w:rPr>
          <w:sz w:val="20"/>
          <w:szCs w:val="20"/>
          <w:color w:val="auto"/>
        </w:rPr>
        <w:br w:type="column"/>
      </w:r>
    </w:p>
    <w:p>
      <w:pPr>
        <w:ind w:right="900"/>
        <w:spacing w:after="0" w:line="257" w:lineRule="auto"/>
        <w:rPr>
          <w:sz w:val="20"/>
          <w:szCs w:val="20"/>
          <w:color w:val="auto"/>
        </w:rPr>
      </w:pPr>
      <w:r>
        <w:rPr>
          <w:rFonts w:ascii="Times New Roman" w:cs="Times New Roman" w:eastAsia="Times New Roman" w:hAnsi="Times New Roman"/>
          <w:sz w:val="18"/>
          <w:szCs w:val="18"/>
          <w:color w:val="auto"/>
        </w:rPr>
        <w:t>Bank: Wilmington Trust Company Wilmington, Delaware ABA No.: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2026-1 EETC B</w:t>
      </w:r>
    </w:p>
    <w:p>
      <w:pPr>
        <w:spacing w:after="0" w:line="328" w:lineRule="exact"/>
        <w:rPr>
          <w:sz w:val="20"/>
          <w:szCs w:val="20"/>
          <w:color w:val="auto"/>
        </w:rPr>
      </w:pPr>
    </w:p>
    <w:p>
      <w:pPr>
        <w:ind w:right="900"/>
        <w:spacing w:after="0" w:line="257" w:lineRule="auto"/>
        <w:rPr>
          <w:sz w:val="20"/>
          <w:szCs w:val="20"/>
          <w:color w:val="auto"/>
        </w:rPr>
      </w:pPr>
      <w:r>
        <w:rPr>
          <w:rFonts w:ascii="Times New Roman" w:cs="Times New Roman" w:eastAsia="Times New Roman" w:hAnsi="Times New Roman"/>
          <w:sz w:val="18"/>
          <w:szCs w:val="18"/>
          <w:color w:val="auto"/>
        </w:rPr>
        <w:t>Bank: Wilmington Trust Company Wilmington, Delaware ABA No.: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American Airlines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2026-1 EETC</w:t>
      </w:r>
    </w:p>
    <w:p>
      <w:pPr>
        <w:spacing w:after="0" w:line="200" w:lineRule="exact"/>
        <w:rPr>
          <w:sz w:val="20"/>
          <w:szCs w:val="20"/>
          <w:color w:val="auto"/>
        </w:rPr>
      </w:pPr>
    </w:p>
    <w:p>
      <w:pPr>
        <w:spacing w:after="0" w:line="385" w:lineRule="exact"/>
        <w:rPr>
          <w:sz w:val="20"/>
          <w:szCs w:val="20"/>
          <w:color w:val="auto"/>
        </w:rPr>
      </w:pPr>
    </w:p>
    <w:p>
      <w:pPr>
        <w:jc w:val="right"/>
        <w:ind w:left="880"/>
        <w:spacing w:after="0" w:line="266" w:lineRule="auto"/>
        <w:rPr>
          <w:sz w:val="20"/>
          <w:szCs w:val="20"/>
          <w:color w:val="auto"/>
        </w:rPr>
      </w:pPr>
      <w:r>
        <w:rPr>
          <w:rFonts w:ascii="Times New Roman" w:cs="Times New Roman" w:eastAsia="Times New Roman" w:hAnsi="Times New Roman"/>
          <w:sz w:val="18"/>
          <w:szCs w:val="18"/>
          <w:color w:val="auto"/>
        </w:rPr>
        <w:t>Participation Agreement (American Airlines 2026-1 EETC) [Reg. No.]</w:t>
      </w:r>
    </w:p>
    <w:p>
      <w:pPr>
        <w:sectPr>
          <w:pgSz w:w="11900" w:h="16838" w:orient="portrait"/>
          <w:cols w:equalWidth="0" w:num="2">
            <w:col w:w="6900" w:space="720"/>
            <w:col w:w="3400"/>
          </w:cols>
          <w:pgMar w:left="440" w:top="374" w:right="4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EQUIPMENT NOTES,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PURCHASERS AND ORIGINAL PRINCIPAL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Original</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Purchaser</w:t>
            </w:r>
          </w:p>
        </w:tc>
        <w:tc>
          <w:tcPr>
            <w:tcW w:w="216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39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Description of Equipment Notes</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8"/>
              </w:rPr>
              <w:t>Maturity</w:t>
            </w:r>
            <w:r>
              <w:rPr>
                <w:rFonts w:ascii="Times New Roman" w:cs="Times New Roman" w:eastAsia="Times New Roman" w:hAnsi="Times New Roman"/>
                <w:sz w:val="10"/>
                <w:szCs w:val="10"/>
                <w:color w:val="auto"/>
                <w:w w:val="98"/>
              </w:rPr>
              <w:t>15</w:t>
            </w:r>
          </w:p>
        </w:tc>
        <w:tc>
          <w:tcPr>
            <w:tcW w:w="42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Interest Rate</w:t>
            </w:r>
          </w:p>
        </w:tc>
        <w:tc>
          <w:tcPr>
            <w:tcW w:w="18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71"/>
        </w:trPr>
        <w:tc>
          <w:tcPr>
            <w:tcW w:w="27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American Airlines</w:t>
            </w:r>
          </w:p>
        </w:tc>
        <w:tc>
          <w:tcPr>
            <w:tcW w:w="1340" w:type="dxa"/>
            <w:vAlign w:val="bottom"/>
            <w:tcBorders>
              <w:top w:val="single" w:sz="8" w:color="CCEEFF"/>
            </w:tcBorders>
            <w:shd w:val="clear" w:color="auto" w:fill="CCEEFF"/>
          </w:tcPr>
          <w:p>
            <w:pPr>
              <w:spacing w:after="0"/>
              <w:rPr>
                <w:sz w:val="14"/>
                <w:szCs w:val="14"/>
                <w:color w:val="auto"/>
              </w:rPr>
            </w:pPr>
          </w:p>
        </w:tc>
        <w:tc>
          <w:tcPr>
            <w:tcW w:w="366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Series 2026-1A</w:t>
            </w:r>
          </w:p>
        </w:tc>
        <w:tc>
          <w:tcPr>
            <w:tcW w:w="2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 Through Trust</w:t>
            </w:r>
          </w:p>
        </w:tc>
        <w:tc>
          <w:tcPr>
            <w:tcW w:w="52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[Reg. No.]</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2026-1A</w:t>
            </w:r>
          </w:p>
        </w:tc>
        <w:tc>
          <w:tcPr>
            <w:tcW w:w="52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Equipment</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52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Note[s]</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1"/>
              </w:rPr>
              <w:t>[ </w:t>
            </w:r>
          </w:p>
        </w:tc>
        <w:tc>
          <w:tcPr>
            <w:tcW w:w="4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w:t>
            </w:r>
          </w:p>
        </w:tc>
        <w:tc>
          <w:tcPr>
            <w:tcW w:w="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American Airlines</w:t>
            </w:r>
          </w:p>
        </w:tc>
        <w:tc>
          <w:tcPr>
            <w:tcW w:w="5280" w:type="dxa"/>
            <w:vAlign w:val="bottom"/>
            <w:gridSpan w:val="3"/>
          </w:tcPr>
          <w:p>
            <w:pPr>
              <w:ind w:left="1340"/>
              <w:spacing w:after="0" w:line="198" w:lineRule="exact"/>
              <w:rPr>
                <w:sz w:val="20"/>
                <w:szCs w:val="20"/>
                <w:color w:val="auto"/>
              </w:rPr>
            </w:pPr>
            <w:r>
              <w:rPr>
                <w:rFonts w:ascii="Times New Roman" w:cs="Times New Roman" w:eastAsia="Times New Roman" w:hAnsi="Times New Roman"/>
                <w:sz w:val="18"/>
                <w:szCs w:val="18"/>
                <w:color w:val="auto"/>
              </w:rPr>
              <w:t>Series 2026-1B</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 Through Trust</w:t>
            </w:r>
          </w:p>
        </w:tc>
        <w:tc>
          <w:tcPr>
            <w:tcW w:w="52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[Reg. No.]</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2026-1B</w:t>
            </w:r>
          </w:p>
        </w:tc>
        <w:tc>
          <w:tcPr>
            <w:tcW w:w="52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Equipment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2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Note[s]</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1"/>
              </w:rPr>
              <w:t>[ </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2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confirmed.</w:t>
      </w:r>
    </w:p>
    <w:p>
      <w:pPr>
        <w:spacing w:after="0" w:line="1" w:lineRule="exact"/>
        <w:rPr>
          <w:rFonts w:ascii="Times New Roman" w:cs="Times New Roman" w:eastAsia="Times New Roman" w:hAnsi="Times New Roman"/>
          <w:sz w:val="27"/>
          <w:szCs w:val="27"/>
          <w:color w:val="auto"/>
          <w:vertAlign w:val="superscript"/>
        </w:rPr>
      </w:pPr>
    </w:p>
    <w:p>
      <w:pPr>
        <w:ind w:left="424" w:right="100" w:hanging="424"/>
        <w:spacing w:after="0" w:line="214" w:lineRule="auto"/>
        <w:tabs>
          <w:tab w:leader="none" w:pos="424" w:val="left"/>
        </w:tabs>
        <w:numPr>
          <w:ilvl w:val="0"/>
          <w:numId w:val="2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each Series, to insert the amount set forth for such Series in the line captioned “Issuance Date” in the “Equipment Note Ending Balance” column for such Series relating to the relevant aircraft in [Appendix V] to the Prospectus Supplement relating to American Airlines Pass Through Certificates, Series 2026-1B.</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6" w:right="4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TRUST SUPPLEMENTS</w:t>
      </w:r>
    </w:p>
    <w:p>
      <w:pPr>
        <w:spacing w:after="0" w:line="22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Trust Supplement No. 2026-1A, dated as of the Issuance Date, between the Company and the Pass Through Trustee in respect of American Airlines Pass Through Trust 2026-1A.</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Trust Supplement No. 2026-1B, dated as of the Issuance Date, between the Company and the Pass Through Trustee in respect of American Airlines Pass Through Trust 2026-1B.</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6" w:right="43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OF OPINION OF</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SPECIAL COUNSEL FOR THE COMPANY</w:t>
      </w:r>
    </w:p>
    <w:p>
      <w:pPr>
        <w:spacing w:after="0" w:line="2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6" w:right="43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OF OPINION OF</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SPECIAL COUNSEL FOR THE LOAN TRUSTEE, THE PASS THROUGH</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TRUSTEES, THE SUBORDINATION AGENT AND WTC</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6" w:right="43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C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SPECIAL FAA COUNSEL</w:t>
      </w: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6" w:right="43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D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OF AIRFRAME WARRANTIES AGREEMENT]</w:t>
      </w:r>
      <w:r>
        <w:rPr>
          <w:rFonts w:ascii="Times New Roman" w:cs="Times New Roman" w:eastAsia="Times New Roman" w:hAnsi="Times New Roman"/>
          <w:sz w:val="26"/>
          <w:szCs w:val="26"/>
          <w:b w:val="1"/>
          <w:bCs w:val="1"/>
          <w:u w:val="single" w:color="auto"/>
          <w:color w:val="auto"/>
          <w:vertAlign w:val="superscript"/>
        </w:rPr>
        <w:t>17</w:t>
      </w:r>
      <w:r>
        <w:rPr>
          <w:rFonts w:ascii="Times New Roman" w:cs="Times New Roman" w:eastAsia="Times New Roman" w:hAnsi="Times New Roman"/>
          <w:sz w:val="18"/>
          <w:szCs w:val="18"/>
          <w:b w:val="1"/>
          <w:bCs w:val="1"/>
          <w:u w:val="single" w:color="auto"/>
          <w:color w:val="auto"/>
        </w:rPr>
        <w:t xml:space="preserve"> [FORM OF</w:t>
      </w: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MANUFACTURER’S CONSENT]</w:t>
      </w:r>
      <w:r>
        <w:rPr>
          <w:rFonts w:ascii="Times New Roman" w:cs="Times New Roman" w:eastAsia="Times New Roman" w:hAnsi="Times New Roman"/>
          <w:sz w:val="26"/>
          <w:szCs w:val="26"/>
          <w:b w:val="1"/>
          <w:bCs w:val="1"/>
          <w:u w:val="single" w:color="auto"/>
          <w:color w:val="auto"/>
          <w:vertAlign w:val="superscript"/>
        </w:rPr>
        <w:t>18</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2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aircraft.</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6" w:right="4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E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REGULATORY COUNSEL</w:t>
      </w: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6" w:right="4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F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DELAWARE COUNSEL FOR THE COMPANY</w:t>
      </w: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6" w:right="43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Participation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6" w:right="439" w:bottom="1440" w:gutter="0" w:footer="0" w:header="0"/>
        </w:sectPr>
      </w:pPr>
    </w:p>
    <w:bookmarkStart w:id="401" w:name="page402"/>
    <w:bookmarkEnd w:id="401"/>
    <w:p>
      <w:pPr>
        <w:ind w:left="10104"/>
        <w:spacing w:after="0"/>
        <w:rPr>
          <w:sz w:val="20"/>
          <w:szCs w:val="20"/>
          <w:color w:val="auto"/>
        </w:rPr>
      </w:pPr>
      <w:r>
        <w:rPr>
          <w:rFonts w:ascii="Times New Roman" w:cs="Times New Roman" w:eastAsia="Times New Roman" w:hAnsi="Times New Roman"/>
          <w:sz w:val="17"/>
          <w:szCs w:val="17"/>
          <w:b w:val="1"/>
          <w:bCs w:val="1"/>
          <w:color w:val="auto"/>
        </w:rPr>
        <w:t>Exhibit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699516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233045</wp:posOffset>
            </wp:positionV>
            <wp:extent cx="69951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([Reg. No.])</w:t>
      </w:r>
    </w:p>
    <w:p>
      <w:pPr>
        <w:spacing w:after="0" w:line="225" w:lineRule="exact"/>
        <w:rPr>
          <w:sz w:val="20"/>
          <w:szCs w:val="20"/>
          <w:color w:val="auto"/>
        </w:rPr>
      </w:pPr>
    </w:p>
    <w:p>
      <w:pPr>
        <w:jc w:val="center"/>
        <w:ind w:right="-3"/>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Dated as of                       </w:t>
      </w:r>
      <w:r>
        <w:rPr>
          <w:sz w:val="20"/>
          <w:szCs w:val="20"/>
          <w:color w:val="auto"/>
        </w:rPr>
        <w:tab/>
      </w:r>
      <w:r>
        <w:rPr>
          <w:rFonts w:ascii="Times New Roman" w:cs="Times New Roman" w:eastAsia="Times New Roman" w:hAnsi="Times New Roman"/>
          <w:sz w:val="17"/>
          <w:szCs w:val="17"/>
          <w:color w:val="auto"/>
        </w:rPr>
        <w:t>, 20__</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-59055</wp:posOffset>
            </wp:positionV>
            <wp:extent cx="97155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Loan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6"/>
        <w:spacing w:after="0" w:line="275" w:lineRule="auto"/>
        <w:rPr>
          <w:sz w:val="20"/>
          <w:szCs w:val="20"/>
          <w:color w:val="auto"/>
        </w:rPr>
      </w:pPr>
      <w:r>
        <w:rPr>
          <w:rFonts w:ascii="Times New Roman" w:cs="Times New Roman" w:eastAsia="Times New Roman" w:hAnsi="Times New Roman"/>
          <w:sz w:val="18"/>
          <w:szCs w:val="18"/>
          <w:color w:val="auto"/>
        </w:rPr>
        <w:t>One [Aircraft Manufacturer and Model] (Generic Manufacturer and Model [Generic Manufacturer and Model]) Aircraft U.S. Registration No. [Reg.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7715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24" w:hanging="424"/>
        <w:spacing w:after="0"/>
        <w:tabs>
          <w:tab w:leader="none" w:pos="424" w:val="left"/>
        </w:tabs>
        <w:numPr>
          <w:ilvl w:val="0"/>
          <w:numId w:val="2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insert the relevant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117" w:right="43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4860" w:type="dxa"/>
            <w:vAlign w:val="bottom"/>
            <w:gridSpan w:val="23"/>
            <w:vMerge w:val="restart"/>
          </w:tcPr>
          <w:p>
            <w:pPr>
              <w:ind w:left="360"/>
              <w:spacing w:after="0"/>
              <w:rPr>
                <w:sz w:val="20"/>
                <w:szCs w:val="20"/>
                <w:color w:val="auto"/>
              </w:rPr>
            </w:pPr>
            <w:r>
              <w:rPr>
                <w:rFonts w:ascii="Times New Roman" w:cs="Times New Roman" w:eastAsia="Times New Roman" w:hAnsi="Times New Roman"/>
                <w:sz w:val="18"/>
                <w:szCs w:val="18"/>
                <w:color w:val="auto"/>
              </w:rPr>
              <w:t>ARTICLE I DEFINITIONS</w:t>
            </w:r>
          </w:p>
        </w:tc>
        <w:tc>
          <w:tcPr>
            <w:tcW w:w="1280" w:type="dxa"/>
            <w:vAlign w:val="bottom"/>
            <w:tcBorders>
              <w:top w:val="single" w:sz="8" w:color="auto"/>
            </w:tcBorders>
            <w:gridSpan w:val="4"/>
            <w:vMerge w:val="restart"/>
          </w:tcPr>
          <w:p>
            <w:pPr>
              <w:spacing w:after="0"/>
              <w:rPr>
                <w:sz w:val="24"/>
                <w:szCs w:val="24"/>
                <w:color w:val="auto"/>
              </w:rPr>
            </w:pPr>
          </w:p>
        </w:tc>
        <w:tc>
          <w:tcPr>
            <w:tcW w:w="4220" w:type="dxa"/>
            <w:vAlign w:val="bottom"/>
            <w:gridSpan w:val="2"/>
            <w:vMerge w:val="restart"/>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4860" w:type="dxa"/>
            <w:vAlign w:val="bottom"/>
            <w:gridSpan w:val="23"/>
            <w:vMerge w:val="continue"/>
          </w:tcPr>
          <w:p>
            <w:pPr>
              <w:spacing w:after="0"/>
              <w:rPr>
                <w:sz w:val="19"/>
                <w:szCs w:val="19"/>
                <w:color w:val="auto"/>
              </w:rPr>
            </w:pPr>
          </w:p>
        </w:tc>
        <w:tc>
          <w:tcPr>
            <w:tcW w:w="1280" w:type="dxa"/>
            <w:vAlign w:val="bottom"/>
            <w:tcBorders>
              <w:top w:val="single" w:sz="8" w:color="auto"/>
            </w:tcBorders>
            <w:gridSpan w:val="4"/>
            <w:vMerge w:val="continue"/>
          </w:tcPr>
          <w:p>
            <w:pPr>
              <w:spacing w:after="0"/>
              <w:rPr>
                <w:sz w:val="19"/>
                <w:szCs w:val="19"/>
                <w:color w:val="auto"/>
              </w:rPr>
            </w:pPr>
          </w:p>
        </w:tc>
        <w:tc>
          <w:tcPr>
            <w:tcW w:w="4220" w:type="dxa"/>
            <w:vAlign w:val="bottom"/>
            <w:gridSpan w:val="2"/>
            <w:vMerge w:val="continue"/>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Section 1.01. Definitions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1.02. Other Definitional Provisions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360" w:type="dxa"/>
            <w:vAlign w:val="bottom"/>
            <w:gridSpan w:val="29"/>
          </w:tcPr>
          <w:p>
            <w:pPr>
              <w:ind w:left="360"/>
              <w:spacing w:after="0"/>
              <w:rPr>
                <w:sz w:val="20"/>
                <w:szCs w:val="20"/>
                <w:color w:val="auto"/>
              </w:rPr>
            </w:pPr>
            <w:r>
              <w:rPr>
                <w:rFonts w:ascii="Times New Roman" w:cs="Times New Roman" w:eastAsia="Times New Roman" w:hAnsi="Times New Roman"/>
                <w:sz w:val="18"/>
                <w:szCs w:val="18"/>
                <w:color w:val="auto"/>
              </w:rPr>
              <w:t>ARTICLE II THE EQUIPMENT NOTES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3"/>
        </w:trPr>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Section 2.01. Form of Equipment Notes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2.02. Issuance and Terms of Equipment Notes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2.03. Method of Payment</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2.04. Withholding Taxes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2.05. Application of Payments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2.06. Termination of Interest in Collateral</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2.07. Registration, Transfer and Exchange of Equipment Notes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2.08. Mutilated, Destroyed, Lost or Stolen Equipment Notes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2.09. Payment of Expenses on Transfer; Cancellation</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2.10. Mandatory Redemption of Equipment Notes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2.11. Voluntary Redemption of Equipment Notes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2.12. Redemptions; Notice of Redemptions; Repurchases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2.13. Subordination</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2.14. Certain Payments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2.15. Repayment of Monies for Equipment Note Payments Held by the Loan Trustee</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740" w:type="dxa"/>
            <w:vAlign w:val="bottom"/>
            <w:gridSpan w:val="9"/>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2.16. Directions by the Subordination Agent</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360" w:type="dxa"/>
            <w:vAlign w:val="bottom"/>
            <w:gridSpan w:val="29"/>
          </w:tcPr>
          <w:p>
            <w:pPr>
              <w:ind w:left="360"/>
              <w:spacing w:after="0"/>
              <w:rPr>
                <w:sz w:val="20"/>
                <w:szCs w:val="20"/>
                <w:color w:val="auto"/>
              </w:rPr>
            </w:pPr>
            <w:r>
              <w:rPr>
                <w:rFonts w:ascii="Times New Roman" w:cs="Times New Roman" w:eastAsia="Times New Roman" w:hAnsi="Times New Roman"/>
                <w:sz w:val="18"/>
                <w:szCs w:val="18"/>
                <w:color w:val="auto"/>
              </w:rPr>
              <w:t>ARTICLE III RECEIPT, DISTRIBUTION AND APPLICATION OF INCOME FROM THE COLLATERAL</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83"/>
        </w:trPr>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Section 3.01. Basic Distributions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3.02. Event of Loss; Mandatory Redemption; Voluntary Redemption</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160" w:type="dxa"/>
            <w:vAlign w:val="bottom"/>
            <w:gridSpan w:val="11"/>
            <w:shd w:val="clear" w:color="auto" w:fill="000000"/>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3.03. Payments After Event of Default</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3.04. Certain Payments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80" w:type="dxa"/>
            <w:vAlign w:val="bottom"/>
            <w:gridSpan w:val="1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3.05. Payments to the Company</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7480" w:type="dxa"/>
            <w:vAlign w:val="bottom"/>
            <w:gridSpan w:val="1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3.06. Cooperation</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3.07. Securities Account</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360" w:type="dxa"/>
            <w:vAlign w:val="bottom"/>
            <w:gridSpan w:val="29"/>
          </w:tcPr>
          <w:p>
            <w:pPr>
              <w:ind w:left="360"/>
              <w:spacing w:after="0"/>
              <w:rPr>
                <w:sz w:val="20"/>
                <w:szCs w:val="20"/>
                <w:color w:val="auto"/>
              </w:rPr>
            </w:pPr>
            <w:r>
              <w:rPr>
                <w:rFonts w:ascii="Times New Roman" w:cs="Times New Roman" w:eastAsia="Times New Roman" w:hAnsi="Times New Roman"/>
                <w:sz w:val="18"/>
                <w:szCs w:val="18"/>
                <w:color w:val="auto"/>
              </w:rPr>
              <w:t>ARTICLE IV EVENTS OF DEFAULT; REMEDIES OF LOAN TRUSTEE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3"/>
        </w:trPr>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Section 4.01. Events of Default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4.02. Remedies</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Section 4.03. Remedies Cumulative</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56" w:right="439" w:bottom="1440" w:gutter="0" w:footer="0" w:header="0"/>
        </w:sectPr>
      </w:pPr>
    </w:p>
    <w:bookmarkStart w:id="403" w:name="page404"/>
    <w:bookmarkEnd w:id="40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Page</w:t>
            </w: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Section 4.04. Discontinuance of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4.05. Waiver of Past Defaults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4.06. Noteholders May Not Bring Suit Except Under Certain Conditions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4.07. Appointment of a Receiver</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26"/>
        </w:trPr>
        <w:tc>
          <w:tcPr>
            <w:tcW w:w="103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ARTICLE V DUTIES OF THE LOAN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4"/>
        </w:trPr>
        <w:tc>
          <w:tcPr>
            <w:tcW w:w="1036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auto"/>
              </w:rPr>
              <w:t>Section 5.01. Notice of Event of Default</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5.02. Action upon Instructions; Certain Rights and Limitations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5.03. Indemnification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5.04. No Duties Except as Specified in Indenture or Instructions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5.05. No Action Except under Indenture or Instructions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5.06. Investment of Amounts Held by the Loan Trustee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5"/>
        </w:trPr>
        <w:tc>
          <w:tcPr>
            <w:tcW w:w="103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ARTICLE VI THE LOAN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Section 6.01. Acceptance of Trusts and Duties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6.02. Absence of Certain Duties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6.03. No Representations or Warranties as to the Documents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6.04. No Segregation of Monies; No Interest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6.05. Reliance; Agents; Advice of Counsel</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6.06. Instructions from Noteholders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103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ARTICLE VII OPERATING COVENANTS OF THE 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Section 7.01. Liens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7.02. Possession, Operation and Use, Maintenance and Registration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9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40" w:type="dxa"/>
            <w:vAlign w:val="bottom"/>
            <w:tcBorders>
              <w:left w:val="single" w:sz="8" w:color="auto"/>
            </w:tcBorders>
            <w:gridSpan w:val="5"/>
            <w:shd w:val="clear" w:color="auto" w:fill="000000"/>
          </w:tcPr>
          <w:p>
            <w:pPr>
              <w:spacing w:after="0" w:line="20" w:lineRule="exact"/>
              <w:rPr>
                <w:sz w:val="1"/>
                <w:szCs w:val="1"/>
                <w:color w:val="auto"/>
              </w:rPr>
            </w:pPr>
          </w:p>
        </w:tc>
        <w:tc>
          <w:tcPr>
            <w:tcW w:w="12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7.03. Inspection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9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40" w:type="dxa"/>
            <w:vAlign w:val="bottom"/>
            <w:tcBorders>
              <w:left w:val="single" w:sz="8" w:color="auto"/>
            </w:tcBorders>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7.04. Replacement and Pooling of Parts; Alterations, Modifications and Additions; Airframe and Engine Substitutions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9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40" w:type="dxa"/>
            <w:vAlign w:val="bottom"/>
            <w:tcBorders>
              <w:left w:val="single" w:sz="8" w:color="auto"/>
            </w:tcBorders>
            <w:gridSpan w:val="5"/>
            <w:shd w:val="clear" w:color="auto" w:fill="000000"/>
          </w:tcPr>
          <w:p>
            <w:pPr>
              <w:spacing w:after="0" w:line="20" w:lineRule="exact"/>
              <w:rPr>
                <w:sz w:val="1"/>
                <w:szCs w:val="1"/>
                <w:color w:val="auto"/>
              </w:rPr>
            </w:pPr>
          </w:p>
        </w:tc>
        <w:tc>
          <w:tcPr>
            <w:tcW w:w="12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88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7.05. Loss, Destruction or Requisition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9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40" w:type="dxa"/>
            <w:vAlign w:val="bottom"/>
            <w:tcBorders>
              <w:left w:val="single" w:sz="8" w:color="auto"/>
            </w:tcBorders>
            <w:gridSpan w:val="5"/>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7.06. Insurance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9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5"/>
        </w:trPr>
        <w:tc>
          <w:tcPr>
            <w:tcW w:w="103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ARTICLE VIII SUCCESSOR AND ADDITIONAL TRUSTEES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Section 8.01. Resignation or Removal; Appointment of Successor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980" w:type="dxa"/>
            <w:vAlign w:val="bottom"/>
          </w:tcPr>
          <w:p>
            <w:pPr>
              <w:spacing w:after="0" w:line="20" w:lineRule="exact"/>
              <w:rPr>
                <w:sz w:val="1"/>
                <w:szCs w:val="1"/>
                <w:color w:val="auto"/>
              </w:rPr>
            </w:pPr>
          </w:p>
        </w:tc>
        <w:tc>
          <w:tcPr>
            <w:tcW w:w="3580" w:type="dxa"/>
            <w:vAlign w:val="bottom"/>
            <w:gridSpan w:val="10"/>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8.02. Appointment of Additional and Separate Trustees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980" w:type="dxa"/>
            <w:vAlign w:val="bottom"/>
          </w:tcPr>
          <w:p>
            <w:pPr>
              <w:spacing w:after="0" w:line="20" w:lineRule="exact"/>
              <w:rPr>
                <w:sz w:val="1"/>
                <w:szCs w:val="1"/>
                <w:color w:val="auto"/>
              </w:rPr>
            </w:pPr>
          </w:p>
        </w:tc>
        <w:tc>
          <w:tcPr>
            <w:tcW w:w="3580" w:type="dxa"/>
            <w:vAlign w:val="bottom"/>
            <w:gridSpan w:val="10"/>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5"/>
        </w:trPr>
        <w:tc>
          <w:tcPr>
            <w:tcW w:w="103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Section 9.01. Amendments to this Indenture without Consent of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04" w:name="page405"/>
    <w:bookmarkEnd w:id="404"/>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Page</w:t>
            </w:r>
          </w:p>
        </w:tc>
      </w:tr>
      <w:tr>
        <w:trPr>
          <w:trHeight w:val="263"/>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Section 9.02. Amendments to this Indenture with Consent of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9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9.03. Amendments, Waivers, Etc. of the Participation Agreement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9.04. Revocation and Effect of Consents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9.05. Notation on or Exchange of Equipment Notes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9.06. Trustee Protected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9.07. No Consent of Individual Indenture Indemnitees Required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103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auto"/>
              </w:rPr>
              <w:t>ARTICLE X MISCELLANEOUS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3"/>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Section 10.01. Termination of Indenture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10.02. No Legal Title to Collateral in the Noteholders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10.03. Sale of Aircraft by Loan Trustee Is Binding</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10.04. Indenture for Benefit of Company, Noteholders, Loan Trustee, Other Indenture Indemnitees and Related Indenture Indemnitees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080" w:type="dxa"/>
            <w:vAlign w:val="bottom"/>
            <w:tcBorders>
              <w:right w:val="single" w:sz="8" w:color="auto"/>
            </w:tcBorders>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Section 10.05. Notices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10.06. Severability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10.07. No Oral Modification or Continuing Waivers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10.08. Successors and Assigns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10.09. Headings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10.10. Normal Commercial Relations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10.11. Voting by Noteholders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08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10.12. Section 1110</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100" w:type="dxa"/>
            <w:vAlign w:val="bottom"/>
            <w:gridSpan w:val="3"/>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10.13. The Company’s Performance and Rights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100" w:type="dxa"/>
            <w:vAlign w:val="bottom"/>
            <w:gridSpan w:val="3"/>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10.14. Counterparts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100" w:type="dxa"/>
            <w:vAlign w:val="bottom"/>
            <w:gridSpan w:val="3"/>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10.15. Governing Law</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100" w:type="dxa"/>
            <w:vAlign w:val="bottom"/>
            <w:gridSpan w:val="3"/>
          </w:tcPr>
          <w:p>
            <w:pPr>
              <w:spacing w:after="0" w:line="20" w:lineRule="exact"/>
              <w:rPr>
                <w:sz w:val="1"/>
                <w:szCs w:val="1"/>
                <w:color w:val="auto"/>
              </w:rPr>
            </w:pPr>
          </w:p>
        </w:tc>
        <w:tc>
          <w:tcPr>
            <w:tcW w:w="1100" w:type="dxa"/>
            <w:vAlign w:val="bottom"/>
            <w:gridSpan w:val="5"/>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10.16. Confidential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1100" w:type="dxa"/>
            <w:vAlign w:val="bottom"/>
            <w:gridSpan w:val="3"/>
          </w:tcPr>
          <w:p>
            <w:pPr>
              <w:spacing w:after="0" w:line="20" w:lineRule="exact"/>
              <w:rPr>
                <w:sz w:val="1"/>
                <w:szCs w:val="1"/>
                <w:color w:val="auto"/>
              </w:rPr>
            </w:pPr>
          </w:p>
        </w:tc>
        <w:tc>
          <w:tcPr>
            <w:tcW w:w="178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Section 10.17. Submission to Jurisdiction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20" w:type="dxa"/>
            <w:vAlign w:val="bottom"/>
            <w:gridSpan w:val="7"/>
            <w:shd w:val="clear" w:color="auto" w:fill="000000"/>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Form of Indenture Supplement</w:t>
            </w:r>
          </w:p>
        </w:tc>
        <w:tc>
          <w:tcPr>
            <w:tcW w:w="66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List of Permitted Countries</w:t>
            </w:r>
          </w:p>
        </w:tc>
        <w:tc>
          <w:tcPr>
            <w:tcW w:w="6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Aircraft Type Values for Section 7.06(b)</w:t>
            </w:r>
          </w:p>
        </w:tc>
        <w:tc>
          <w:tcPr>
            <w:tcW w:w="6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Description of Equipment Notes</w:t>
            </w:r>
          </w:p>
        </w:tc>
        <w:tc>
          <w:tcPr>
            <w:tcW w:w="6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Pass Through Trust Agreement and Pass Through Trust Supplements</w:t>
            </w:r>
          </w:p>
        </w:tc>
        <w:tc>
          <w:tcPr>
            <w:tcW w:w="6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660" w:type="dxa"/>
            <w:vAlign w:val="bottom"/>
          </w:tcPr>
          <w:p>
            <w:pPr>
              <w:spacing w:after="0"/>
              <w:rPr>
                <w:sz w:val="20"/>
                <w:szCs w:val="20"/>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05" w:name="page406"/>
    <w:bookmarkEnd w:id="40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AND SECURITY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 No.])</w:t>
      </w:r>
    </w:p>
    <w:p>
      <w:pPr>
        <w:spacing w:after="0" w:line="207" w:lineRule="exact"/>
        <w:rPr>
          <w:sz w:val="20"/>
          <w:szCs w:val="20"/>
          <w:color w:val="auto"/>
        </w:rPr>
      </w:pPr>
    </w:p>
    <w:p>
      <w:pPr>
        <w:ind w:left="4" w:right="200" w:firstLine="440"/>
        <w:spacing w:after="0" w:line="230" w:lineRule="auto"/>
        <w:rPr>
          <w:sz w:val="20"/>
          <w:szCs w:val="20"/>
          <w:color w:val="auto"/>
        </w:rPr>
      </w:pPr>
      <w:r>
        <w:rPr>
          <w:rFonts w:ascii="Times New Roman" w:cs="Times New Roman" w:eastAsia="Times New Roman" w:hAnsi="Times New Roman"/>
          <w:sz w:val="18"/>
          <w:szCs w:val="18"/>
          <w:color w:val="auto"/>
        </w:rPr>
        <w:t>This INDENTURE AND SECURITY AGREEMENT ([Reg. No.]), dated as of,         , 20__</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is made by and between AMERICAN AIRLINES, INC.,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WILMINGTON TRUST COMPANY, a Delaware trust company, not in its individual capacity, except as expressly stated herein, but solely as Loan Trustee hereunder (together with its permitted successors hereunder, the “</w:t>
      </w:r>
      <w:r>
        <w:rPr>
          <w:rFonts w:ascii="Times New Roman" w:cs="Times New Roman" w:eastAsia="Times New Roman" w:hAnsi="Times New Roman"/>
          <w:sz w:val="18"/>
          <w:szCs w:val="18"/>
          <w:u w:val="single" w:color="auto"/>
          <w:color w:val="auto"/>
        </w:rPr>
        <w:t>Loan Trustee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-436245</wp:posOffset>
            </wp:positionV>
            <wp:extent cx="48577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WHEREAS, the parties desire by this Indenture (such term and other capitalized terms used herein without definition being defined as provided in Article I), among other things, to provide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issuance by the Company of the Equipment Notes specified on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and one or more Additional Series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assignment, mortgage and pledge by the Company to the Loan Trustee, as part of the Collateral hereunder, among other things, of all of the Company’s estate, right, title and interest in and to the Aircraft, as security for, among other things, the Company’s obligations to the Loan Trustee, for the equal and proportionate benefit and security of the Noteholders, the Indenture Indemnitees and the Related Indenture Indemnitees, subject to Section 2.13 and Article III;</w:t>
      </w:r>
    </w:p>
    <w:p>
      <w:pPr>
        <w:spacing w:after="0" w:line="183"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WHEREAS, all things have been done to make the Equipment Notes of the Series listed on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when executed by the Company and authenticated and delivered by the Loan Trustee hereunder, the valid, binding and enforceable obligations of the Company; and</w:t>
      </w:r>
    </w:p>
    <w:p>
      <w:pPr>
        <w:spacing w:after="0" w:line="159"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Indenture a legal, valid and binding obligation of the Company for the uses and purposes herein set forth, in accordance with its terms, have been done and performed and have occurred;</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GRANTING CLAUSE</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NOW, THEREFORE,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to secure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prompt and complete payment (whether at stated maturity, by acceleration or otherwise) of principal of, interest on (including, to the extent permitted by applicable law, interest on any overdue amounts), and Make-Whole Amount, if any, with respect to, and all other amounts due under, the Equipment Notes,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other amounts payable by the Company under the Operative Documents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performance and observance by the Company of all the agreements and covenants to be performed or observed by the Company for the benefit of the Noteholders and the Indenture Indemnitees contained in the Operative Documents,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to secure the Related Secured Obligations, and in consideration of the premises and of the covenants contained in the Operative Documents and the Related Indentures, and for other good and valuable consideration given by the Noteholders, the Indenture Indemnitees and the Related Indenture Indemnitees to the Company at or before the Closing Date, the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8" w:lineRule="exact"/>
        <w:rPr>
          <w:sz w:val="20"/>
          <w:szCs w:val="20"/>
          <w:color w:val="auto"/>
        </w:rPr>
      </w:pPr>
    </w:p>
    <w:p>
      <w:pPr>
        <w:ind w:left="424" w:hanging="424"/>
        <w:spacing w:after="0"/>
        <w:tabs>
          <w:tab w:leader="none" w:pos="424" w:val="left"/>
        </w:tabs>
        <w:numPr>
          <w:ilvl w:val="0"/>
          <w:numId w:val="2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insert the relevant Closing Date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6" w:right="439" w:bottom="1440" w:gutter="0" w:footer="0" w:header="0"/>
        </w:sectPr>
      </w:pPr>
    </w:p>
    <w:bookmarkStart w:id="406" w:name="page407"/>
    <w:bookmarkEnd w:id="406"/>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adequacy of which are hereby acknowledged, the Company does hereby grant, bargain, sell, convey, transfer, mortgage, assign, pledge and confirm unto the Loan Trustee and its successors in trust and permitted assigns, for the security and benefit of the Noteholders, the Indenture Indemnitees and the Related Indenture Indemnitees, a first priority security interest in, and mortgage lien on, all estate, right, title and interest of the Company in, to and under, all and singular, the following described properties, rights, interests and privileges, whether now owned or hereafter acquired (which, collectively, together with all property hereafter specifically subject to the Lien of this Indenture by the terms hereof or any supplement hereto, are included within, and are referred to as,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4" w:right="40" w:firstLine="419"/>
        <w:spacing w:after="0" w:line="254" w:lineRule="auto"/>
        <w:tabs>
          <w:tab w:leader="none" w:pos="112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Aircraft, including the Airframe and the Engines, whether or not any such Engine may from time to time be installed on the Airframe or any other airframe or any other aircraft, and any and all Parts relating thereto, and, to the extent provided herein, all substitutions and replacements of, and additions, improvements, accessions and accumulations to, the Aircraft, including the Airframe, the Engines and any and all Parts (in each case other than Excluded Equipment) relating thereto (such Airframe and Engines as more particularly described in the Indenture Supplement executed and delivered with respect to the Aircraft on the Closing Date or with respect to any substitutions or replacements therefor), and together with all flight records, logs, manuals, maintenance data and inspection, modification and overhaul records at any time required to be maintained with respect to the Aircraft in accordance with the rules and regulations of the FAA if the Aircraft is registered under the laws of the United States or the rules and regulations of the government of the country of registry if the Aircraft is registered under the laws of a jurisdiction other than the United States;</w:t>
      </w:r>
    </w:p>
    <w:p>
      <w:pPr>
        <w:spacing w:after="0" w:line="80" w:lineRule="exact"/>
        <w:rPr>
          <w:sz w:val="20"/>
          <w:szCs w:val="20"/>
          <w:color w:val="auto"/>
        </w:rPr>
      </w:pPr>
    </w:p>
    <w:p>
      <w:pPr>
        <w:ind w:left="444" w:right="120" w:firstLine="423"/>
        <w:spacing w:after="0" w:line="266" w:lineRule="auto"/>
        <w:rPr>
          <w:sz w:val="20"/>
          <w:szCs w:val="20"/>
          <w:color w:val="auto"/>
        </w:rPr>
      </w:pPr>
      <w:r>
        <w:rPr>
          <w:rFonts w:ascii="Times New Roman" w:cs="Times New Roman" w:eastAsia="Times New Roman" w:hAnsi="Times New Roman"/>
          <w:sz w:val="18"/>
          <w:szCs w:val="18"/>
          <w:color w:val="auto"/>
        </w:rPr>
        <w:t>[(2) all requisition proceeds with respect to the Aircraft, the Airframe, any Engine or any Part thereof, and all insurance proceeds with respect to the Aircraft, the Airframe, any Engine or any Part thereof, but excluding all proceeds of, and rights under, any insurance maintained by the Company and not required, or in excess of that required, under Section 7.06(b);</w:t>
      </w:r>
    </w:p>
    <w:p>
      <w:pPr>
        <w:spacing w:after="0" w:line="68" w:lineRule="exact"/>
        <w:rPr>
          <w:sz w:val="20"/>
          <w:szCs w:val="20"/>
          <w:color w:val="auto"/>
        </w:rPr>
      </w:pPr>
    </w:p>
    <w:p>
      <w:pPr>
        <w:ind w:left="444" w:right="20" w:firstLine="419"/>
        <w:spacing w:after="0" w:line="258" w:lineRule="auto"/>
        <w:tabs>
          <w:tab w:leader="none" w:pos="112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moneys and securities held by the Loan Trustee pursuant to subclause (ix) of clause “third” of Section 3.03, all rents, revenues and other proceeds collected by the Loan Trustee pursuant to Section 4.02(a), all moneys and securities from time to time paid or deposited or required to be paid or deposited to or with the Loan Trustee by or for the account of the Company pursuant to any term of any Operative Document and held or required to be held by the Loan Trustee hereunder or thereunder, including the Securities Account and all monies and securities deposited into the Securities Account; and</w:t>
      </w:r>
    </w:p>
    <w:p>
      <w:pPr>
        <w:spacing w:after="0" w:line="7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the foregoing;]</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715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 w:lineRule="exact"/>
        <w:rPr>
          <w:sz w:val="20"/>
          <w:szCs w:val="20"/>
          <w:color w:val="auto"/>
        </w:rPr>
      </w:pPr>
    </w:p>
    <w:p>
      <w:pPr>
        <w:ind w:left="424" w:hanging="424"/>
        <w:spacing w:after="0"/>
        <w:tabs>
          <w:tab w:leader="none" w:pos="424" w:val="left"/>
        </w:tabs>
        <w:numPr>
          <w:ilvl w:val="0"/>
          <w:numId w:val="2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spacing w:after="0" w:line="1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07" w:name="page408"/>
    <w:bookmarkEnd w:id="407"/>
    <w:p>
      <w:pPr>
        <w:jc w:val="center"/>
        <w:ind w:right="5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the Warranty Rights, together with all rights, powers, privileges, options and other benefits of the Company under the same;</w:t>
      </w:r>
    </w:p>
    <w:p>
      <w:pPr>
        <w:spacing w:after="0" w:line="117" w:lineRule="exact"/>
        <w:rPr>
          <w:sz w:val="20"/>
          <w:szCs w:val="20"/>
          <w:color w:val="auto"/>
        </w:rPr>
      </w:pPr>
    </w:p>
    <w:p>
      <w:pPr>
        <w:ind w:left="444" w:right="40" w:firstLine="419"/>
        <w:spacing w:after="0" w:line="266" w:lineRule="auto"/>
        <w:tabs>
          <w:tab w:leader="none" w:pos="112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requisition proceeds with respect to the Aircraft, the Airframe, any Engine or any Part thereof, and all insurance proceeds with respect to the Aircraft, the Airframe, any Engine or any Part thereof, but excluding all proceeds of, and rights under, any insurance maintained by the Company and not required, or in excess of that required, under Section 7.06(b);</w:t>
      </w:r>
    </w:p>
    <w:p>
      <w:pPr>
        <w:spacing w:after="0" w:line="67" w:lineRule="exact"/>
        <w:rPr>
          <w:rFonts w:ascii="Times New Roman" w:cs="Times New Roman" w:eastAsia="Times New Roman" w:hAnsi="Times New Roman"/>
          <w:sz w:val="18"/>
          <w:szCs w:val="18"/>
          <w:color w:val="auto"/>
        </w:rPr>
      </w:pPr>
    </w:p>
    <w:p>
      <w:pPr>
        <w:ind w:left="444" w:right="20" w:firstLine="419"/>
        <w:spacing w:after="0" w:line="258" w:lineRule="auto"/>
        <w:tabs>
          <w:tab w:leader="none" w:pos="112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moneys and securities held by the Loan Trustee pursuant to subclause (ix) of clause “third” of Section 3.03, all rents, revenues and other proceeds collected by the Loan Trustee pursuant to Section 4.02(a), all moneys and securities from time to time paid or deposited or required to be paid or deposited to or with the Loan Trustee by or for the account of the Company pursuant to any term of any Operative Document and held or required to be held by the Loan Trustee hereunder or thereunder, including the Securities Account and all monies and securities deposited into the Securities Account; and</w:t>
      </w:r>
    </w:p>
    <w:p>
      <w:pPr>
        <w:spacing w:after="0" w:line="7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the foregoing;]</w:t>
      </w:r>
      <w:r>
        <w:rPr>
          <w:rFonts w:ascii="Times New Roman" w:cs="Times New Roman" w:eastAsia="Times New Roman" w:hAnsi="Times New Roman"/>
          <w:sz w:val="26"/>
          <w:szCs w:val="26"/>
          <w:color w:val="auto"/>
          <w:vertAlign w:val="superscript"/>
        </w:rPr>
        <w:t>4</w:t>
      </w:r>
    </w:p>
    <w:p>
      <w:pPr>
        <w:spacing w:after="0" w:line="133" w:lineRule="exact"/>
        <w:rPr>
          <w:sz w:val="20"/>
          <w:szCs w:val="20"/>
          <w:color w:val="auto"/>
        </w:rPr>
      </w:pPr>
    </w:p>
    <w:p>
      <w:pPr>
        <w:ind w:left="4" w:right="80" w:firstLine="440"/>
        <w:spacing w:after="0" w:line="246" w:lineRule="auto"/>
        <w:rPr>
          <w:sz w:val="20"/>
          <w:szCs w:val="20"/>
          <w:color w:val="auto"/>
        </w:rPr>
      </w:pPr>
      <w:r>
        <w:rPr>
          <w:rFonts w:ascii="Times New Roman" w:cs="Times New Roman" w:eastAsia="Times New Roman" w:hAnsi="Times New Roman"/>
          <w:sz w:val="18"/>
          <w:szCs w:val="18"/>
          <w:color w:val="auto"/>
        </w:rPr>
        <w:t>PROVIDED, HOWEVER, that notwithstanding any of the foregoing provisions, so long as no Event of Default shall have occurred and be continuing, the Company or, if a lease to a Permitted Lessee is then in effect, such Permitted Lessee shall have the right, to the exclusion of the Loan Trustee,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quiet enjoyment of the Aircraft, the Airframe, the Parts and the Engines, and to possess, use, retain and control the Aircraft, the Airframe, the Parts and the Engines and all revenues, income and profits derived therefrom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the Airframe Warranties Agreement, to exercise in the Company’s name all rights and powers of the Company in its capacity as “Entitled Party” under the Airframe Warranties Agreement and to retain any recovery or benefit resulting from the enforcement of any warranty or indemnity or other obligation under the Airframe Warranties Agreement]</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 respect to the Warranty Rights, to exercise in the Company’s name all rights and powers of the Buyer (as defined in the Purchase Agreement) under the Warranty Rights and to retain any recovery or benefit resulting from the enforcement of any warranty or indemnity or other obligation under the Warranty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 occurrence and continuation of an Event of Default, the Loan Trustee shall not enter into any amendment or modification of the Purchase Agreement that would alter the rights, benefits or obligations of the Company thereunder]</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715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14" w:lineRule="auto"/>
        <w:tabs>
          <w:tab w:leader="none" w:pos="424" w:val="left"/>
        </w:tabs>
        <w:numPr>
          <w:ilvl w:val="0"/>
          <w:numId w:val="2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ind w:left="424" w:hanging="424"/>
        <w:spacing w:after="0" w:line="180" w:lineRule="auto"/>
        <w:tabs>
          <w:tab w:leader="none" w:pos="424" w:val="left"/>
        </w:tabs>
        <w:numPr>
          <w:ilvl w:val="0"/>
          <w:numId w:val="2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for Airbus aircraft.</w:t>
      </w:r>
    </w:p>
    <w:p>
      <w:pPr>
        <w:ind w:left="424" w:hanging="424"/>
        <w:spacing w:after="0" w:line="180" w:lineRule="auto"/>
        <w:tabs>
          <w:tab w:leader="none" w:pos="424" w:val="left"/>
        </w:tabs>
        <w:numPr>
          <w:ilvl w:val="0"/>
          <w:numId w:val="2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for Boeing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08" w:name="page409"/>
    <w:bookmarkEnd w:id="408"/>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HAVE AND TO HOLD all and singular the aforesaid property unto the Loan Trustee, and its successors and permitted assigns, in trust for the equal and proportionate benefit and security of the Noteholders, the Indenture Indemnitees and the Related Indenture Indemnitees, except as otherwise provided in this Indenture, including Section 2.13 and Article III, without any priority of any one Equipment Note over any other, or any Related Equipment Note over any other, by reason of priority of time of issue, sale, negotiation, date of maturity thereof or otherwise for any reason whatsoever, and for the uses and purposes and in all cases and as to all property specified in paragraphs (1) through (5) inclusive above, subject to the terms and provisions set forth in this Indenture.</w:t>
      </w:r>
    </w:p>
    <w:p>
      <w:pPr>
        <w:spacing w:after="0" w:line="187"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It is expressly agreed that notwithstanding anything herein to the contrary, the Company shall remain liable under the Purchase Agreement to perform all of its obligations thereunder, and, except to the extent expressly provided in any Operative Document, none of any Noteholder, the Loan Trustee, any other Indenture Indemnitee or any Related Indenture Indemnitee shall be required or obligated in any manner to perform or fulfill any obligations of the Company under or pursuant to any Operative Document, or to have any obligation or liability under the Purchase Agreement by reason of or arising out of the assignment hereunder, or to make any inquiry as to the nature or sufficiency of any payment received by it, or present or file any claim or take any action to collect or enforce the payment of any amount that may have been assigned to it or to which it may be entitled at any time or times.</w:t>
      </w:r>
    </w:p>
    <w:p>
      <w:pPr>
        <w:spacing w:after="0" w:line="189"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[Notwithstanding anything herein to the contrary (but without in any way releasing the Company from any of its duties or obligations under the Purchase Agreement), the Noteholders, the Loan Trustee, the other Indenture Indemnitees and the Related Indenture Indemnitees confirm for the benefit of the Manufacturer that in exercising any rights under the Warranty Rights, or in making any claim with respect to the Aircraft or other goods and services delivered or to be delivered pursuant to the Purchase Agreement, the terms and conditions of the Purchase Agreement relating to the Warranty Rights, including, without limitation, the warranty disclaimer provisions for the benefit of the Manufacturer, shall apply to and be binding upon the Noteholders, the Loan Trustee, the other Indenture Indemnitees and the Related Indenture Indemnitees to the same extent as the Company. The Company hereby directs the Manufacturer, so long as an Event of Default shall have occurred and be continuing, to pay all amounts, if any, payable to the Company pursuant to the Warranty Rights directly to the Loan Trustee to be held and applied as provided herein. Nothing contained herein shall subject the Manufacturer to any liability to which it would not otherwise be subject under the Purchase Agreement or modify in any respect the contract rights of the Manufacturer thereunder except as provided in the Manufacturer’s Consent.]</w:t>
      </w:r>
      <w:r>
        <w:rPr>
          <w:rFonts w:ascii="Times New Roman" w:cs="Times New Roman" w:eastAsia="Times New Roman" w:hAnsi="Times New Roman"/>
          <w:sz w:val="26"/>
          <w:szCs w:val="26"/>
          <w:color w:val="auto"/>
          <w:vertAlign w:val="superscript"/>
        </w:rPr>
        <w:t>7</w:t>
      </w:r>
    </w:p>
    <w:p>
      <w:pPr>
        <w:spacing w:after="0" w:line="61" w:lineRule="exact"/>
        <w:rPr>
          <w:sz w:val="20"/>
          <w:szCs w:val="20"/>
          <w:color w:val="auto"/>
        </w:rPr>
      </w:pPr>
    </w:p>
    <w:p>
      <w:pPr>
        <w:jc w:val="both"/>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hereof, the Company does hereby irrevocably constitute the Loan Trustee the true and lawful attorney of the Company (which appointment is coupled with an interest) with full power (in the name of the Company or otherwise) to ask for, require, demand and receive any and all monies and claims for monies (in each case including insurance and requisition proceeds) due and to become due to the Company under or arising out of the Purchase Agreement (to the extent assigned hereby), and all other property which now or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2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spacing w:after="0" w:line="1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09" w:name="page410"/>
    <w:bookmarkEnd w:id="40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constitutes part of the Collateral, to endorse any checks or other instruments or orders in connection therewith and to file any claims or to take any action or to institute any proceedings which the Loan Trustee may deem to be necessary or advisable in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Trustee shall not exercise any such rights except during the continuance of an Event of Default. The Company agrees that, promptly upon receipt thereof, to the extent required by the Operative Documents, it will transfer to the Loan Trustee any and all monies from time to time received by the Company constituting part of the Collateral, for distribution by the Loan Trustee pursuant to this Indenture.</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does hereby warrant and represent that it has not sold, assigned or pledged, and hereby covenants and agrees that it will not sell, assign or pledge, so long as this Indenture shall remain in effect and the Lien hereof shall not have been released pursuant to the provisions hereof, any of its estate, right, title or interest hereby assigned, to any Person other than the Loan Trustee, except as otherwise provided in or permitted by any Operative Document.</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agrees that at any time and from time to time, upon the written request of the Loan Trustee, the Company shall promptly and duly execute and deliver or cause to be duly executed and delivered any and all such further instruments and documents as the Loan Trustee may reasonably deem necessary to perfect, preserve or protect the mortgage, security interests and assignments created or intended to be created hereby or to obtain for the Loan Trustee the full benefit of the assignment hereunder and of the rights and powers herein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instrument or other document so executed by the Company will not expand any obligations or limit any rights of the Company in respect of the transactions contemplated by the Operative Documents.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IS HEREBY COVENANTED AND AGREED by and between the parties hereto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unless the context otherwise requires, capitalized terms used but not defined herein have the respective meanings set forth or incorporated by reference in Annex A.</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The definitions stated herein and in Annex A apply equally to both the singular and the plural forms of the terms defined.</w:t>
      </w:r>
    </w:p>
    <w:p>
      <w:pPr>
        <w:spacing w:after="0" w:line="162" w:lineRule="exact"/>
        <w:rPr>
          <w:sz w:val="20"/>
          <w:szCs w:val="20"/>
          <w:color w:val="auto"/>
        </w:rPr>
      </w:pPr>
    </w:p>
    <w:p>
      <w:pPr>
        <w:ind w:right="600" w:firstLine="436"/>
        <w:spacing w:after="0" w:line="266"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Indenture to designated “Articles”, “Sections”, “Subsections”, “Schedules”, “Exhibits”, “Annexes” and other subdivisions are to the designated Article, Section, Subsection, Schedule, Exhibit, Annex or other subdivision of this Indenture, unless otherwise specifically stated.</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10" w:name="page411"/>
    <w:bookmarkEnd w:id="410"/>
    <w:p>
      <w:pPr>
        <w:ind w:right="300" w:firstLine="436"/>
        <w:spacing w:after="0" w:line="282" w:lineRule="auto"/>
        <w:tabs>
          <w:tab w:leader="none" w:pos="68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words “herein”, “hereof” and “hereunder” and other words of similar import refer to this Indenture as a whole and not to any particular Article, Section, Subsection, Schedule, Exhibit, Annex or other subdivision.</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whenever the words “including”, “include” or “includes” are used herein, they shall be deemed to be followed by the phrase “without limitation”.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Indenture to a “government” are to such government and any instrumentality or agency thereof.</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Indenture to a Person shall include successors and permitted assigns of such Person.</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EQUIPMENT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 of Equipment Notes</w:t>
      </w:r>
      <w:r>
        <w:rPr>
          <w:rFonts w:ascii="Times New Roman" w:cs="Times New Roman" w:eastAsia="Times New Roman" w:hAnsi="Times New Roman"/>
          <w:sz w:val="18"/>
          <w:szCs w:val="18"/>
          <w:color w:val="auto"/>
        </w:rPr>
        <w:t>. The Equipment Notes shall be substantially in the form set forth below:</w:t>
      </w:r>
    </w:p>
    <w:p>
      <w:pPr>
        <w:spacing w:after="0" w:line="117" w:lineRule="exact"/>
        <w:rPr>
          <w:sz w:val="20"/>
          <w:szCs w:val="20"/>
          <w:color w:val="auto"/>
        </w:rPr>
      </w:pPr>
    </w:p>
    <w:p>
      <w:pPr>
        <w:ind w:left="440" w:right="360"/>
        <w:spacing w:after="0" w:line="256" w:lineRule="auto"/>
        <w:rPr>
          <w:sz w:val="20"/>
          <w:szCs w:val="20"/>
          <w:color w:val="auto"/>
        </w:rPr>
      </w:pPr>
      <w:r>
        <w:rPr>
          <w:rFonts w:ascii="Times New Roman" w:cs="Times New Roman" w:eastAsia="Times New Roman" w:hAnsi="Times New Roman"/>
          <w:sz w:val="18"/>
          <w:szCs w:val="18"/>
          <w:color w:val="auto"/>
        </w:rPr>
        <w:t>THIS EQUIPMENT NOTE HAS NOT BEEN REGISTERED PURSUANT TO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PURSUANT TO THE SECURITIES LAWS OF ANY STATE OR OTHER JURISDICTION. ACCORDINGLY, THIS EQUIPMENT NOTE MAY NOT BE OFFERED FOR SALE OR SOLD UNLESS EITHER REGISTERED UNDER THE ACT AND SUCH APPLICABLE STATE OR OTHER LAWS OR AN EXEMPTION FROM SUCH REGISTRATION REQUIREMENTS IS AVAILABLE. IN ADDITION, THIS EQUIPMENT NOTE IS SUBJECT TO RESTRICTIONS ON TRANSFER PURSUANT TO THE PARTICIPATION AGREEMENT REFERRED TO HEREIN.</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SERIES 2026-1 [___][REG.NO.] EQUIPMENT NOTE DUE _______ __, 20__</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ISSUED IN CONNECTION WITH THE [AIRBUS][AIRBUS INDUSTRIE][BOEING]</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MODEL            [MODEL]</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(GENERIC MODEL [GENERIC MODEL]) AIRCRAFT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BEARING UNITED STATES REGISTRATION NUMBER [REG. NO.]</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MATURITY DATE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__________ ___, 20___</w:t>
      </w:r>
    </w:p>
    <w:p>
      <w:pPr>
        <w:spacing w:after="0" w:line="139" w:lineRule="exact"/>
        <w:rPr>
          <w:sz w:val="20"/>
          <w:szCs w:val="20"/>
          <w:color w:val="auto"/>
        </w:rPr>
      </w:pPr>
    </w:p>
    <w:p>
      <w:pPr>
        <w:sectPr>
          <w:pgSz w:w="11900" w:h="16838" w:orient="portrait"/>
          <w:cols w:equalWidth="0" w:num="3">
            <w:col w:w="4360" w:space="720"/>
            <w:col w:w="3460" w:space="720"/>
            <w:col w:w="1760"/>
          </w:cols>
          <w:pgMar w:left="440" w:top="270" w:right="439" w:bottom="1440" w:gutter="0" w:footer="0" w:header="0"/>
          <w:type w:val="continuous"/>
        </w:sectPr>
      </w:pPr>
    </w:p>
    <w:p>
      <w:pPr>
        <w:jc w:val="center"/>
        <w:ind w:left="460"/>
        <w:spacing w:after="0"/>
        <w:rPr>
          <w:sz w:val="20"/>
          <w:szCs w:val="20"/>
          <w:color w:val="auto"/>
        </w:rPr>
      </w:pPr>
      <w:r>
        <w:rPr>
          <w:rFonts w:ascii="Times New Roman" w:cs="Times New Roman" w:eastAsia="Times New Roman" w:hAnsi="Times New Roman"/>
          <w:sz w:val="16"/>
          <w:szCs w:val="16"/>
          <w:color w:val="auto"/>
        </w:rPr>
        <w:t>6</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type w:val="continuous"/>
        </w:sectPr>
      </w:pPr>
    </w:p>
    <w:bookmarkStart w:id="411" w:name="page412"/>
    <w:bookmarkEnd w:id="41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AMERICAN AIRLINES, INC. (together with its successors and permitted assigns, the “Company”) hereby promises to pay to ___________, or</w:t>
      </w:r>
    </w:p>
    <w:p>
      <w:pPr>
        <w:ind w:left="4"/>
        <w:spacing w:after="0" w:line="196" w:lineRule="auto"/>
        <w:rPr>
          <w:sz w:val="20"/>
          <w:szCs w:val="20"/>
          <w:color w:val="auto"/>
        </w:rPr>
      </w:pPr>
      <w:r>
        <w:rPr>
          <w:rFonts w:ascii="Times New Roman" w:cs="Times New Roman" w:eastAsia="Times New Roman" w:hAnsi="Times New Roman"/>
          <w:sz w:val="18"/>
          <w:szCs w:val="18"/>
          <w:color w:val="auto"/>
        </w:rPr>
        <w:t>the registered assignee thereof, the principal amount of ________________ Dollars ($_________) [on __________]</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[in installments on the Payment</w:t>
      </w:r>
    </w:p>
    <w:p>
      <w:pPr>
        <w:spacing w:after="0" w:line="1" w:lineRule="exact"/>
        <w:rPr>
          <w:sz w:val="20"/>
          <w:szCs w:val="20"/>
          <w:color w:val="auto"/>
        </w:rPr>
      </w:pPr>
    </w:p>
    <w:p>
      <w:pPr>
        <w:ind w:left="4" w:right="120"/>
        <w:spacing w:after="0" w:line="236" w:lineRule="auto"/>
        <w:rPr>
          <w:sz w:val="20"/>
          <w:szCs w:val="20"/>
          <w:color w:val="auto"/>
        </w:rPr>
      </w:pPr>
      <w:r>
        <w:rPr>
          <w:rFonts w:ascii="Times New Roman" w:cs="Times New Roman" w:eastAsia="Times New Roman" w:hAnsi="Times New Roman"/>
          <w:sz w:val="17"/>
          <w:szCs w:val="17"/>
          <w:color w:val="auto"/>
        </w:rPr>
        <w:t>Dates set forth in Schedule I hereto, each such installment to be in an amount computed by multiplying the original principal amount of this Equipment Note by the percentage set forth in Schedule I hereto opposite the Payment Date on which such installment is due,]</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and to pay, on each Payment Date, interest in arrears on the principal amount remaining unpaid from time to time from the date hereof, or from the most recent date to which interest hereon has been paid or duly provided for, until paid in full at a rate per annum (calculated on the basis of a year of 360 days comprised of twelve</w:t>
      </w:r>
    </w:p>
    <w:p>
      <w:pPr>
        <w:spacing w:after="0" w:line="3"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30-day months) equal to the Debt Rate shown above. Notwithstanding the foregoing, the final payment made on this Equipment Note shall be in an amount sufficient to discharge in full the unpaid principal amount and all accrued and unpaid interest on, and any other amounts due under, this Equipment Note. Notwithstanding anything to the contrary contained herein, if any date on which a payment under this Equipment Note becomes due and payable is not a Business Day, then such payment shall not be made on such scheduled date but shall be made on the next succeeding Business Day with the same force and effect as if made on such scheduled date, and if payment is made on such next succeeding Business Day, no interest shall accrue on the amount of such payment from and after such scheduled date.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hereof, the term “Indenture” means the Indenture and Security Agreement ([Reg. No.]), dated as of _________ ___, 20__, between</w:t>
      </w:r>
    </w:p>
    <w:p>
      <w:pPr>
        <w:spacing w:after="0" w:line="2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Company and Wilmington Trust Company, as Loan Trustee (the “Loan Trustee”), as the same may be amended, supplemented or otherwise modified from time to time in accordance with its terms. All capitalized terms used in this Equipment Note and not defined herein, unless the context otherwise requires, shall have the respective meanings set forth or incorporated by reference, and shall be construed and interpreted in the manner described, in the Indenture.</w:t>
      </w:r>
    </w:p>
    <w:p>
      <w:pPr>
        <w:spacing w:after="0" w:line="189"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This Equipment Note shall bear interest, payable on demand, at the Past Due Rate (and not the Debt Rate) (calculated on the basis of a year of 360 days comprised of twelve 30-day months) on any principal amount and (to the extent permitted by applicable law) Make-Whole Amount, if any, interest and any other amounts payable hereunder not paid when due for any period during which the same shall be overdue, in each case for the period the same is overdue. Amounts shall be overdue if not paid in the manner provided herein or in the Indenture when due (whether at stated maturity, by acceleration or otherwise).</w:t>
      </w:r>
    </w:p>
    <w:p>
      <w:pPr>
        <w:spacing w:after="0" w:line="183"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There shall be maintained an Equipment Note Register for the purpose of registering transfers and exchanges of Equipment Notes at the Corporate Trust Office of the Loan Trustee, or at the office of any successor trustee, in the manner provided in Section 2.07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2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in non-installment Equipment Notes.</w:t>
      </w:r>
    </w:p>
    <w:p>
      <w:pPr>
        <w:ind w:left="424" w:hanging="424"/>
        <w:spacing w:after="0" w:line="180" w:lineRule="auto"/>
        <w:tabs>
          <w:tab w:leader="none" w:pos="424" w:val="left"/>
        </w:tabs>
        <w:numPr>
          <w:ilvl w:val="0"/>
          <w:numId w:val="2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in installment Equipment Notes.</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12" w:name="page413"/>
    <w:bookmarkEnd w:id="412"/>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amount and interest and other amounts due hereunder shall be payable in Dollars in immediately available funds at the Corporate Trust Office of the Loan Trustee, or as otherwise provided in the Indenture. The Company shall not have any responsibility for the distribution of any such payment to the Noteholder of this Equipment Note. Each such payment shall be made on the date such payment is due and without any presentment or surrender of this Equipment Note, except that in the case of any final payment with respect to this Equipment Note, this Equipment Note shall be surrendered to the Loan Trustee for cancellation.</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holder hereof, by its acceptance of this Equipment Note, agrees that, except as provided in the Indenture, including the subordination provisions referred to below, each payment of an installment of principal amount, interest and Make-Whole Amount, if any, received by it hereunder shall be applied: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accrued interest on this Equipment Note (as well as any interest 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overdue principal amount,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to the extent permitted by applicable law, any overdue Make-Whole Amount, if any, any overdue interest and any other overdue amounts hereunder) to the date of such payment;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of Make-Whole Amount, if any, with respect to this Equipment Note;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the principal amount of this Equipment Note (or portion thereof) then due hereunder, if any; and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balance, if any, remaining thereafter to the payment of installments of the principal amount of this Equipment Note (or portion thereof) remaining unpaid in the inverse order of their maturity.</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Equipment Note is one of the Equipment Notes referred to in the Indenture which have been or are to be issued by the Company pursuant to the terms of the Indenture. The Collateral is held by the Loan Trustee as security, in part, for the Equipment Notes. The provisions of this Equipment Note are subject to the Indenture, the Related Indentures, the Participation Agreement, the other Operative Documents and the Pass Through Documents. Reference is hereby made to the Indenture, the Related Indentures, the Participation Agreement, the other Operative Documents and the Pass Through Documents for a complete statement of the rights and obligations of the holder of, and the nature and extent of the security for, this Equipment Note (including as a “Related Equipment Note” under each Related Indenture) and the rights and obligations of the holders of, and the nature and extent of the security for, any other Equipment Notes executed and delivered under the Indenture, to all of which terms and conditions in the Indenture, the Related Indentures, the Participation Agreement, the other Operative Documents and the Pass Through Documents each holder hereof agrees by its acceptance of this Equipment Note.</w:t>
      </w:r>
    </w:p>
    <w:p>
      <w:pPr>
        <w:spacing w:after="0" w:line="188"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this Equipment Note is exchangeable for an equal aggregate principal amount of Equipment Notes of the same Series of different authorized denominations, as requested by the holder surrendering the same. Prior to the due presentment for registration of transfer of this Equipment Note, the Company and the Loan Trustee shall deem and treat the Person in whose name this Equipment Note is registered on the Equipment Note Register as the absolute owner and holder hereof for the purpose of receiving all amounts payable with respect to this Equipment Note and for all purposes, and neither the Company nor the Loan Trustee shall be affected by notice to the contrary.</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13" w:name="page414"/>
    <w:bookmarkEnd w:id="413"/>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Equipment Note is subject to redemption as provided in Section 2.10, Section 2.11 and Section 2.12 of the Indenture but not otherwise. In addition, this Equipment Note may be accelerated as provided in Section 4.02 of the Indenture.</w:t>
      </w:r>
    </w:p>
    <w:p>
      <w:pPr>
        <w:spacing w:after="0" w:line="162"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This Equipment Note is subject to certain restrictions set forth in Section 4.01(a)(ii) and Section 4.01(a)(iii) of the Intercreditor Agreement, as further specified in Section 2.07 of the Indenture, to all of which terms and conditions in the Intercreditor Agreement each holder hereof agrees by its acceptance of this Equipment Note.</w:t>
      </w:r>
    </w:p>
    <w:p>
      <w:pPr>
        <w:spacing w:after="0" w:line="176"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holder hereof, by its acceptance of this Equipment Note, agrees that no payment or distribution shall be made on or in respect of the Secured Obligations (as defined in the Indenture) or the Secured Obligations (as defined in any Related Indenture) owed to such holder, including, without limitation, any payment or distribution of cash, property or securities after the occurrence of any of the events referred to in Section 4.01(f) of the Indenture or after the commencement of any proceedings of the type referred to in Section 4.01(g), Section 4.01(h) or Section 4.01(i) of the Indenture, except, in each case, as expressly provided in Article III of the Indenture or Article III of the applicable Related Indenture, as appropriate.</w:t>
      </w:r>
    </w:p>
    <w:p>
      <w:pPr>
        <w:spacing w:after="0" w:line="183" w:lineRule="exact"/>
        <w:rPr>
          <w:sz w:val="20"/>
          <w:szCs w:val="20"/>
          <w:color w:val="auto"/>
        </w:rPr>
      </w:pPr>
    </w:p>
    <w:p>
      <w:pPr>
        <w:ind w:left="4" w:right="100" w:firstLine="440"/>
        <w:spacing w:after="0" w:line="185" w:lineRule="auto"/>
        <w:rPr>
          <w:sz w:val="20"/>
          <w:szCs w:val="20"/>
          <w:color w:val="auto"/>
        </w:rPr>
      </w:pPr>
      <w:r>
        <w:rPr>
          <w:rFonts w:ascii="Times New Roman" w:cs="Times New Roman" w:eastAsia="Times New Roman" w:hAnsi="Times New Roman"/>
          <w:sz w:val="17"/>
          <w:szCs w:val="17"/>
          <w:color w:val="auto"/>
        </w:rPr>
        <w:t>The indebtedness evidenced by this Equipment Note is[,]</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to the extent and in the manner provided in the Indenture, subordinate and subject in right of payment to the prior payment in full of the Secured Obligations in respect of [Series A Equipment Notes]</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7"/>
          <w:szCs w:val="17"/>
          <w:color w:val="auto"/>
        </w:rPr>
        <w:t xml:space="preserve"> [Series A Equipment Notes and Series B Equipment Notes]</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7"/>
          <w:szCs w:val="17"/>
          <w:color w:val="auto"/>
        </w:rPr>
        <w:t>[Series A Equipment Notes, Series B Equipment Notes and [_____]</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17"/>
          <w:szCs w:val="17"/>
          <w:color w:val="auto"/>
        </w:rPr>
        <w:t>, and certain other Secured Obligations,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15</w:t>
      </w:r>
    </w:p>
    <w:p>
      <w:pPr>
        <w:spacing w:after="0" w:line="3" w:lineRule="exact"/>
        <w:rPr>
          <w:sz w:val="20"/>
          <w:szCs w:val="20"/>
          <w:color w:val="auto"/>
        </w:rPr>
      </w:pPr>
    </w:p>
    <w:p>
      <w:pPr>
        <w:ind w:left="4" w:right="160"/>
        <w:spacing w:after="0" w:line="251" w:lineRule="auto"/>
        <w:rPr>
          <w:sz w:val="20"/>
          <w:szCs w:val="20"/>
          <w:color w:val="auto"/>
        </w:rPr>
      </w:pPr>
      <w:r>
        <w:rPr>
          <w:rFonts w:ascii="Times New Roman" w:cs="Times New Roman" w:eastAsia="Times New Roman" w:hAnsi="Times New Roman"/>
          <w:sz w:val="18"/>
          <w:szCs w:val="18"/>
          <w:color w:val="auto"/>
        </w:rPr>
        <w:t>to the extent and in the manner provided in each Related Indenture, subordinate and subject in right of payment to the prior payment in full under such Related Indenture of the “Secured Obligations” in respect of the “Equipment Notes” issued under such Related Indenture, and this Equipment Note is issued subject to such provisions. The Noteholder of this Equipment Note, by accepting the same,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agrees to and shall be bound by such provisions,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authorizes and directs the Loan Trustee or the Related Loan Trustee under the applicable Related Indenture, as appropriate, on such Noteholder’s behalf to take any action necessary or appropriate to effectuate the subordination as provided in this Indenture or the applicable Related Indenture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appoints the Loan Trustee or the Related Loan Trustee under the applicable Related Indenture, as appropriate, as such Noteholder’s attorney-in-fact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0"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in the case of a Series A Equipment Note.</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in the case of a Series B Equipment Note.</w:t>
      </w:r>
    </w:p>
    <w:p>
      <w:pPr>
        <w:spacing w:after="0" w:line="2" w:lineRule="exact"/>
        <w:rPr>
          <w:rFonts w:ascii="Times New Roman" w:cs="Times New Roman" w:eastAsia="Times New Roman" w:hAnsi="Times New Roman"/>
          <w:sz w:val="24"/>
          <w:szCs w:val="24"/>
          <w:color w:val="auto"/>
          <w:vertAlign w:val="superscript"/>
        </w:rPr>
      </w:pPr>
    </w:p>
    <w:p>
      <w:pPr>
        <w:ind w:left="424" w:right="620" w:hanging="424"/>
        <w:spacing w:after="0" w:line="199" w:lineRule="auto"/>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in the case of the Series of Additional Series Equipment Note ranked most senior in priority of payment among all Series of Additional Series Equipment Notes.</w:t>
      </w:r>
    </w:p>
    <w:p>
      <w:pPr>
        <w:spacing w:after="0" w:line="1" w:lineRule="exact"/>
        <w:rPr>
          <w:rFonts w:ascii="Times New Roman" w:cs="Times New Roman" w:eastAsia="Times New Roman" w:hAnsi="Times New Roman"/>
          <w:sz w:val="27"/>
          <w:szCs w:val="27"/>
          <w:color w:val="auto"/>
          <w:vertAlign w:val="superscript"/>
        </w:rPr>
      </w:pPr>
    </w:p>
    <w:p>
      <w:pPr>
        <w:ind w:left="424" w:right="700" w:hanging="424"/>
        <w:spacing w:after="0" w:line="200" w:lineRule="auto"/>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each Series of Additional Series Equipment Notes that rank senior in priority of payment to the Series of Additional Series Equipment Note being issued.</w:t>
      </w:r>
    </w:p>
    <w:p>
      <w:pPr>
        <w:ind w:left="424" w:right="220" w:hanging="424"/>
        <w:spacing w:after="0" w:line="200" w:lineRule="auto"/>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in the case of each Series of Additional Series Equipment Note other than the Series of Additional Series Equipment Note ranked most senior in priority of payment among all Series of Additional Series Equipment Notes.</w:t>
      </w:r>
    </w:p>
    <w:p>
      <w:pPr>
        <w:ind w:left="424" w:hanging="424"/>
        <w:spacing w:after="0" w:line="180" w:lineRule="auto"/>
        <w:tabs>
          <w:tab w:leader="none" w:pos="424" w:val="left"/>
        </w:tabs>
        <w:numPr>
          <w:ilvl w:val="0"/>
          <w:numId w:val="2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inserted in the case of a Series B Equipment Note or an Additional Series Equipment Note.</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14" w:name="page415"/>
    <w:bookmarkEnd w:id="414"/>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foregoing, the Noteholder of this Equipment Note, by accepting the same, agrees that if such Noteholder, in its capacity as a Noteholder, shall receive any payment or distribution on any Secured Obligation in respect of this Equipment Note that it is not entitled to receive under Section 2.13 or Article III of the Indenture, it shall hold any amount so received in trust for the Loan Trustee and forthwith turn over such amount to the Loan Trustee in the form received to be applied as provided in Article III of the Indenture.</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or on behalf of the Loan Trustee by manual signature, this Equipment Note shall not be entitled to any benefit under the Indenture or be valid or obligatory for any purpose.</w:t>
      </w:r>
    </w:p>
    <w:p>
      <w:pPr>
        <w:spacing w:after="0" w:line="158"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EQUIPMENT NOTE SHALL BE GOVERNED BY AND CONSTRUED IN ACCORDANCE WITH THE LAW OF THE STATE OF NEW YORK, INCLUDING ALL MATTERS OF CONSTRUCTION, VALIDITY AND PERFORMANCE.</w:t>
      </w:r>
    </w:p>
    <w:p>
      <w:pPr>
        <w:spacing w:after="0" w:line="15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Equipment Note to be executed in its corporate name by its officer thereunto duly authorized on the date hereof.</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15" w:name="page416"/>
    <w:bookmarkEnd w:id="415"/>
    <w:p>
      <w:pPr>
        <w:ind w:left="30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TRUSTEE’S CERTIFICATE OF AUTHENTICATION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is one of the Equipment Notes referred to in the within-mentioned Indenture.</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not in its individual capacity but solely as Loan Trustee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2304"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40" w:type="dxa"/>
            <w:vAlign w:val="bottom"/>
            <w:tcBorders>
              <w:top w:val="single" w:sz="8" w:color="auto"/>
            </w:tcBorders>
            <w:gridSpan w:val="4"/>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774"/>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color w:val="auto"/>
                <w:w w:val="96"/>
              </w:rPr>
              <w:t>SCHEDULE I</w:t>
            </w:r>
            <w:r>
              <w:rPr>
                <w:rFonts w:ascii="Times New Roman" w:cs="Times New Roman" w:eastAsia="Times New Roman" w:hAnsi="Times New Roman"/>
                <w:sz w:val="26"/>
                <w:szCs w:val="26"/>
                <w:color w:val="auto"/>
                <w:w w:val="96"/>
                <w:vertAlign w:val="superscript"/>
              </w:rPr>
              <w:t>16</w:t>
            </w:r>
          </w:p>
        </w:tc>
      </w:tr>
      <w:tr>
        <w:trPr>
          <w:trHeight w:val="266"/>
        </w:trPr>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0" w:type="dxa"/>
            <w:vAlign w:val="bottom"/>
            <w:gridSpan w:val="5"/>
          </w:tcPr>
          <w:p>
            <w:pPr>
              <w:jc w:val="center"/>
              <w:ind w:right="4040"/>
              <w:spacing w:after="0"/>
              <w:rPr>
                <w:sz w:val="20"/>
                <w:szCs w:val="20"/>
                <w:color w:val="auto"/>
              </w:rPr>
            </w:pPr>
            <w:r>
              <w:rPr>
                <w:rFonts w:ascii="Times New Roman" w:cs="Times New Roman" w:eastAsia="Times New Roman" w:hAnsi="Times New Roman"/>
                <w:sz w:val="18"/>
                <w:szCs w:val="18"/>
                <w:color w:val="auto"/>
                <w:w w:val="98"/>
              </w:rPr>
              <w:t>EQUIPMENT NOTE AMORTIZATION</w:t>
            </w:r>
          </w:p>
        </w:tc>
      </w:tr>
      <w:tr>
        <w:trPr>
          <w:trHeight w:val="461"/>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Percentage of Original</w:t>
            </w:r>
          </w:p>
        </w:tc>
      </w:tr>
      <w:tr>
        <w:trPr>
          <w:trHeight w:val="216"/>
        </w:trPr>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Principal Amount</w:t>
            </w:r>
          </w:p>
        </w:tc>
      </w:tr>
      <w:tr>
        <w:trPr>
          <w:trHeight w:val="194"/>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w w:val="98"/>
              </w:rPr>
              <w:t>Payment Date</w:t>
            </w:r>
          </w:p>
        </w:tc>
        <w:tc>
          <w:tcPr>
            <w:tcW w:w="7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3"/>
          </w:tcPr>
          <w:p>
            <w:pPr>
              <w:jc w:val="center"/>
              <w:ind w:right="1260"/>
              <w:spacing w:after="0" w:line="174" w:lineRule="exact"/>
              <w:rPr>
                <w:sz w:val="20"/>
                <w:szCs w:val="20"/>
                <w:color w:val="auto"/>
              </w:rPr>
            </w:pPr>
            <w:r>
              <w:rPr>
                <w:rFonts w:ascii="Times New Roman" w:cs="Times New Roman" w:eastAsia="Times New Roman" w:hAnsi="Times New Roman"/>
                <w:sz w:val="18"/>
                <w:szCs w:val="18"/>
                <w:color w:val="auto"/>
                <w:w w:val="99"/>
              </w:rPr>
              <w:t>to be Paid</w:t>
            </w:r>
          </w:p>
        </w:tc>
      </w:tr>
      <w:tr>
        <w:trPr>
          <w:trHeight w:val="27"/>
        </w:trPr>
        <w:tc>
          <w:tcPr>
            <w:tcW w:w="10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r>
    </w:tbl>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[SEE “EQUIPMENT NOTES AMORTIZATION” ON SCHEDULE I 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THIS INDENTURE]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 * *</w:t>
      </w:r>
    </w:p>
    <w:p>
      <w:pPr>
        <w:spacing w:after="0" w:line="225"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Issuance and Terms of Equipment Notes</w:t>
      </w:r>
      <w:r>
        <w:rPr>
          <w:rFonts w:ascii="Times New Roman" w:cs="Times New Roman" w:eastAsia="Times New Roman" w:hAnsi="Times New Roman"/>
          <w:sz w:val="18"/>
          <w:szCs w:val="18"/>
          <w:color w:val="auto"/>
        </w:rPr>
        <w:t>. The Equipment Notes shall be dated the date of issuance thereof, shall be issued in</w:t>
      </w:r>
    </w:p>
    <w:p>
      <w:pPr>
        <w:spacing w:after="0" w:line="27"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separate Series consisting of Series A Equipment Notes, Series B Equipment Notes and one or more Additional Series Equipment Notes (if issued) (if more than one series of Additional Series Equipment Notes are so issued whether at the same or different times, each such series shall have a different designation such as, for example, “Series C” and “Series 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maturities and original principal amounts and shall bear interest at the applicable Debt Rates specified in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On the Closing Date, each Series A Equipment Note and Series B Equipment Note shall be issued to the Subordination Agent on behalf of each of the Pass Through Trustees for the applicable Pass Through Trust created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2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in installment Equipment Notes.</w:t>
      </w:r>
    </w:p>
    <w:p>
      <w:pPr>
        <w:spacing w:after="0" w:line="1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6" w:right="439" w:bottom="1440" w:gutter="0" w:footer="0" w:header="0"/>
        </w:sectPr>
      </w:pPr>
    </w:p>
    <w:bookmarkStart w:id="416" w:name="page417"/>
    <w:bookmarkEnd w:id="41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Pass Through Trust Agreements referred to in </w:t>
      </w: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 Subject to compliance with the conditions set forth in Section 4(a)(v) of the Note Purchase Agreement, Section 2.02 of the Participation Agreement and Section 8.01(c) or Section 8.01(d) of the Intercreditor Agreement, as applicable, the Company shall have the option after the Closing Date, at any time and from time to time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issue one or more Series of Additional Series Equipment Notes under this Indenture (including, for the avoidance of doubt, multiple issuances at the same or different times resulting in more than one Series of Additional Series Equipment Notes being outstanding at any time),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redeem all but not less than all of the Series B Equipment Notes (or all but not less than all of any Series of Additional Series Equipment Notes) pursuant to, and in accordance with, the provisions of Section 2.11(b) and to issue under this Indenture new Equipment Notes with the same Series designation as, but with terms that may be the same as or different from those of, the redeemed Equipment Notes,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at any time following payment in full at maturity or otherwise of all but not less than all of the Series B Equipment Notes (or all but not less than all of any Series of Additional Series Equipment Notes), to issue under this Indenture new Equipment Notes with the same Series designation as, but with terms that may be the same as or different from those of, such Equipment Notes that have been paid in full. If new Series B Equipment Notes or Additional Series Equipment Notes of any Series or new Additional Series Equipment Notes of any Series are issued after the Closing Date in accordance with the immediately preceding sentence, such Equipment Notes shall be dated the date of original issuance thereof and shall have such maturities, principal amounts and interest rate as specified in an amendment to this Indenture. The Equipment Notes shall be issued in registered form only. The Equipment Notes shall be issued in denominations of $1,000 and integral multiples thereof, except that one Equipment Note of each Series may be in an amount that is not an integral multiple of $1,000. For the avoidance of doubt, if Company shall issue new “Series B Equipment Notes” or “Additional Series Equipment Notes” of any Series or new “Additional Series Equipment Note” of any Series, in each case under any Related Indenture, the Company may, but shall not be required to, issue, as the case may be, new Series B Equipment Notes or Additional Series Equipment Notes of the same Series or new Additional Series Equipment Notes of the same Series, in each case under this Indenture.</w:t>
      </w:r>
    </w:p>
    <w:p>
      <w:pPr>
        <w:spacing w:after="0" w:line="19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Equipment Note shall bear interest at the Debt Rate specified for such Series, calculated on the basis of a year of 360 days comprised of twelve 30-day months, payable in arrears on each Payment Date on the unpaid principal amount thereof from time to time outstanding from the most recent Payment Date to which interest has been paid or duly provided for (or, if no interest has been so paid or provided for, from the date of issuance of such Equipment Note) until such principal amount is paid in full, as further provided in the form of Equipment Note set forth in Section 2.01. The principal amount of each Series A Equipment Note and each Series B Equipment Note shall be payable in installments or in a single payment on the Payment Dates set forth in Schedule I to such Equipment Note, each such installment, if any, to be in an amount computed by multiplying the original principal amount of such Equipment Note by the corresponding percentage set forth in </w:t>
      </w: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xml:space="preserve"> hereto applicable to such Series, the applicable portion of which shall be attached as Schedule I to such Equipment Note, opposite the Payment Date on which such installment is due. Each Additional Series Equipment Note, if issued, shall be payable in installments or in a single payment as set forth in an amendment to this Indenture, and</w:t>
      </w: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6" w:right="439" w:bottom="1440" w:gutter="0" w:footer="0" w:header="0"/>
        </w:sectPr>
      </w:pPr>
    </w:p>
    <w:bookmarkStart w:id="417" w:name="page418"/>
    <w:bookmarkEnd w:id="41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payable in installments, such installments shall be calculated as set forth in the preceding sentence. Notwithstanding the foregoing, the final payment made under each Equipment Note shall be in an amount sufficient to discharge in full the unpaid principal amount and all accrued and unpaid interest on, and any other amounts due under, such Equipment Note. Each Equipment Note shall bear interest, payable on demand, at the Past Due Rate (and not at the Debt Rate) (calculated on the basis of a year of 360 days comprised of twelve 30-day months) on any principal amount and (to the extent permitted by applicable law) Make-Whole Amount, if any, interest and any other amounts payable thereunder not paid when due for any period during which the same shall be overdue, in each case for the period the same is overdue. Amounts shall be overdue under an Equipment Note if not paid in the manner provided therein or in this Indenture when due (whether at stated maturity, by acceleration or otherwise). Notwithstanding anything to the contrary contained herein, if any date on which a payment hereunder or under any Equipment Note becomes due and payable is not a Business Day, then such payment shall not be made on such scheduled date but shall be made on the next succeeding Business Day with the same force and effect as if made on such scheduled date, and if such payment is made on such next succeeding Business Day, no interest shall accrue on the amount of such payment from and after such scheduled date.</w:t>
      </w:r>
    </w:p>
    <w:p>
      <w:pPr>
        <w:spacing w:after="0" w:line="19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Equipment Notes shall be executed on behalf of the Company by the manual signature (or delivery of a facsimile or electronic .pdf copy of a signature) of one of its authorized officers. Equipment Notes bearing the signatures of individuals who were at the time of execution the proper officers of the Company shall bind the Company, notwithstanding that such individuals or any of them have ceased to hold such offices prior to the authentication and delivery of such Equipment Notes or did not hold such offices at the respective dates of such Equipment Notes. No Equipment Note shall be secured by or entitled to any benefit under this Indenture or be valid or obligatory for any purposes unless there appears on such Equipment Note a certificate of authentication in the form provided herein executed by the Loan Trustee by the manual signature of one of its authorized officers, and such certificate upon any Equipment Notes shall be conclusive evidence, and the only evidence, that such Equipment Note has been duly authenticated and delivered hereunder.</w:t>
      </w:r>
    </w:p>
    <w:p>
      <w:pPr>
        <w:spacing w:after="0" w:line="19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principal amount of, interest on, Make-Whole Amount, if any, and, except to the extent expressly provided herein, all other amounts due under each Equipment Note or otherwise payable hereunder shall be payable by the Company in Dollars by wire transfer of immediately available funds not later than 10:00 a.m. (New York City time) on the due date of payment to the Loan Trustee at the Corporate Trust Office for distribution among the Noteholders in the manner provided herein, and payment of such amount by the Company to the Loan Trustee shall be deemed to satisfy the Company’s obligation to make such payment. The Company shall not have any responsibility for the distribution of such payment to any Noteholder. Notwithstanding the foregoing or any provision in any Equipment Note to the contrary, the Loan Trustee will use reasonable efforts to pay or cause to be paid, if so directed in writing by any Noteholder (with a copy to the Company), all amounts paid by the Company hereunder and under such Noteholder’s Equipment Note or Equipment Notes to such Noteholder or a nominee therefor (including all amounts distributed pursuant to Article III) by transferring, or causing to be</w:t>
      </w: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18" w:name="page419"/>
    <w:bookmarkEnd w:id="41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transferred, by wire transfer of immediately available funds in Dollars, prior to 12:00 noon (New York City time) on the due date of payment, to an account maintained by such Noteholder with a bank located in the continental United States the amount to be distributed to such Noteholder, for credit to the account of such Noteholder maintained at such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Equipment Notes are not held by the Subordination Agent on behalf of the Pass Through Trustees, the Loan Trustee shall, unless instructed by the Company to use another method, pay such amounts by check mailed to the Noteholder’s address as it appears on the Equipment Note Register. If, after its receipt of funds at the place and prior to the time specified above in the immediately preceding sentence, the Loan Trustee shall fail (other than as a result of a failure of the Noteholder to provide it with wire transfer instructions) to make any such payment required to be paid by wire transfer as provided in the immediately preceding sentence on the Business Day it receives such funds, the Loan Trustee, in its individual capacity and not as trustee, agrees to compensate such Noteholders for loss of use of funds at the Federal Funds Rate until such payment is made and the Loan Trustee shall be entitled to any interest earned on such funds until such payment is made. Any payment made hereunder shall be made without any presentment or surrender of any Equipment Note, except that, in the case of the final payment in respect of any Equipment Note, such Equipment Note shall be surrendered to the Loan Trustee for cancellation. Notwithstanding any other provision of this Indenture to the contrary, the Loan Trustee shall not be required to make, or cause to be made, wire transfers as aforesaid prior to the first Business Day on which it is practicable for the Loan Trustee to do so in view of the time of day when the funds to be so transferred were received by it if such funds were received after 1:00 p.m. (New York City time) at the place of payment, in which case the Loan Trustee shall make such required payment on the next succeeding Business Day. So long as any signatory to the Participation Agreement or nominee thereof shall be a registered Noteholder, all payments to it shall be made to the account of such Noteholder specified in Schedule I to the Participation Agreement or otherwise in the manner provided in or pursuant to the Participation Agreement, unless it shall have specified some other account or manner of payment by notice to the Loan Trustee consistent with this Section 2.03.</w:t>
      </w:r>
    </w:p>
    <w:p>
      <w:pPr>
        <w:spacing w:after="0" w:line="192"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Loan Trustee shall exclude and withhold at the appropriate rate from each payment of principal amount of, interest on, Make-Whole Amount, if any, and other amounts due hereunder or under each Equipment Note (which exclusion and withholding shall constitute payment of such amounts payable hereunder or in respect of such Equipment Notes, as applicable) any and all withholding taxes applicable thereto as required by applicable law. The Loan Trustee agrees to act as such withholding agent and, in connection therewith, whenever any present or future taxes or similar charges are required to be withheld with respect to any amounts payable hereunder or in respect of the Equipment Notes, to withhold such amounts (which withholding shall constitute payment of such amounts payable hereunder or in respect of such Equipment Notes, as applicable) and timely pay the same to the appropriate authority in the name of and on behalf of the Noteholders, that it will file any necessary withholding tax returns or statements when due, and that as promptly as possible after the payment thereof it will deliver to each Noteholder (with a copy to the Company) appropriate documentation showing the payment thereof, together with such additional documentary evidence as any such Noteholder may reasonably request from time to time. The Loan Trustee agrees to file any other information reports as it may be required to file under United States law.</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19" w:name="page420"/>
    <w:bookmarkEnd w:id="4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Subject always to Section 2.13 and except as otherwise provided in Article III, in the case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Note, each payment of an installment of principal amount, Make-Whole Amount, if any, and interest paid thereon shall be applied:</w:t>
      </w:r>
    </w:p>
    <w:p>
      <w:pPr>
        <w:spacing w:after="0" w:line="97" w:lineRule="exact"/>
        <w:rPr>
          <w:sz w:val="20"/>
          <w:szCs w:val="20"/>
          <w:color w:val="auto"/>
        </w:rPr>
      </w:pPr>
    </w:p>
    <w:p>
      <w:pPr>
        <w:jc w:val="both"/>
        <w:ind w:left="440" w:right="10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accrued interest on such Equipment Note (as well as any interest 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overdue principal amount,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applicable law, any overdue Make-Whole Amount, if any, any overdue interest and any other overdue amounts thereunder) to the date of such payment;</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Make-Whole Amount, if any, with respect to such Equipment Note;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payment of the principal amount of such Equipment Note (or portion thereof) then due thereunder, if any; and</w:t>
      </w:r>
    </w:p>
    <w:p>
      <w:pPr>
        <w:spacing w:after="0" w:line="117" w:lineRule="exact"/>
        <w:rPr>
          <w:sz w:val="20"/>
          <w:szCs w:val="20"/>
          <w:color w:val="auto"/>
        </w:rPr>
      </w:pPr>
    </w:p>
    <w:p>
      <w:pPr>
        <w:ind w:left="440" w:right="20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balance, if any, remaining thereafter to the payment of installments of the principal amount of such Equipment Note (or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remaining unpaid in the inverse order of their maturity.</w:t>
      </w:r>
    </w:p>
    <w:p>
      <w:pPr>
        <w:spacing w:after="0" w:line="16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Termination of Interest in Collateral</w:t>
      </w:r>
      <w:r>
        <w:rPr>
          <w:rFonts w:ascii="Times New Roman" w:cs="Times New Roman" w:eastAsia="Times New Roman" w:hAnsi="Times New Roman"/>
          <w:sz w:val="18"/>
          <w:szCs w:val="18"/>
          <w:color w:val="auto"/>
        </w:rPr>
        <w:t>. No Noteholder or Indenture Indemnitee shall, as such, have any further interest in, or other right with respect to, the Collateral when and if the principal amount of, Make-Whole Amount, if any, and interest (including, to the extent permitted by applicable law, post-petition interest and interest on any overdue amounts) due on and all other amounts due under all Equipment Notes held by such Noteholder and all other sums then due and payable to such Noteholder or Indenture Indemnitee, as the case may be, hereunder (including, without limitation, under Section 2.14) and under the Participation Agreement by the Company (the “</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have been paid in full.</w:t>
      </w:r>
    </w:p>
    <w:p>
      <w:pPr>
        <w:spacing w:after="0" w:line="183"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Subject to Section 10.01 hereof, no Related Indenture Indemnitee shall, as such, have any further interest in, or other right with respect to, the Collateral when and if all Related Secured Obligations have been paid in full.</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Registration, Transfer and Exchange of Equipment Notes</w:t>
      </w:r>
      <w:r>
        <w:rPr>
          <w:rFonts w:ascii="Times New Roman" w:cs="Times New Roman" w:eastAsia="Times New Roman" w:hAnsi="Times New Roman"/>
          <w:sz w:val="18"/>
          <w:szCs w:val="18"/>
          <w:color w:val="auto"/>
        </w:rPr>
        <w:t>. The Loan Trustee shall keep a register or registers (the “</w:t>
      </w:r>
      <w:r>
        <w:rPr>
          <w:rFonts w:ascii="Times New Roman" w:cs="Times New Roman" w:eastAsia="Times New Roman" w:hAnsi="Times New Roman"/>
          <w:sz w:val="18"/>
          <w:szCs w:val="18"/>
          <w:u w:val="single" w:color="auto"/>
          <w:color w:val="auto"/>
        </w:rPr>
        <w:t>Equipment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which the Loan Trustee shall provide for the registration of Equipment Notes, the registration of transfers of Equipment Notes and a record of the dates and payments made with respect to the Equipment Notes. No transfer shall be given effect unless and until registration hereunder shall have occurred. The Equipment Note Register shall be kept at the Corporate Trust Office of the Loan Trustee. The Loan Trustee is hereby appointed “Equipment Note Registrar” for the purpose of registering Equipment Notes and transfers of Equipment Notes as herein provided. A holder of any Equipment Note intending</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0" w:name="page421"/>
    <w:bookmarkEnd w:id="42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exchange or transfer such Equipment Note shall surrender such Equipment Note to the Loan Trustee at the Corporate Trust Office, together with a written request from the registered holder thereof for the issuance of a new Equipment Note of the same Series, specifying, in the case of a surrender for transfer, the name and address of the new holder or holders. Upon surrender for registration of transfer of any Equipment Note and subject to satisfaction of Section 2.09, the Company shall execute, and the Loan Trustee shall authenticate and deliver, in the name of the designated transferee or transferees, one or more new Equipment Notes of an equal aggregate principal amount and of the same Series. At the option of the Noteholder, Equipment Notes may be exchanged for other Equipment Notes of the same Series of any authorized denominations of an equal aggregate principal amount, upon surrender of the Equipment Notes to be exchanged to the Loan Trustee at the Corporate Trust Office. Whenever any Equipment Notes are so surrendered for exchange, the Company shall execute, and the Loan Trustee shall authenticate and deliver, the Equipment Notes which the Noteholder making the exchange is entitled to receive. All Equipment Notes issued upon any registration of transfer or exchange of Equipment Notes (whether under this Section 2.07 or under Section 2.08 or otherwise under this Indenture) shall be the valid obligations of the Company evidencing the same respective obligations, and entitled to the same security and benefits under this Indenture, as the Equipment Notes surrendered upon such registration of transfer or exchange. Every Equipment Note presented or surrendered for registration of transfer shall (if so required by the Company or the Loan Trustee) be duly endorsed, or be accompanied by a written instrument of transfer in form satisfactory to the Loan Trustee, duly executed by the Noteholder or such Noteholder’s attorney duly authorized in writing, and the Company and the Loan Trustee shall require evidence satisfactory to it as to the compliance of any such transfer with the Securities Act and the securities laws of any applicable state or jurisdiction. The Loan Trustee shall make a notation on each new Equipment Note of the amount of all payments of principal amount previously made on the old Equipment Note or Equipment Notes with respect to which such new Equipment Note is issued and the date to which interest on such old Equipment Note or Equipment Notes has been paid. Principal, interest and all other amounts shall be deemed to have been paid on such new Equipment Note to the date on which such amounts shall have been paid on such old Equipment Note. The Company shall not be required to exchange any surrendered Equipment Notes as provided above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during the ten-day period preceding the due date of any payment on such Equipment Note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that has been called for redemption. The Company and the Loan Trustee shall in all cases deem and treat the Person in whose name any Equipment Note shall have been issued and registered on the Equipment Note Register as the absolute owner and the Noteholder of such Equipment Note for the purpose of receiving payment of all amounts payable with respect to such Equipment Note and for all other purposes, and neither the Company nor the Loan Trustee shall be affected by any notice to the contrary. The Loan Trustee will promptly notify the Company of each registration of a transfer of an Equipment Note. Any such transferee of an Equipment Note, by its acceptance of an Equipment Note, agrees to the provisions of this Indenture, the Related Indentures, the Participation Agreement, the other Operative Documents and the Pass Through Documents applicable to the Noteholders or, in the case of each Related Indenture, Related Noteholders, and, without limiting the generality of the foregoing, any such transferee of an Equipment Note, by its acceptance of an Equipment Note: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agrees to the applicable provisions of Section 6.01, Section 7.10 and Section 7.11 of the</w:t>
      </w:r>
    </w:p>
    <w:p>
      <w:pPr>
        <w:spacing w:after="0" w:line="1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1" w:name="page422"/>
    <w:bookmarkEnd w:id="421"/>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 Agreement, and shall be deemed to have represented, warranted and covenanted to the parties to the Participation Agreement as to the matters represented, warranted and covenanted by the Noteholders, including the Pass Through Trustees, in the Participation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agrees to the restrictions set forth in Section 4.01(a)(ii) and Section 4.01(a)(iii) of the Intercreditor Agreement, and shall be deemed to have covenanted to the parties to the Intercreditor Agreement not to give any direction to, or otherwise authorize, the Loan Trustee to take any action that would violate Section 4.01(a)(ii) or Section 4.01(a)(iii) of the Intercreditor Agreement. Subject to compliance by the Noteholder and its transferee (if any) of the requirements set forth in this Section 2.07 and in Section 2.09, the Loan Trustee and the Company shall use all reasonable efforts to issue new Equipment Notes upon transfer or exchange within ten Business Days of the date an Equipment Note is surrendered for transfer or exchange.</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Mutilated, Destroyed, Lost or Stolen Equipment Notes</w:t>
      </w:r>
      <w:r>
        <w:rPr>
          <w:rFonts w:ascii="Times New Roman" w:cs="Times New Roman" w:eastAsia="Times New Roman" w:hAnsi="Times New Roman"/>
          <w:sz w:val="18"/>
          <w:szCs w:val="18"/>
          <w:color w:val="auto"/>
        </w:rPr>
        <w:t>. If any Equipment Note becomes mutilated, destroyed, lost or stolen, the Company shall, upon the written request of the holder of such Equipment Note and subject to satisfaction of this Section 2.08 and of Section 2.09, execute and the Loan Trustee shall authenticate and deliver in replacement thereof a new Equipment Note of the same Series, payable in the same principal amount, dated the same date and captioned as issued in connection with the Aircraft. If the Equipment Note being replaced has become mutilated, such Equipment Note shall be surrendered to the Loan Trustee, and a photocopy thereof shall be furnished to the Company. If the Equipment Note being replaced has been destroyed, lost or stolen, the holder of such Equipment Note shall furnish to the Company and the Loan Trustee such security or indemnity as may be required by them to save the Company and the Loan Trustee harmless and evidence satisfactory to the Company and the Loan Trustee of the destruction, loss or theft of such Equipment Note and of the ownership thereof.</w:t>
      </w:r>
    </w:p>
    <w:p>
      <w:pPr>
        <w:spacing w:after="0" w:line="19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Payment of Expenses on Transfer; Cancellation</w:t>
      </w:r>
      <w:r>
        <w:rPr>
          <w:rFonts w:ascii="Times New Roman" w:cs="Times New Roman" w:eastAsia="Times New Roman" w:hAnsi="Times New Roman"/>
          <w:sz w:val="18"/>
          <w:szCs w:val="18"/>
          <w:color w:val="auto"/>
        </w:rPr>
        <w:t>. (a) No service charge shall be made to a Noteholder for any registration of transfer or exchange of Equipment Notes, but the Loan Trustee, as Equipment Note Registrar, may require payment of a sum sufficient to cover any Tax or other governmental charge that may be imposed in connection with any registration of transfer or exchange of Equipment Notes.</w:t>
      </w:r>
    </w:p>
    <w:p>
      <w:pPr>
        <w:spacing w:after="0" w:line="68" w:lineRule="exact"/>
        <w:rPr>
          <w:sz w:val="20"/>
          <w:szCs w:val="20"/>
          <w:color w:val="auto"/>
        </w:rPr>
      </w:pPr>
    </w:p>
    <w:p>
      <w:pPr>
        <w:ind w:right="20" w:firstLine="436"/>
        <w:spacing w:after="0" w:line="282" w:lineRule="auto"/>
        <w:tabs>
          <w:tab w:leader="none" w:pos="6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Trustee shall cancel all Equipment Notes surrendered for replacement, redemption, transfer, exchange, payment or cancellation, shall keep a copy of such cancelled Equipment Notes, and shall send the original canceled Equipment Notes marked “cancelled” to the Company.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Mandatory Redemption of Equipment Notes</w:t>
      </w:r>
      <w:r>
        <w:rPr>
          <w:rFonts w:ascii="Times New Roman" w:cs="Times New Roman" w:eastAsia="Times New Roman" w:hAnsi="Times New Roman"/>
          <w:sz w:val="18"/>
          <w:szCs w:val="18"/>
          <w:color w:val="auto"/>
        </w:rPr>
        <w:t>. The Company shall redeem the Equipment Notes in whole in connection with an Event of Loss in respect of the Airframe or the Airframe and the Engines installed thereon (unless the Company shall have performed the option set forth in Section 7.05(a)(i) with respect thereto) on or before the Loss Payment Date at a redemption price equal to 100% of the unpaid principal amount thereof, together with all accrued and unpaid interest thereon to (but excluding) the date of redemption, but without any Make-Whole Amount, and all other Secured Obligations owed or then due and payable to the Noteholders.</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2" w:name="page423"/>
    <w:bookmarkEnd w:id="422"/>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Voluntary Redemption of Equipment Notes</w:t>
      </w:r>
      <w:r>
        <w:rPr>
          <w:rFonts w:ascii="Times New Roman" w:cs="Times New Roman" w:eastAsia="Times New Roman" w:hAnsi="Times New Roman"/>
          <w:sz w:val="18"/>
          <w:szCs w:val="18"/>
          <w:color w:val="auto"/>
        </w:rPr>
        <w:t xml:space="preserve">. (a) Except as provided in Section 2.11(b), all, but not less than all, of the Equipment Notes may be redeemed by the Company at any time upon at least 15 days’ revocable prior written notice to the Loan Trustee and the Noteholders, and such Equipment Notes shall be redeemed in whole at a redemption price equal to 100% of the unpaid principal amount thereof, together with accrued and unpaid interest thereon to (but excluding) the date of redemption and all other Secured Obligations owed or then due and payable to the Noteholders, plus Make-Whole Amount,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redemption shall be permitted under this Section 2.11(a) unless, contemporaneously with such redemption, the Related Equipment Notes shall also be redeemed.</w:t>
      </w:r>
    </w:p>
    <w:p>
      <w:pPr>
        <w:spacing w:after="0" w:line="79" w:lineRule="exact"/>
        <w:rPr>
          <w:sz w:val="20"/>
          <w:szCs w:val="20"/>
          <w:color w:val="auto"/>
        </w:rPr>
      </w:pPr>
    </w:p>
    <w:p>
      <w:pPr>
        <w:ind w:right="60" w:firstLine="436"/>
        <w:spacing w:after="0" w:line="258" w:lineRule="auto"/>
        <w:tabs>
          <w:tab w:leader="none" w:pos="6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Series B Equipment Notes or all of any Series of Additional Series Equipment Notes (or any combination of the foregoing) may be redeemed by the Company upon at least 15 days’ revocable prior written notice to the Loan Trustee and the Noteholders of each Series to be redeemed, and such Series of Equipment Notes being redeemed pursuant to this Section 2.11(b) shall be redeemed in whole at a redemption price equal to 100% of the unpaid principal amount thereof, together with accrued and unpaid interest thereon to (but excluding) the date of redemption and all other Secured Obligations owed or then due and payable to the Noteholders of such Series, plus Make-Whole Amount,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 shall be permitted under this Section 2.11(b) unless, contemporaneously with such redemption, the Related Series B Equipment Notes (in the case of redemption hereunder of Series B Equipment Notes) or the Related Additional Series Equipment Notes in respect of the Series of Additional Series Equipment Notes being redeemed (in the case of redemption hereunder of any series of Additional Series Equipment Notes), as the case may be, shall also be redeemed; and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28"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contemporaneously with such redemption or at any time thereafter, new Series B Equipment Notes (in the case of redemption hereunder of Series B Equipment Notes) or a new Series of Additional Series Equipment Notes of the same Series designation as the Series of Additional Series Equipment Notes being redeemed (in the case of redemption hereunder of a series of Additional Series Equipment Notes), which, in any such case, may have terms that may be the same as or different from those of the redeemed Equipment Notes, are being issued, such new Equipment Notes shall be issued in accordance with Section 2.02 of the Participation Agreement, Section 4(a)(v) of the Note Purchase Agreement and Section 8.01(c) of the Intercreditor Agreement.</w:t>
      </w:r>
    </w:p>
    <w:p>
      <w:pPr>
        <w:spacing w:after="0" w:line="79"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2.11(a) or (b), so long as the Company or any of its Affiliates beneficially owns 100% of the Pass Through Certificates issued by any Pass Through Trustee, the redemption price shall not include, and no Noteholder shall have any right to otherwise claim, any Make-Whole Amount with respect to the Series of Equipment Notes issued to the Subordination Agent for the benefit of such Pass Through Trustee.</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3" w:name="page424"/>
    <w:bookmarkEnd w:id="423"/>
    <w:p>
      <w:pPr>
        <w:ind w:right="620" w:firstLine="436"/>
        <w:spacing w:after="0" w:line="282" w:lineRule="auto"/>
        <w:tabs>
          <w:tab w:leader="none" w:pos="69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any change in the principal amount of any Equipment Note in connection with any substitution pursuant to </w:t>
      </w:r>
      <w:r>
        <w:rPr>
          <w:rFonts w:ascii="Times New Roman" w:cs="Times New Roman" w:eastAsia="Times New Roman" w:hAnsi="Times New Roman"/>
          <w:sz w:val="18"/>
          <w:szCs w:val="18"/>
          <w:u w:val="single" w:color="auto"/>
          <w:color w:val="auto"/>
        </w:rPr>
        <w:t>Section 7.04(f)</w:t>
      </w:r>
      <w:r>
        <w:rPr>
          <w:rFonts w:ascii="Times New Roman" w:cs="Times New Roman" w:eastAsia="Times New Roman" w:hAnsi="Times New Roman"/>
          <w:sz w:val="18"/>
          <w:szCs w:val="18"/>
          <w:color w:val="auto"/>
        </w:rPr>
        <w:t xml:space="preserve"> shall not constitute or be deemed to constitute a redemption of such Equipment Note.</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Redemptions; Notice of Redemptions; Repurchases</w:t>
      </w:r>
      <w:r>
        <w:rPr>
          <w:rFonts w:ascii="Times New Roman" w:cs="Times New Roman" w:eastAsia="Times New Roman" w:hAnsi="Times New Roman"/>
          <w:sz w:val="17"/>
          <w:szCs w:val="17"/>
          <w:color w:val="auto"/>
        </w:rPr>
        <w:t>. (a) No redemption of any Equipment Note may be made except to the extent and in the manner expressly permitted by this Indenture. The Company may at any time repurchase any of the Equipment Notes not held by the Subordination Agent at any price and may hold or resell such Equipment Notes or surrender such Equipment Notes to the Loan Trustee for cancellation.</w:t>
      </w:r>
    </w:p>
    <w:p>
      <w:pPr>
        <w:spacing w:after="0" w:line="50" w:lineRule="exact"/>
        <w:rPr>
          <w:sz w:val="20"/>
          <w:szCs w:val="20"/>
          <w:color w:val="auto"/>
        </w:rPr>
      </w:pPr>
    </w:p>
    <w:p>
      <w:pPr>
        <w:ind w:right="180" w:firstLine="436"/>
        <w:spacing w:after="0" w:line="270" w:lineRule="auto"/>
        <w:tabs>
          <w:tab w:leader="none" w:pos="695"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 of redemption with respect to the Equipment Notes shall be given by the Loan Trustee by first-class mail, postage prepaid, or by hand delivery, mailed or delivered not less than 15 nor more than 60 days prior to the applicable redemption date, to each Noteholder of such Equipment Notes to be redeemed, at such Noteholder’s address appearing in the Equipment Note Register;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notice shall be revocable by written notice from the Company to the Loan Trustee given no later than three days prior to the redemption date. All such notices of redemption shall state:</w:t>
      </w:r>
    </w:p>
    <w:p>
      <w:pPr>
        <w:spacing w:after="0" w:line="2" w:lineRule="exact"/>
        <w:rPr>
          <w:rFonts w:ascii="Times New Roman" w:cs="Times New Roman" w:eastAsia="Times New Roman" w:hAnsi="Times New Roman"/>
          <w:sz w:val="17"/>
          <w:szCs w:val="17"/>
          <w:color w:val="auto"/>
        </w:rPr>
      </w:pPr>
    </w:p>
    <w:p>
      <w:pPr>
        <w:ind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redemption date,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applicable basis for determining the redemption price,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that on the redemption date, the redemption price will become due and payable upon each such Equipment Note, and that, if any such Equipment Notes are then outstanding, interest on such Equipment Notes shall cease to accrue on and after such redemption date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the place or places where such Equipment Notes are to be surrendered for payment of the redemption price.</w:t>
      </w:r>
    </w:p>
    <w:p>
      <w:pPr>
        <w:spacing w:after="0" w:line="80" w:lineRule="exact"/>
        <w:rPr>
          <w:rFonts w:ascii="Times New Roman" w:cs="Times New Roman" w:eastAsia="Times New Roman" w:hAnsi="Times New Roman"/>
          <w:sz w:val="17"/>
          <w:szCs w:val="17"/>
          <w:color w:val="auto"/>
        </w:rPr>
      </w:pPr>
    </w:p>
    <w:p>
      <w:pPr>
        <w:ind w:right="100" w:firstLine="436"/>
        <w:spacing w:after="0" w:line="261"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redemption date, the Company (or any person on behalf of the Company) shall, to the extent an amount equal to the redemption price for the Equipment Notes to be redeemed on the redemption date shall not then be held in the Collateral, deposit or cause to be deposited with the Loan Trustee by 11:00 a.m. (New York City time) on the redemption date in immediately available funds the redemption price of the Equipment Notes to be redeemed.</w:t>
      </w:r>
    </w:p>
    <w:p>
      <w:pPr>
        <w:spacing w:after="0" w:line="7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having been given as aforesaid (and not revoked as permitted by this Section 2.12), the Equipment Notes to be redeemed shall, on the redemption date, become due and payable at the Corporate Trust Office of the Loan Trustee, and from and after such redemption date (unless there shall be a default in the deposit of the redemption price pursuant to Section 2.12(c)) any such Equipment Notes then outstanding shall cease to bear interest. Upon surrender of any such Equipment Note for redemption in accordance with said notice, such Equipment Note shall be redeemed at the redemption price.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 The indebtedness evidenced by the Series B Equipment Notes is, to the extent and in the manner provided in this Indenture, subordinate and subject in right of payment to the prior payment in full of the Secured Obligations in respect of the Series A Equipment Notes, and the Series B Equipment Notes are issued subject to such provisions. The indebtedness evidenced by the Series of Additional Series Equipment Notes ranked most senior in priority of payment among all Series of Additional Series Equipment Notes, if issued, will be, to the extent and in the manner provided in this Indenture (as this Indenture may be amended in</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4" w:name="page425"/>
    <w:bookmarkEnd w:id="424"/>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any such issuance of such most senior Series of Additional Series Equipment Notes), subordinate and subject in right of payment to the prior payment in full of the Secured Obligations in respect of the Series A Equipment Notes and the Series B Equipment Notes, and any such most senior Series of Additional Series Equipment Notes, if issued, shall be issued subject to such provisions. The indebtedness evidenced by any Additional Series Equipment Notes (other than the Series of Additional Series Equipment Notes ranked most senior in priority of payment among all Series of Additional Series Equipment Notes), if issued, will be, to the extent and in the manner provided in this Indenture (as this Indenture may be amended in connection with any such issuance of such Additional Series Equipment Notes), subordinate and subject in right of payment to the prior payment in full of the Secured Obligations in respect of the Series A Equipment Notes, the Series B Equipment Notes and each Series of Additional Series Equipment Notes that rank senior in priority of payment to such Additional Series Equipment Notes, and any such Additional Series Equipment Notes, if issued, shall be issued subject to such provisions. The indebtedness evidenced by the Series A Equipment Notes and the Series B Equipment Notes is, and the indebtedness evidenced by any Series of Additional Series Equipment Notes, if issued, will be, to the extent and in the manner provided in each Related Indenture, subordinate and subject in right of payment to the prior payment in full under such Related Indenture of the “Secured Obligations” in respect of the “Equipment Notes” issued under such Related Indenture, and the Series A Equipment Notes and the Series B Equipment Notes are, and any Series of Additional Series Equipment Notes shall be, issued subject to such provisions. By acceptance of its Equipment Notes of any Series, each Noteholder of such Series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agrees to and shall be bound by such provisions,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authorizes and directs the Loan Trustee or the Related Loan Trustee under the applicable Related Indenture, as applicable, on such Noteholder’s behalf to take such action as may be necessary or appropriate to effectuate the subordination as provided in this Indenture and the applicable Related Indenture,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appoints the Loan Trustee or the Related Loan Trustee under the applicable Related Indenture, as applicable, as such Noteholder’s attorney-in-fact for such purpose.</w:t>
      </w:r>
    </w:p>
    <w:p>
      <w:pPr>
        <w:spacing w:after="0" w:line="85" w:lineRule="exact"/>
        <w:rPr>
          <w:sz w:val="20"/>
          <w:szCs w:val="20"/>
          <w:color w:val="auto"/>
        </w:rPr>
      </w:pPr>
    </w:p>
    <w:p>
      <w:pPr>
        <w:ind w:right="20" w:firstLine="436"/>
        <w:spacing w:after="0" w:line="258"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Loan Trustee and, by acceptance of its Equipment Notes of any Series, each Noteholder of such Series, hereby agree that no payment or distribution shall be made on or in respect of the Secured Obligations, or the “Secured Obligations” under any Related Indenture, owed to such Noteholder of such Series, including any payment or distribution of cash, property or securities after the occurrence of any of the events referred to in Section 4.01(f) or after the commencement of any proceedings of the type referred to in Section 4.01(g), Section 4.01(h) or Section 4.01(i), except, in each case, as expressly provided in Article III of this Indenture or Article III of the applicable Related Indenture, as appropriate.</w:t>
      </w:r>
    </w:p>
    <w:p>
      <w:pPr>
        <w:spacing w:after="0" w:line="75" w:lineRule="exact"/>
        <w:rPr>
          <w:rFonts w:ascii="Times New Roman" w:cs="Times New Roman" w:eastAsia="Times New Roman" w:hAnsi="Times New Roman"/>
          <w:sz w:val="18"/>
          <w:szCs w:val="18"/>
          <w:color w:val="auto"/>
        </w:rPr>
      </w:pPr>
    </w:p>
    <w:p>
      <w:pPr>
        <w:ind w:right="180" w:firstLine="436"/>
        <w:spacing w:after="0" w:line="258" w:lineRule="auto"/>
        <w:tabs>
          <w:tab w:leader="none" w:pos="68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acceptance of its Equipment Notes of any Series, each Noteholder of such Series agrees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Noteholder, in its capacity as a Noteholder, shall receive any payment or distribution on any Secured Obligations in respect of such Series that it is not entitled to receive under this Section 2.13 or Article III hereof, it will hold any amount so received in trust for the Loan Trustee and forthwith turn over such amount to the Loan Trustee in the form received to be applied as provided in Article III 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Noteholder, in its capacity as a “Noteholder” under any Related Indenture, receives any payment or distribution on any “Secured</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5" w:name="page426"/>
    <w:bookmarkEnd w:id="42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in respect of “Equipment Notes” of any “Series” issued under such Related Indenture that it is not entitled to receive under Section 2.13 or Article III of such Related Indenture, it will hold any amount so received in trust for the Related Loan Trustee under such Related Indenture and forthwith turn over such amount to such Related Loan Trustee under such Related Indenture in the form received to be applied as provided in Article III of such Related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The Company agrees to pay to the Loan Trustee for distribution in accordance with Section 3.04:</w:t>
      </w:r>
    </w:p>
    <w:p>
      <w:pPr>
        <w:spacing w:after="0" w:line="117" w:lineRule="exact"/>
        <w:rPr>
          <w:sz w:val="20"/>
          <w:szCs w:val="20"/>
          <w:color w:val="auto"/>
        </w:rPr>
      </w:pPr>
    </w:p>
    <w:p>
      <w:pPr>
        <w:ind w:left="440" w:right="300" w:firstLine="419"/>
        <w:spacing w:after="0" w:line="256" w:lineRule="auto"/>
        <w:tabs>
          <w:tab w:leader="none" w:pos="110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or amounts equal to the fees payable to the Liquidity Providers under Section 2.03 of each Liquidity Facility and the Fee Letter (as defined in the Intercreditor Agreement) related thereto (or similar provisions of any Replacement Liquidity Facility therefor and any related fee letter), multiplied by a fraction, the numerator of which shall be the sum of the then outstanding aggregate principal amount of the Series A Equipment Notes and the Series B Equipment Notes and the denominator of which shall be the sum of the then outstanding aggregate principal amount of all “Series A Equipment Notes” and “Series B Equipment Notes” (each as defined in the Note Purchase Agreement) with respect to all of the “Indentures” (as defined in the Note Purchase Agreement);</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interest on any Special Termination Advance (other than any Applied Special Termination Advance) payable under Section 3.07 of each Liquidity Facility (or similar provisions of any Replacement Liquidity Facility therefor) minus Investment Earnings from such Special Termination Advance, multiplied by the fraction specified in the foregoing clause (a);</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0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interest on any Downgrade Advance (other than any Applied Downgrade Advance) payable under Section 3.07 of each Liquidity Facility (or similar provisions of any Replacement Liquidity Facility therefor) minus Investment Earnings from such Downgrade Advance, multiplied by the fraction specified in the foregoing clause (a);</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interest on any Non-Extension Advance (other than any Applied Non-Extension Advance) payable under</w:t>
      </w:r>
    </w:p>
    <w:p>
      <w:pPr>
        <w:spacing w:after="0" w:line="27" w:lineRule="exact"/>
        <w:rPr>
          <w:sz w:val="20"/>
          <w:szCs w:val="20"/>
          <w:color w:val="auto"/>
        </w:rPr>
      </w:pPr>
    </w:p>
    <w:p>
      <w:pPr>
        <w:ind w:left="440" w:right="340"/>
        <w:spacing w:after="0" w:line="260" w:lineRule="auto"/>
        <w:rPr>
          <w:sz w:val="20"/>
          <w:szCs w:val="20"/>
          <w:color w:val="auto"/>
        </w:rPr>
      </w:pPr>
      <w:r>
        <w:rPr>
          <w:rFonts w:ascii="Times New Roman" w:cs="Times New Roman" w:eastAsia="Times New Roman" w:hAnsi="Times New Roman"/>
          <w:sz w:val="18"/>
          <w:szCs w:val="18"/>
          <w:color w:val="auto"/>
        </w:rPr>
        <w:t>Section 3.07 of each Liquidity Facility (or similar provisions of any Replacement Liquidity Facility therefor) minus Investment Earnings from such Non-Extension Advance, multiplied by the fraction specified in the foregoing clause (a);</w:t>
      </w:r>
    </w:p>
    <w:p>
      <w:pPr>
        <w:spacing w:after="0" w:line="73" w:lineRule="exact"/>
        <w:rPr>
          <w:sz w:val="20"/>
          <w:szCs w:val="20"/>
          <w:color w:val="auto"/>
        </w:rPr>
      </w:pPr>
    </w:p>
    <w:p>
      <w:pPr>
        <w:ind w:left="440" w:right="100" w:firstLine="419"/>
        <w:spacing w:after="0" w:line="261" w:lineRule="auto"/>
        <w:tabs>
          <w:tab w:leader="none" w:pos="110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default shall have occurred and be continuing with respect to interest on any “Series A Equipment Notes” or “Series B Equipment Notes” (each as defined in the Note Purchase Agreement),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excess, if any,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amount equal to the sum of interest on any Unpaid Advance (other than a Special Termination Advance), Applied Provider Advance or Applied Special Termination Advance payable under Section 3.07 of each Liquidity Facility (or similar provisions of any Replacement Liquidity</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6" w:name="page427"/>
    <w:bookmarkEnd w:id="426"/>
    <w:p>
      <w:pPr>
        <w:ind w:left="4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Facility therefor) plus any other amounts payable in respect of such Unpaid Advance, Applied Provider Advance or Applied Special Termination Advance under Section 3.01, Section 3.03 or Section 3.09 of each Liquidity Facility (or similar provisions of any Replacement Liquidity Facility therefor) under which such Unpaid Advance, Applied Provider Advance or Applied Special Termination Advance was made over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sum of Investment Earnings from any Final Advance plus any amount of interest at the Past Due Rate actually payable (whether or not in fact paid) by the Company in respect of the overdue scheduled interest on the “Series A Equipment Notes” and “Series B Equipment Notes” (each as defined in the Note Purchase Agreement) in respect of which such Unpaid Advance, Applied Provider Advance or Applied Special Termination Advance was made, multiplied by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 fraction, the numerator of which shall be the then aggregate overdue amounts of interest on the Series A Equipment Notes and Series B Equipment Notes (other than interest becoming due and payable solely as a result of acceleration of any such Equipment Notes) and the denominator of which shall be the then aggregate overdue amounts of interest on all “Series A Equipment Notes” and “Series B Equipment Notes” (each as defined in the Note Purchase Agreement) with respect to all of the “Indentures” (as defined in the Note Purchase Agreement) (other than interest becoming due and payable solely as a result of acceleration of any such “Equipment Notes”);</w:t>
      </w:r>
    </w:p>
    <w:p>
      <w:pPr>
        <w:spacing w:after="0" w:line="84" w:lineRule="exact"/>
        <w:rPr>
          <w:sz w:val="20"/>
          <w:szCs w:val="20"/>
          <w:color w:val="auto"/>
        </w:rPr>
      </w:pPr>
    </w:p>
    <w:p>
      <w:pPr>
        <w:ind w:left="440" w:right="20" w:firstLine="419"/>
        <w:spacing w:after="0" w:line="261" w:lineRule="auto"/>
        <w:tabs>
          <w:tab w:leader="none" w:pos="108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owed to the Liquidity Providers by the Subordination Agent as borrower under Section 3.01 (other than in respect of an Unpaid Advance, Applied Provider Advance or Applied Special Termination Advance), Section 3.03 (other than in respect of an Unpaid Advance, Applied Provider Advance or Applied Special Termination Advance), Section 7.05 and Section 7.07 of each Liquidity Facility (or similar provisions of any Replacement Liquidity Facility therefor) multiplied by the fraction specified in the foregoing clause (a); and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or amounts equal to the compensation, including reasonable expenses and disbursements actually incurred, payable to the Subordination Agent under Section 6.07 of the Intercreditor Agreement, multiplied by the fraction specified in the foregoing clause (a) (but in any event without duplication of any amount or amounts payable by the Company in respect of such compensation under any other Operative Document or Pass Through Document).</w:t>
      </w:r>
    </w:p>
    <w:p>
      <w:pPr>
        <w:spacing w:after="0" w:line="180"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For purposes of this paragraph, the terms “Applied Downgrade Advance”, “Applied Non-Extension Advance”, “Applied Provider Advance”, “Applied Special Termination Advance”, “Downgrade Advance”, “Final Advance”, “Investment Earnings”, “Non-Extension Advance”, “Special Termination Advance” and “Unpaid Advance” shall have the meanings specified in each Liquidity Facility or the Intercreditor Agreement, as applicable.</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Repayment of Monies for Equipment Note Payments Held by the Loan Trustee</w:t>
      </w:r>
      <w:r>
        <w:rPr>
          <w:rFonts w:ascii="Times New Roman" w:cs="Times New Roman" w:eastAsia="Times New Roman" w:hAnsi="Times New Roman"/>
          <w:sz w:val="18"/>
          <w:szCs w:val="18"/>
          <w:color w:val="auto"/>
        </w:rPr>
        <w:t>. Any money or property held by the Loan Trustee in trust for any payment of the principal of, Make-Whole Amount, if any, or interest or any other amounts due on, any Equipment Note, including, without limitation, any money or property deposited pursuant to Section 2.12(c) or</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7" w:name="page428"/>
    <w:bookmarkEnd w:id="427"/>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10.01, and remaining unclaimed for a 730-day period (for purposes of calculating this 730-day period, all days on which the payment of such money or property shall not have been made because of operation of law shall be excluded) after the due date for such payment (or such lesser time as the Loan Trustee shall be satisfied, after 60 days’ notice from the Company, is one month prior to the escheat period provided under applicable state law) shall be paid to the Company. The Noteholders of any outstanding Equipment Notes shall thereafter, as unsecured general creditors, look only to the Company for payment thereof, and all liability of the Loan Trustee with respect to such trust money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Trustee, before being required to make any such repayment, may at the expense of the Company cause to be mailed to each such Noteholder notice that such money or property remains unclaimed and that, after a date specified in such notice which shall not be less than 30 days from the date of mailing, any unclaimed balance of such money or property then remaining will be repaid to the Company as provided herein.</w:t>
      </w:r>
    </w:p>
    <w:p>
      <w:pPr>
        <w:spacing w:after="0" w:line="19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Directions by the Subordination Agent</w:t>
      </w:r>
      <w:r>
        <w:rPr>
          <w:rFonts w:ascii="Times New Roman" w:cs="Times New Roman" w:eastAsia="Times New Roman" w:hAnsi="Times New Roman"/>
          <w:sz w:val="18"/>
          <w:szCs w:val="18"/>
          <w:color w:val="auto"/>
        </w:rPr>
        <w:t>. So long as the Subordination Agent is a Noteholder, notwithstanding anything contained herein or in any other Operative Document to the contrary, in exercising its right to vote the Equipment Notes held by it, or in giving or taking any direction, consent, request, demand, instruction, authorization, notice, waiver or other action provided by this Indenture or in respect of the Equipment Notes to be given or taken by a Noteholder (each such vote or other action, a “</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in respect of such Equipment Notes, the Subordination Agent may act in accordance with any votes, directions, consents, requests, demands, instructions, authorizations, notices, waivers or other actions given or taken by any applicable Pass Through Trustee or the Controlling Party pursuant to the Intercreditor Agreement, including without limitation pursuant to Section 2.06, Article IV or Section 8.01(b) thereof. The Subordination Agent shall be permitted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to give a Direction with respect to less than the entire principal amount of any single Equipment Note held by it,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to give different Directions with respect to different portions of the principal amount of any single Equipment Note held by it. Any Direction given by the Subordination Agent at any time with respect to more than a majority in aggregate unpaid principal amount of all of the Equipment Notes issued and then outstanding hereunder shall be deemed to have been given by a Majority in Interest of Noteholders.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RECEIPT, DISTRIBUTION AND APPLICATION OF INCOME FROM THE COLLATERAL</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Basic Distributions</w:t>
      </w:r>
      <w:r>
        <w:rPr>
          <w:rFonts w:ascii="Times New Roman" w:cs="Times New Roman" w:eastAsia="Times New Roman" w:hAnsi="Times New Roman"/>
          <w:sz w:val="18"/>
          <w:szCs w:val="18"/>
          <w:color w:val="auto"/>
        </w:rPr>
        <w:t>. Except as otherwise provided in Section 3.02, Section 3.03 and Section 3.04, each periodic payment by the Company of regularly scheduled installments of principal or interest on the Equipment Notes received by the Loan Trustee shall be promptly distributed in the following order of priority:</w:t>
      </w:r>
    </w:p>
    <w:p>
      <w:pPr>
        <w:spacing w:after="0" w:line="66" w:lineRule="exact"/>
        <w:rPr>
          <w:sz w:val="20"/>
          <w:szCs w:val="20"/>
          <w:color w:val="auto"/>
        </w:rPr>
      </w:pPr>
    </w:p>
    <w:p>
      <w:pPr>
        <w:ind w:left="440" w:right="6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so much of such payment as shall be required to pay in full the aggregate amount of the payment or payments of principal amount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(as well as any interest on any overdue principal amount and, to the extent permitted by applicable law, on any overdue interest and any other overdue amounts) then due under all Series A Equipment Notes shall be distributed to the Noteholders of Series A Equipment Notes ratably, without priority of one over the other, in the proportion that the amount of such payment or payments then due under each Series A Equipment Note bears to the aggregate amount of the payments then due under all Series A Equipment Notes;</w:t>
      </w:r>
    </w:p>
    <w:p>
      <w:pPr>
        <w:spacing w:after="0" w:line="1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28" w:name="page429"/>
    <w:bookmarkEnd w:id="428"/>
    <w:p>
      <w:pPr>
        <w:ind w:left="440" w:right="80" w:firstLine="423"/>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w:t>
      </w:r>
      <w:r>
        <w:rPr>
          <w:rFonts w:ascii="Times New Roman" w:cs="Times New Roman" w:eastAsia="Times New Roman" w:hAnsi="Times New Roman"/>
          <w:sz w:val="18"/>
          <w:szCs w:val="18"/>
          <w:color w:val="auto"/>
        </w:rPr>
        <w:t>, after giving effect to clause “first” above, so much of such payment remaining as shall be required to pay in full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payment or payments of principal amount and interest (as well as any interest on any overdue principal amount and, to the extent permitted by applicable law, on any overdue interest and any other overdue amounts) then due under all Series B Equipment Notes shall be distributed to the Noteholders of Series B Equipment Notes ratably, without priority of one over the other, in the proportion that the amount of such payment or payments then due under each Series B Equipment Note bears to the aggregate amount of the payments then due under all Series B Equipment Notes;</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after giving effect to clause “second” above (and except as otherwise provided in an amendment to this Indenture pursuant to clause</w:t>
      </w:r>
    </w:p>
    <w:p>
      <w:pPr>
        <w:spacing w:after="0" w:line="29" w:lineRule="exact"/>
        <w:rPr>
          <w:sz w:val="20"/>
          <w:szCs w:val="20"/>
          <w:color w:val="auto"/>
        </w:rPr>
      </w:pPr>
    </w:p>
    <w:p>
      <w:pPr>
        <w:ind w:left="440" w:right="40" w:hanging="4"/>
        <w:spacing w:after="0" w:line="252" w:lineRule="auto"/>
        <w:tabs>
          <w:tab w:leader="none" w:pos="8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Section 9.01), so much of such payment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Additional Series Equipment Notes of a specified Series shall be distributed to the Noteholders of Additional Series Equipment Notes of such Series ratably, without priority of one over the other, in the proportion that the amount of such payment or payments then due under each Additional Series Equipment Note of such Series bears to the aggregate amount of the payments then due under all Additional Series Equipment Notes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“third” shall apply to each Series of Additional Series Equipment Notes in order of priority of payment; and</w:t>
      </w:r>
    </w:p>
    <w:p>
      <w:pPr>
        <w:spacing w:after="0" w:line="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balance, if any, of such installment remaining thereafter shall be distributed to the Company.</w:t>
      </w:r>
    </w:p>
    <w:p>
      <w:pPr>
        <w:spacing w:after="0" w:line="22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Event of Loss; Mandatory Redemption; Voluntary Redemption</w:t>
      </w:r>
      <w:r>
        <w:rPr>
          <w:rFonts w:ascii="Times New Roman" w:cs="Times New Roman" w:eastAsia="Times New Roman" w:hAnsi="Times New Roman"/>
          <w:sz w:val="18"/>
          <w:szCs w:val="18"/>
          <w:color w:val="auto"/>
        </w:rPr>
        <w:t>. Except as otherwise provided in Section 3.03 and Section 3.04 and subject to the following proviso, any payments (including insurance and requisition proceeds) received by the Loan Trustee as the result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 Event of Loss with respect to the Airframe or the Airframe and one or more Engines installed thereon (including amounts paid by the Company pursuant to Section 2.10)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voluntary redemption of Equipment Notes pursuant to Section 2.11 shall be applied to redemption of Equipment Notes pursuant to Section 2.10 or Section 2.11, as applicable, and to payment of all other Secured Obligations and Related Secured Obligations then due by applying such payments in the following order of priority:</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8" w:right="439" w:bottom="1440" w:gutter="0" w:footer="0" w:header="0"/>
        </w:sectPr>
      </w:pPr>
    </w:p>
    <w:bookmarkStart w:id="429" w:name="page430"/>
    <w:bookmarkEnd w:id="429"/>
    <w:p>
      <w:pPr>
        <w:ind w:left="440" w:right="6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w:t>
      </w:r>
      <w:r>
        <w:rPr>
          <w:rFonts w:ascii="Times New Roman" w:cs="Times New Roman" w:eastAsia="Times New Roman" w:hAnsi="Times New Roman"/>
          <w:sz w:val="18"/>
          <w:szCs w:val="18"/>
          <w:color w:val="auto"/>
        </w:rPr>
        <w:t>, so much of such payments as shall be required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reimburse the Loan Trustee and the Noteholders for any reasonable costs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actually incurred in connection with such redemption for which they are entitled to reimbursement, or indemnity by the Company, under the Operative Documents; and then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pay all other Secured Obligations then due to the Noteholders, the Loan Trustee and the other Indenture Indemnitees under this Indenture, the Participation Agreement or the Equipment Notes (other than amounts specified in clauses “second” and “third” below);</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giving effect to clause “first” above:</w:t>
      </w:r>
    </w:p>
    <w:p>
      <w:pPr>
        <w:spacing w:after="0" w:line="119" w:lineRule="exact"/>
        <w:rPr>
          <w:sz w:val="20"/>
          <w:szCs w:val="20"/>
          <w:color w:val="auto"/>
        </w:rPr>
      </w:pPr>
    </w:p>
    <w:p>
      <w:pPr>
        <w:ind w:left="980" w:right="620" w:firstLine="408"/>
        <w:spacing w:after="0" w:line="282" w:lineRule="auto"/>
        <w:tabs>
          <w:tab w:leader="none" w:pos="159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much of such payments remaining as shall be required to pay the amounts specified in subclause (i) of clause “third” of Section 3.03 plus Make-Whole Amount, if any, then due and payable in respect of the Series A Equipment Notes;</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(i) above, so much of such payments remaining as shall be required to pay the amounts specified in subclause (ii) of clause “third” of Section 3.03 plus Make-Whole Amount, if any, then due and payable in respect of the Series B Equipment Notes;</w:t>
      </w:r>
    </w:p>
    <w:p>
      <w:pPr>
        <w:spacing w:after="0" w:line="67" w:lineRule="exact"/>
        <w:rPr>
          <w:rFonts w:ascii="Times New Roman" w:cs="Times New Roman" w:eastAsia="Times New Roman" w:hAnsi="Times New Roman"/>
          <w:sz w:val="18"/>
          <w:szCs w:val="18"/>
          <w:color w:val="auto"/>
        </w:rPr>
      </w:pPr>
    </w:p>
    <w:p>
      <w:pPr>
        <w:ind w:left="980" w:right="240" w:firstLine="408"/>
        <w:spacing w:after="0" w:line="258" w:lineRule="auto"/>
        <w:tabs>
          <w:tab w:leader="none" w:pos="169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subclause (ii) above (and except as otherwise provided in an amendment to this Indenture pursuant to clause (xvi) of Section 9.01), so much of such payment remaining as is required to pay the amounts specified in subclause (iii) of clause “third” of Section 3.03 plus Make-Whole Amount, if any, then due and payable in respect of Additional Series Equipment Notes of a specified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subclause (iii) shall apply to each Series of Additional Series Equipment Notes in order of priority of payment;</w:t>
      </w:r>
    </w:p>
    <w:p>
      <w:pPr>
        <w:spacing w:after="0" w:line="73" w:lineRule="exact"/>
        <w:rPr>
          <w:sz w:val="20"/>
          <w:szCs w:val="20"/>
          <w:color w:val="auto"/>
        </w:rPr>
      </w:pPr>
    </w:p>
    <w:p>
      <w:pPr>
        <w:jc w:val="both"/>
        <w:ind w:left="440" w:right="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after giving effect to clause “second” above, so much of such payments remaining as shall be required to pay the amounts as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clause “third” of Section 3.03 in respect of Related Secured Obligations under each Defaulted Operative Indenture other than subclause (ix) of clause “third” of Section 3.03; and</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balance, if any, of such payments shall be distributed as provided in clause “fourth” of Section 3.03;</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case an Event of Loss with respect to the Airframe or the Airframe and one or more Engines installed thereon,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payments, including any insurance, condemnation, requisition or similar proceeds, resulting from such Event of Loss that are received by the Loan Trustee shall be held or disbursed by the Loan Trustee as provided by Section 7.05(c) and Section 7.06(d)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proceeds that are held by the Loan Trustee shall be invested as provided in Section 5.06);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no Make-Whole Amount shall be payable on the Equipment Notes in connection with their redemption as a result of such Event of Loss;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case of a redemption of Equipment Notes pursuant to Section 2.11(b), if a particular Series is not being redeemed pursuant thereto, no application of funds shall be made pursuant to the paragraphs in clause “second” above that refer to such Series in connection with such redemption.</w:t>
      </w: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8" w:right="439" w:bottom="1440" w:gutter="0" w:footer="0" w:header="0"/>
        </w:sectPr>
      </w:pPr>
    </w:p>
    <w:bookmarkStart w:id="430" w:name="page431"/>
    <w:bookmarkEnd w:id="430"/>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Payments After Event of Default</w:t>
      </w:r>
      <w:r>
        <w:rPr>
          <w:rFonts w:ascii="Times New Roman" w:cs="Times New Roman" w:eastAsia="Times New Roman" w:hAnsi="Times New Roman"/>
          <w:sz w:val="18"/>
          <w:szCs w:val="18"/>
          <w:color w:val="auto"/>
        </w:rPr>
        <w:t>. Except as otherwise provided in Section 3.04, all payments received and amounts held or realized by the Loan Trustee (including any amounts realized by the Loan Trustee from the exercise of any remedies pursuant to Article IV) after both an Event of Default shall have occurred and be continuing and the Equipment Notes shall have become due and payable pursuant to Section 4.02(a), as well as all payments or amounts then held by the Loan Trustee as part of the Collateral, shall be promptly distributed by the Loan Trustee in the following order of priority:</w:t>
      </w:r>
    </w:p>
    <w:p>
      <w:pPr>
        <w:spacing w:after="0" w:line="73" w:lineRule="exact"/>
        <w:rPr>
          <w:sz w:val="20"/>
          <w:szCs w:val="20"/>
          <w:color w:val="auto"/>
        </w:rPr>
      </w:pPr>
    </w:p>
    <w:p>
      <w:pPr>
        <w:ind w:left="440" w:right="2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so much of such payments or amounts as shall be required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reimburse the Loan Trustee or WTC, to the extent the Loan Trustee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WTC is entitled to be reimbursed or indemnified under the Operative Documents, for any Tax, expense or other loss (including, without limitation, all amounts to be expended at the expense of, or charged upon the tolls, rents, revenues, issues, products and profits of, the property included in the Collateral pursuant to Section 4.02(a)) actually incurred by the Loan Trustee or WTC (to the extent not previously reimbursed), the expenses of any sale, taking or other proceeding, reasonable attorneys’ fees and expenses, court costs and any other expenditures actually incurred or expenditures or advances made by the Loan Trustee, WTC or the Noteholders in the protection, exercise or enforcement of any right, power or remedy or any damages sustained by the Loan Trustee, WTC or any Noteholder, liquidated or otherwise, upon such Event of Default shall be applied by the Loan Trustee as between itself, WTC and the Noteholders in reimbursement of such expenses and any other expenses for which the Loan Trustee, WTC or the Noteholders are entitled to reimbursement under any Operative Document,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pay all Secured Obligations then due to the other Indenture Indemnitees under this Indenture, the Participation Agreement or the Equipment Notes (other than amounts specified in clauses “second” and “third” below); and in case the aggregate amount so to be distributed shall be insufficient to pay as aforesaid in clauses (i) and (ii), then ratably, without priority of one over the other, in proportion to the amounts owed each hereunder;</w:t>
      </w:r>
    </w:p>
    <w:p>
      <w:pPr>
        <w:spacing w:after="0" w:line="82" w:lineRule="exact"/>
        <w:rPr>
          <w:sz w:val="20"/>
          <w:szCs w:val="20"/>
          <w:color w:val="auto"/>
        </w:rPr>
      </w:pPr>
    </w:p>
    <w:p>
      <w:pPr>
        <w:ind w:left="440" w:right="120" w:firstLine="423"/>
        <w:spacing w:after="0" w:line="261"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giving effect to clause “first” above, so much of such payments or amounts remaining as shall be required to reimburse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existing or prior Noteholders for payments made pursuant to Section 5.03 (to the extent not previously reimbursed) shall be distributed to such then existing or prior Noteholders ratably, without priority of one over the other, in accordance with the amount of the payment or payments made by each such then existing or prior Noteholder pursuant to Section 5.03;</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after giving effect to clause “second” above:</w:t>
      </w:r>
    </w:p>
    <w:p>
      <w:pPr>
        <w:spacing w:after="0" w:line="119" w:lineRule="exact"/>
        <w:rPr>
          <w:sz w:val="20"/>
          <w:szCs w:val="20"/>
          <w:color w:val="auto"/>
        </w:rPr>
      </w:pPr>
    </w:p>
    <w:p>
      <w:pPr>
        <w:ind w:left="980" w:right="60" w:firstLine="408"/>
        <w:spacing w:after="0" w:line="261" w:lineRule="auto"/>
        <w:tabs>
          <w:tab w:leader="none" w:pos="159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much of such payments or amounts remaining as shall be required to pay in full the aggregate unpaid principal amount of all Series A Equipment Notes, and the accrued but unpaid interest and other amounts due thereon and all other Secured Obligations in respect of the Series A Equipment Notes to the date of distribution, shall be distributed to the Noteholders of Series A Equipment Notes, and in case the aggregate amount so to be distributed shall be insufficient to pay in</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31" w:name="page432"/>
    <w:bookmarkEnd w:id="431"/>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as aforesaid, then ratably, without priority of one over the other, in the proportion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aggregate unpaid principal amount of all Series A Equipment Notes held by each holder thereof plus the accrued but unpaid interest and other amounts due in respect thereof hereunder or thereunder to the date of distribution bears to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aggregate unpaid principal amount of all Series A Equipment Notes held by all holders thereof plus the accrued but unpaid interest and other amounts due thereon to the date of distribution;</w:t>
      </w:r>
    </w:p>
    <w:p>
      <w:pPr>
        <w:spacing w:after="0" w:line="72" w:lineRule="exact"/>
        <w:rPr>
          <w:sz w:val="20"/>
          <w:szCs w:val="20"/>
          <w:color w:val="auto"/>
        </w:rPr>
      </w:pPr>
    </w:p>
    <w:p>
      <w:pPr>
        <w:ind w:right="60" w:firstLine="408"/>
        <w:spacing w:after="0" w:line="254" w:lineRule="auto"/>
        <w:tabs>
          <w:tab w:leader="none" w:pos="66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(i) above, so much of such payments or amounts remaining as shall be required to pay in full the aggregate unpaid principal amount of all Series B Equipment Notes, and the accrued but unpaid interest and other amounts due thereon and all other Secured Obligations in respect of the Series B Equipment Notes to the date of distribution, shall be distributed to the Noteholders of Series B Equipment Notes, and in case the aggregate amount so to be distributed shall be insufficient to pay in full as aforesaid, then ratably, without priority of one over the other, in the proportion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aggregate unpaid principal amount of all Series B Equipment Notes held by each holder thereof plus the accrued but unpaid interest and other amounts due in respect thereof hereunder or thereunder to the date of distribution bears to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aggregate unpaid principal amount of all Series B Equipment Notes held by all holders thereof plus the accrued but unpaid interest and other amounts due thereon to the date of distribution;</w:t>
      </w:r>
    </w:p>
    <w:p>
      <w:pPr>
        <w:spacing w:after="0" w:line="83"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(ii) above (and except as this subclause (iii) may be modified pursuant to clause (xvi) of</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Section 9.01), so much of such payments or amounts remaining as shall be required to pay in full the aggregate unpaid principal amount of all Additional Series Equipment Notes of a specified Series, and the accrued but unpaid interest and other amounts due thereon and all other Secured Obligations in respect of the Additional Series Equipment Notes of such Series to the date of distribution, shall be distributed to the Noteholders of Additional Series Equipment Notes of such Series, and in case the aggregate amount so to be distributed shall be insufficient to pay in full as aforesaid, then ratably, without priority of one over the other, in the proportion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aggregate unpaid principal amount of all Additional Series Equipment Notes of such Series held by each holder thereof plus the accrued but unpaid interest and other amounts due in respect thereof hereunder or thereunder to the date of distribution bears to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aggregate unpaid principal amount of all Additional Series Equipment Notes of such Series held by all holders thereof plus the accrued but unpaid interest and other amounts due thereon to the date of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subclause (iii) shall apply to each Series of Additional Series Equipment Notes in order of priority of payment;</w:t>
      </w:r>
    </w:p>
    <w:p>
      <w:pPr>
        <w:spacing w:after="0" w:line="1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40"/>
          </w:cols>
          <w:pgMar w:left="1420" w:top="270" w:right="439" w:bottom="1440" w:gutter="0" w:footer="0" w:header="0"/>
        </w:sectPr>
      </w:pPr>
    </w:p>
    <w:bookmarkStart w:id="432" w:name="page433"/>
    <w:bookmarkEnd w:id="432"/>
    <w:p>
      <w:pPr>
        <w:ind w:right="20" w:firstLine="408"/>
        <w:spacing w:after="0" w:line="258" w:lineRule="auto"/>
        <w:tabs>
          <w:tab w:leader="none" w:pos="70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giving effect to subclause (iii) above, so much of such payments or amounts remaining as shall be required to pay in full the amounts then due and covered by clause “first” of Section 3.03 of each Defaulted Operative Indenture shall be distributed to the Related Loan Trustee under each respective Defaulted Operative Indenture, and in case the aggregate amount so to be distributed shall be insufficient to pay in full as aforesaid, then ratably, without priority of one over the other, in accordance with the priorities and prorations in such clause “first”;</w:t>
      </w:r>
    </w:p>
    <w:p>
      <w:pPr>
        <w:spacing w:after="0" w:line="75" w:lineRule="exact"/>
        <w:rPr>
          <w:rFonts w:ascii="Times New Roman" w:cs="Times New Roman" w:eastAsia="Times New Roman" w:hAnsi="Times New Roman"/>
          <w:sz w:val="18"/>
          <w:szCs w:val="18"/>
          <w:color w:val="auto"/>
        </w:rPr>
      </w:pPr>
    </w:p>
    <w:p>
      <w:pPr>
        <w:ind w:firstLine="408"/>
        <w:spacing w:after="0" w:line="258" w:lineRule="auto"/>
        <w:tabs>
          <w:tab w:leader="none" w:pos="6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(iv) above, so much of such payments or amounts remaining as shall be required to pay in full the amounts then due and covered by clause “second” of Section 3.03 of each Defaulted Operative Indenture shall be distributed to the Related Loan Trustee under each respective Defaulted Operative Indenture, and in case the aggregate amount so to be distributed shall be insufficient to pay in full as aforesaid, then ratably, without priority of one over the other, in accordance with the priorities and prorations in such clause “second”;</w:t>
      </w:r>
    </w:p>
    <w:p>
      <w:pPr>
        <w:spacing w:after="0" w:line="75" w:lineRule="exact"/>
        <w:rPr>
          <w:rFonts w:ascii="Times New Roman" w:cs="Times New Roman" w:eastAsia="Times New Roman" w:hAnsi="Times New Roman"/>
          <w:sz w:val="18"/>
          <w:szCs w:val="18"/>
          <w:color w:val="auto"/>
        </w:rPr>
      </w:pPr>
    </w:p>
    <w:p>
      <w:pPr>
        <w:ind w:right="20" w:firstLine="408"/>
        <w:spacing w:after="0" w:line="254" w:lineRule="auto"/>
        <w:tabs>
          <w:tab w:leader="none" w:pos="70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(v) above, so much of such payments or amounts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Related Series A Equipment Notes, if any, issued under any Defaulted Operative Indenture shall be distributed to the Related Loan Trustee under each respective Defaulted Operative Indenture under which any Related Series A Equipment Notes are outstanding, and in case the aggregate amount so to be distributed shall be insufficient to pay in full as aforesaid, then ratably, without priority of one over the other, in the proportion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amount of such payment or payments then due under all Related Series A Equipment Notes issued under each Defaulted Operative Indenture bears to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aggregate amount of the payments then due under all Related Series A Equipment Notes issued under all Defaulted Operative Indentures;</w:t>
      </w:r>
    </w:p>
    <w:p>
      <w:pPr>
        <w:spacing w:after="0" w:line="80" w:lineRule="exact"/>
        <w:rPr>
          <w:rFonts w:ascii="Times New Roman" w:cs="Times New Roman" w:eastAsia="Times New Roman" w:hAnsi="Times New Roman"/>
          <w:sz w:val="18"/>
          <w:szCs w:val="18"/>
          <w:color w:val="auto"/>
        </w:rPr>
      </w:pPr>
    </w:p>
    <w:p>
      <w:pPr>
        <w:ind w:right="80" w:firstLine="408"/>
        <w:spacing w:after="0" w:line="254" w:lineRule="auto"/>
        <w:tabs>
          <w:tab w:leader="none" w:pos="7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(vi) above, so much of such payments or amounts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Related Series B Equipment Notes, if any, issued under any Defaulted Operative Indenture shall be distributed to the Related Loan Trustee under each respective Defaulted Operative Indenture under which any Related Series B Equipment Notes are outstanding, and in case the aggregate amount so to be distributed shall be insufficient to pay in full as aforesaid, then ratably, without priority of one over the other, in the proportion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amount of such payment or payments then due under all Related Series B Equipment Notes issued under each Defaulted Operative Indenture bears to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aggregate amount of the payments then due under all Related Series B Equipment Notes issued under all Defaulted Operative Indentures;</w:t>
      </w:r>
    </w:p>
    <w:p>
      <w:pPr>
        <w:spacing w:after="0" w:line="1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40"/>
          </w:cols>
          <w:pgMar w:left="1420" w:top="270" w:right="439" w:bottom="1440" w:gutter="0" w:footer="0" w:header="0"/>
        </w:sectPr>
      </w:pPr>
    </w:p>
    <w:bookmarkStart w:id="433" w:name="page434"/>
    <w:bookmarkEnd w:id="433"/>
    <w:p>
      <w:pPr>
        <w:ind w:left="980" w:right="20" w:firstLine="408"/>
        <w:spacing w:after="0" w:line="253" w:lineRule="auto"/>
        <w:tabs>
          <w:tab w:leader="none" w:pos="178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giving effect to subclause (vii) above (and except as otherwise provided in amendments to the applicable Related Indentures pursuant to clause (xvi) of Section 9.01 thereof), so much of such payments or amounts remaining as is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Related Additional Series Equipment Notes of a specified Series, if any, issued under any Defaulted Operative Indenture shall be distributed to the Related Loan Trustee under each respective Defaulted Operative Indenture under which any Related Additional Series Equipment Notes of such Series are outstanding, and in case the aggregate amount so to be distributed shall be insufficient to pay in full as aforesaid, then ratably, without priority of one over the other, in the proportion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amount of such payment or payments then due under all Related Additional Series Equipment Notes of such Series issued under each Defaulted Operative Indenture bears to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aggregate amount of the payments then due under all Related Additional Series Equipment Notes of such Series issued under all Defaulted Operative Indentures,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subclause (viii) shall apply to each Series of Additional Series Equipment Notes in order of priority of payment; and</w:t>
      </w:r>
    </w:p>
    <w:p>
      <w:pPr>
        <w:spacing w:after="0" w:line="81" w:lineRule="exact"/>
        <w:rPr>
          <w:rFonts w:ascii="Times New Roman" w:cs="Times New Roman" w:eastAsia="Times New Roman" w:hAnsi="Times New Roman"/>
          <w:sz w:val="18"/>
          <w:szCs w:val="18"/>
          <w:color w:val="auto"/>
        </w:rPr>
      </w:pPr>
    </w:p>
    <w:p>
      <w:pPr>
        <w:ind w:left="980" w:right="140" w:firstLine="408"/>
        <w:spacing w:after="0" w:line="254" w:lineRule="auto"/>
        <w:tabs>
          <w:tab w:leader="none" w:pos="168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subclause (viii) above, if any Related Equipment Note is outstanding, any of such payments or amounts remaining and any invested Permitted Investments shall be held by the Loan Trustee in an Eligible Account in accordance with the provisions of Section 3.07 (and invested as provided in Section 5.06) as additional security for the Related Secured Obligations, and such amounts (and any investment earnings thereon) shall be distributed from time to time in accordance with the foregoing provisions of this clause “third” as and to the extent any such Related Secured Obligation shall at any time and from time to time become due and remain unpaid after the giving of any required notice and the expiration of any applicable grace period; and, upon the payment in full of all such Related Secured Obligations the balance, if any, of any such remaining amounts and investment earnings thereon shall be applied as provided in clause “fourth” of this Section 3.03; and</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balance, if any, of such payments or amounts remaining thereafter shall be distributed to the Company.</w:t>
      </w:r>
    </w:p>
    <w:p>
      <w:pPr>
        <w:spacing w:after="0" w:line="227"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No Make-Whole Amount shall be payable on the Equipment Notes as a consequence of or in connection with an Event of Default or the acceleration of the Equipment Notes.</w:t>
      </w:r>
    </w:p>
    <w:p>
      <w:pPr>
        <w:spacing w:after="0" w:line="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34" w:name="page435"/>
    <w:bookmarkEnd w:id="434"/>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(a) Any payments received by the Loan Trustee for which provision as to the application thereof is made in this Indenture other than in this Article III shall be applied as provided in those provisions. Without limiting the foregoing, any payments received by the Loan Trustee which are payable to the Company pursuant to any of the provisions of this Indenture other than those set forth in this Article III (including Section 5.06, Section 7.05 and Section 7.06 hereof) shall be so paid to the Company. Any payments received by the Loan Trustee for which no provision as to the application thereof is made in this Indenture and for which such provision is made in any other Operative Document shall be applied forthwith to the purpose for which such payment was made in accordance with the terms of such other Operative Document.</w:t>
      </w:r>
    </w:p>
    <w:p>
      <w:pPr>
        <w:spacing w:after="0" w:line="187" w:lineRule="exact"/>
        <w:rPr>
          <w:sz w:val="20"/>
          <w:szCs w:val="20"/>
          <w:color w:val="auto"/>
        </w:rPr>
      </w:pPr>
    </w:p>
    <w:p>
      <w:pPr>
        <w:ind w:right="20" w:firstLine="436"/>
        <w:spacing w:after="0" w:line="256" w:lineRule="auto"/>
        <w:tabs>
          <w:tab w:leader="none" w:pos="69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Article III, the Loan Trustee will distribute promptly upon receipt any indemnity payment received by it from the Company pursuant to Section 4.02 of the Participation Agreement payable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WTC and the Loan Trustee,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Subordination Agent,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separate or additional trustee appointed pursuant to Section 8.02,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Pass Through Trustee,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any Liquidity Provider or (vi) any other Indenture Indemnitee, in each case, directly to the Person entitled thereto. Any payment received by the Loan Trustee from the Company under Section 2.14 shall be distributed to the Subordination Agent to be distributed in accordance with Section 2.04(c) of the Intercreditor Agreement.</w:t>
      </w:r>
    </w:p>
    <w:p>
      <w:pPr>
        <w:spacing w:after="0" w:line="187" w:lineRule="exact"/>
        <w:rPr>
          <w:rFonts w:ascii="Times New Roman" w:cs="Times New Roman" w:eastAsia="Times New Roman" w:hAnsi="Times New Roman"/>
          <w:sz w:val="18"/>
          <w:szCs w:val="18"/>
          <w:color w:val="auto"/>
        </w:rPr>
      </w:pPr>
    </w:p>
    <w:p>
      <w:pPr>
        <w:ind w:right="240" w:firstLine="436"/>
        <w:spacing w:after="0" w:line="258" w:lineRule="auto"/>
        <w:tabs>
          <w:tab w:leader="none" w:pos="6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received by the Loan Trustee not constituting part of the Collateral or otherwise for which no provision as to the application thereof is made in any Operative Document shall be distributed by the Loan Trustee to the Company. Further, and except as otherwise provided in Section 3.02 and Section 3.03, all payments received and amounts realized by the Loan Trustee with respect to the Aircraft, to the extent received or realized at any time after payment in full of all Secured Obligations, as well as any amounts remaining as part of the Collateral after the occurrence of such payment in full, shall be distributed by the Loan Trustee to the Company.</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Payments to the Company</w:t>
      </w:r>
      <w:r>
        <w:rPr>
          <w:rFonts w:ascii="Times New Roman" w:cs="Times New Roman" w:eastAsia="Times New Roman" w:hAnsi="Times New Roman"/>
          <w:sz w:val="18"/>
          <w:szCs w:val="18"/>
          <w:color w:val="auto"/>
        </w:rPr>
        <w:t>. Any amounts distributed hereunder by the Loan Trustee to the Company shall be paid to the Company (within the time limits contemplated by Section 2.03) by wire transfer of funds of the type received by the Loan Trustee at such office and to such account or accounts of such entity or entities as shall be designated by notice from the Company to the Loan Trustee from time to time.</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Prior to making any distribution under this Article III, the Loan Trustee shall consult with the Related Loan Trustees to determine amounts payable with respect to the Related Secured Obligations. The Loan Trustee shall cooperate with the Related Loan Trustees and shall provide such information as shall be reasonably requested by each Related Loan Trustee to enable such Related Loan Trustee to determine amounts distributable under Article III of its Related Indenture.</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35" w:name="page436"/>
    <w:bookmarkEnd w:id="435"/>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In furtherance of the provisions of Section 3.03, WTC agrees to act as an Eligible Institution under this Indenture in accordance with the provisions of this Indenture (in such capacity, the “</w:t>
      </w:r>
      <w:r>
        <w:rPr>
          <w:rFonts w:ascii="Times New Roman" w:cs="Times New Roman" w:eastAsia="Times New Roman" w:hAnsi="Times New Roman"/>
          <w:sz w:val="18"/>
          <w:szCs w:val="18"/>
          <w:u w:val="single" w:color="auto"/>
          <w:color w:val="auto"/>
        </w:rPr>
        <w:t>Securities Intermediary</w:t>
      </w:r>
      <w:r>
        <w:rPr>
          <w:rFonts w:ascii="Times New Roman" w:cs="Times New Roman" w:eastAsia="Times New Roman" w:hAnsi="Times New Roman"/>
          <w:sz w:val="18"/>
          <w:szCs w:val="18"/>
          <w:color w:val="auto"/>
        </w:rPr>
        <w:t>”). Except in its capacity as Loan Trustee, WTC waives any claim or lien against any Eligible Account it may have, by operation of law or otherwise, for any amount owed to it by the Company. The Securities Intermediary hereby agrees that, notwithstanding anything to the contrary in this Indenture,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amounts to be held by the Loan Trustee pursuant to subclause (ix) of clause “third” of Section 3.03 and any investment earnings thereon or other Permitted Investments in which such amounts are invested will be credited to an Eligible Account (the “</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for which it is a “securities intermediary” (as defined in Section 8-102(a)(14) of the NY UCC) and the Loan Trustee is the “entitlement holder” (as defined in Section 8-102(a)(7) of the NY UCC) of the “security entitlement” (as defined in Section 8-102(a)(17) of the NY UCC) with respect to each “financial asset” (as defined in Section 8-102(a)(9) of the NY UCC) credited to such Eligible Account,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such amounts, Permitted Investments and all other property acquired with cash credited to the Securities Account will be credited to the Securities Account,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all items of property (whether cash, investment property, Permitted Investments, other investments, securities, instruments or other property) credited to the Securities Account will be treated as a “financial asset” under Article 8 of the NY UCC,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its “securities intermediary’s jurisdiction” (as defined in Section 8-110(e) of the NY UCC) with respect to the Securities Account is the State of New York,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all securities, instruments and other property in order or registered form and credited to the Securities Account shall be payable to or to the order of, or registered in the name of, the Securities Intermediary or shall be indorsed to the Securities Intermediary or in blank, and in no case whatsoever shall any financial asset credited to the Securities Account be registered in the name of the Company, payable to or to the order of the Company or specially indorsed to the Company except to the extent the foregoing have been specially indorsed by the Company to the Securities Intermediary or in blank. The Loan Trustee agrees that it will hold (and will indicate clearly in its books and records that it holds) its “security entitlements” to the “financial assets” credited to the Securities Account in trust for the benefit of the Noteholders, each Indenture Indemnitee and each Related Indenture Indemnitee as set forth in this Indenture. The Company acknowledges that, by reason of the Loan Trustee being the “entitlement holder” in respect of the Securities Account as provided above, the Loan Trustee shall have the sole right and discretion, subject only to the terms of this Indenture, to give all “entitlement orders” (as defined in Section 8-102(a)(8) of the NY UCC) with respect to the Securities Account and any and all financial assets and other property credited thereto to the exclusion of the Company. If any Person asserts any Lien (including, without limitation, any writ, garnishment, judgment, warrant of attachment, execution or similar process) against the Securities Account or any financial asset carried therein, WTC will promptly notify the Loan Trustee and the Company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 REMEDIES OF LOAN TRUSTEE</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Subject to the proviso at the end of this Section 4.01, each of the following events shall constitute an “</w:t>
      </w:r>
      <w:r>
        <w:rPr>
          <w:rFonts w:ascii="Times New Roman" w:cs="Times New Roman" w:eastAsia="Times New Roman" w:hAnsi="Times New Roman"/>
          <w:sz w:val="18"/>
          <w:szCs w:val="18"/>
          <w:u w:val="single" w:color="auto"/>
          <w:color w:val="auto"/>
        </w:rPr>
        <w:t>Event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whether such event shall be voluntary or involuntary or shall come about or be effected by operation of law or pursuant to or in compliance with any judgment, decree or order of any court or any order, rule or regulation of any administrative or governmental body and each such Event of Default shall be deemed to exist and continue so long as, but only as long as, it shall not have been remedied or explicitly waived:</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36" w:name="page437"/>
    <w:bookmarkEnd w:id="436"/>
    <w:p>
      <w:pPr>
        <w:ind w:right="120" w:firstLine="419"/>
        <w:spacing w:after="0" w:line="282" w:lineRule="auto"/>
        <w:tabs>
          <w:tab w:leader="none" w:pos="66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fail to make any payment within 15 days after the same shall have become due of principal amount of, interest on, or Make-Whole Amount, if any, with respect to, any Equipment Note;</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make payment when the same shall become due of any amount (other than amounts referred to in</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Section 4.01(a)) due hereunder, under any Equipment Note or under any other Operative Document, and such failure shall continue unremedied for 30 days after the receipt by the Company of written notice thereof from the Loan Trustee or any Noteholder;</w:t>
      </w:r>
    </w:p>
    <w:p>
      <w:pPr>
        <w:spacing w:after="0" w:line="73" w:lineRule="exact"/>
        <w:rPr>
          <w:sz w:val="20"/>
          <w:szCs w:val="20"/>
          <w:color w:val="auto"/>
        </w:rPr>
      </w:pPr>
    </w:p>
    <w:p>
      <w:pPr>
        <w:ind w:right="140" w:firstLine="419"/>
        <w:spacing w:after="0" w:line="261" w:lineRule="auto"/>
        <w:tabs>
          <w:tab w:leader="none" w:pos="66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to carry and maintain (or cause to be maintained) insurance or indemnity on or with respect to the Aircraft in accordance with the provisions of Section 7.06;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failure to carry and maintain insurance shall constitute an Event of Default until the earlier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date such failure shall have continued unremedied for a period of 30 days after receipt by the Loan Trustee of the notice of cancellation or lapse referred to in Section 7.06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date such insurance is not in effect as to the Loan Trustee;</w:t>
      </w:r>
    </w:p>
    <w:p>
      <w:pPr>
        <w:spacing w:after="0" w:line="71" w:lineRule="exact"/>
        <w:rPr>
          <w:rFonts w:ascii="Times New Roman" w:cs="Times New Roman" w:eastAsia="Times New Roman" w:hAnsi="Times New Roman"/>
          <w:sz w:val="18"/>
          <w:szCs w:val="18"/>
          <w:color w:val="auto"/>
        </w:rPr>
      </w:pPr>
    </w:p>
    <w:p>
      <w:pPr>
        <w:ind w:right="200" w:firstLine="419"/>
        <w:spacing w:after="0" w:line="258" w:lineRule="auto"/>
        <w:tabs>
          <w:tab w:leader="none" w:pos="67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to perform or observe any other covenant, condition or agreement to be performed or observed by it under any Operative Document, and such failure shall continue unremedied for a period of 60 days after receipt by the Company of written notice thereof from the Loan Trustee or any Noteholder;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failure is capable of being remedied, no such failure shall constitute an Event of Default for a period of one year after such notice is received by the Company so long as the Company is diligently proceeding to remedy such failure;</w:t>
      </w:r>
    </w:p>
    <w:p>
      <w:pPr>
        <w:spacing w:after="0" w:line="75"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by the Company in any Operative Document shall prove to have been incorrect in any material respect at the time made, and such incorrectness shall continue to be material to the transactions contemplated hereby and shall continue unremedied for a period of 60 days after receipt by the Company of written notice thereof from the Loan Trustee or any Noteholder;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incorrectness is capable of being remedied, no such incorrectness shall constitute an Event of Default for a period of one year after such notice is received by the Company so long as the Company is diligently proceeding to remedy such incorrectness;</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64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consent to the appointment of or the taking of possession by a receiver, trustee or liquidator of itself or of a substantial part of its property, shall admit in writing its inability to pay its debts generally as they come due or shall make a general assignment for the benefit of creditors;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437" w:name="page438"/>
    <w:bookmarkEnd w:id="437"/>
    <w:p>
      <w:pPr>
        <w:ind w:left="440" w:right="20" w:firstLine="419"/>
        <w:spacing w:after="0" w:line="277" w:lineRule="auto"/>
        <w:tabs>
          <w:tab w:leader="none" w:pos="1118"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file a voluntary petition in bankruptcy or a voluntary petition or an answer seeking reorganization, liquidation or other relief as a debtor in a case under any bankruptcy laws or insolvency laws (as in effect at such time) or an answer admitting the material allegations of a petition filed against the Company as a debtor in any such case, or the Company shall seek relief as a debtor, by voluntary petition, answer or consent, under the provisions of any other bankruptcy or other similar law providing for the reorganization or winding-up of corporations (as in effect at such time), or the Company shall seek an agreement, composition, extension or adjustment with its creditors under such laws;</w:t>
      </w:r>
    </w:p>
    <w:p>
      <w:pPr>
        <w:spacing w:after="0" w:line="59" w:lineRule="exact"/>
        <w:rPr>
          <w:rFonts w:ascii="Times New Roman" w:cs="Times New Roman" w:eastAsia="Times New Roman" w:hAnsi="Times New Roman"/>
          <w:sz w:val="17"/>
          <w:szCs w:val="17"/>
          <w:color w:val="auto"/>
        </w:rPr>
      </w:pPr>
    </w:p>
    <w:p>
      <w:pPr>
        <w:ind w:left="440" w:right="200" w:firstLine="419"/>
        <w:spacing w:after="0" w:line="261" w:lineRule="auto"/>
        <w:tabs>
          <w:tab w:leader="none" w:pos="111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judgment or decree shall be entered by any court of competent jurisdiction appointing, without the consent of the Company, a receiver, trustee or liquidator of the Company or sequestering any substantial part of its property, or granting any other relief in respect of the Company as a debtor under any bankruptcy laws or insolvency laws (as in effect at such time), and any such order, judgment or decree of appointment or sequestration shall remain in force undismissed, unstayed or unvacated for a period of 90 days after the date of entry thereof;</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7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against the Company as a debtor in a case under the federal bankruptcy laws or other insolvency laws (as in effect at such time) is filed and not withdrawn or dismissed within 90 days thereafter, or if, under the provisions of any law providing for reorganization or winding-up of corporations that may apply to the Company, any court of competent jurisdiction assumes jurisdiction, custody or control of the Company or of any substantial part of its property and such jurisdiction, custody or control shall remain in force unrelinquished, unstayed or unterminated for a period of 90 days; or</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(as defined in any Related Indenture) shall have occurred and be continuing;</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in this Section 4.01, any failure of the Company to perform or observe any covenant, condition or agreement shall not constitute an Event of Default if such failure arises by reason of an event referred to in the definition of “Event of Loss” so long as the Company is continuing to comply with all of the terms of Section 7.05.</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(a) If an Event of Default shall have occurred and be continuing and so long as the same shall continue unremedied, then and in every such case the Loan Trustee may, and upon the written instructions of a Majority in Interest of Noteholders, the Loan Trustee shall, do one or more of the following to the extent permitted by, and subject to compliance with the requirements of, applicable law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any period the Airframe or any Engine is subject to the CRAF Program and is in possession of or being operated under the direction of the United States government or an agency or instrumentality of the United States, the Loan Trustee shall not, on account of any Event of Default, be entitled to exercise or pursue any of the powers, rights or remedies described in this Section 4.02 in such manner as to limit the</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38" w:name="page439"/>
    <w:bookmarkEnd w:id="43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control under this Indenture (or any Permitted Lessee’s control under any Lease) of the Airframe, any Engines installed thereon or any such Engine, unless at least 60 days’ (or such lesser period as may then be applicable under the CRAF Program of the United States government) prior written notice of default hereunder shall have been given by the Loan Trustee by registered or certified mail to the Company (and any such Permitted Lessee) with a copy addressed to the Contracting Office Representative or other appropriate person for the Air Mobility Command of the United States Air Force under any contract with the Company or such Permitted Lessee relating to the Aircraft):</w:t>
      </w:r>
    </w:p>
    <w:p>
      <w:pPr>
        <w:spacing w:after="0" w:line="75" w:lineRule="exact"/>
        <w:rPr>
          <w:sz w:val="20"/>
          <w:szCs w:val="20"/>
          <w:color w:val="auto"/>
        </w:rPr>
      </w:pPr>
    </w:p>
    <w:p>
      <w:pPr>
        <w:ind w:left="440" w:right="60" w:firstLine="419"/>
        <w:spacing w:after="0" w:line="254" w:lineRule="auto"/>
        <w:tabs>
          <w:tab w:leader="none" w:pos="107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by written notice to the Company all the Equipment Notes to be due and payable, whereupon the aggregate unpaid principal amount of all Equipment Notes then outstanding, together with accrued but unpaid interest thereon and all other amounts due thereunder (but for the avoidance of doubt, without Make-Whole Amount), shall immediately become due and payable without presentment, demand, protest or other notice, all of which are hereby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referred to in Section 4.01(f), Section 4.01(g), Section 4.01(h) or Section 4.01(i) shall have occurred and be continuing, then and in every such case the unpaid principal amount of the Equipment Notes then outstanding, together with accrued but unpaid interest thereon and all other amounts due thereunder (but for the avoidance of doubt, without Make-Whole Amount), shall immediately and without further act become due and payable without presentment, demand, protest or notice, all of which are hereby waived; and, following such declaration or deemed declaration:</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2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cause the Company, upon the written demand of the Loan Trustee, at the Company’s expense, to deliver promptly, and the Company shall deliver promptly, all or such part of the Airframe or any Engine as the Loan Trustee may so demand to the Loan Trustee or its order, or, if the Company shall have failed to so deliver the Airframe or any Engine after such demand, the Loan Trustee, at its option, may enter upon the premises where all or any part of the Airframe or any Engine are located and take immediate possession of and remove the same together with any engine which is not an Engine but which is installed on the Airframe, subject to all of the rights of the owner, lessor, lienor or secured party of such engine;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Airframe with an engine (which is not an Engine) installed thereon may be flown or returned only to a location within the continental United States, and such engine shall be held at the expense of the Company for the account of any such owner, lessor, lienor, secured party or, if such engine is owned by the Company, may at the option of the Company with the consent of the Loan Trustee (which will not be unreasonably withheld) or at the option of the Loan Trustee with the consent of the Company (which will not be unreasonably withheld), be exchanged with the Company for an Engine in accordance with the provisions of Section 7.05(b);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sell all or any part of the Airframe and any Engine at public or private sale, whether or not the Loan Trustee shall at the time have possession thereof, as the Loan Trustee may determine, or otherwise dispose of, hold, use, operate, lease to others or keep idle all or any part of the Airframe or such Engine as the Loan Trustee, in its sole discretion, determines, all free and clear of any rights or claims of the Company, and the proceeds of such sale or disposition</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39" w:name="page440"/>
    <w:bookmarkEnd w:id="4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applied as set forth in Section 3.03;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exercise any other remedy of a secured party under the Uniform Commercial Code of the State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of New York (whether or not in effect in the jurisdiction in which enforcement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herein or in any other Operative Document,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as permitted by Article 15 of the Cape Town Convention, the provisions of Chapter III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Cape Town Convention are hereby excluded and made inapplicable to this Indenture and the other Operative Documents, except for those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provisions of such Chapter III that cannot be derogated from;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permitted by Article IV(3) of the Aircraft Protocol, the provisions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Chapter II of the Aircraft Protocol are hereby excluded and made inapplicable to this Indenture and the other Operative Documents, except for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Article XVI of the Aircraft Protocol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those provisions of such Chapter II that cannot be derogated from. In furtherance of the foregoing,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hereto agree that the exercise of remedies hereunder and the other Operative Documents is subject to other applicable law, including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limitation, the NY UCC and the Bankruptcy Code, and that nothing herein derogates from the rights of the Company or the Loan Trustee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or pursuant to such other applicable law, including without limitation, the NY UCC or the Bankruptcy Code.</w:t>
      </w:r>
    </w:p>
    <w:p>
      <w:pPr>
        <w:spacing w:after="0" w:line="20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Upon every such taking of possession of Collateral under this Section 4.02, the Loan Trustee may, from time to time, at the expense of the Collateral, make all such expenditures for maintenance, insurance, repairs, alterations, additions and improvements to and of the Collateral as it deems necessary to cause the Collateral to be in such condition as required by the provisions of this Indenture. In each such case, the Loan Trustee may maintain, use, operate, store, insure, lease, control, manage or dispose of the Collateral and may exercise all rights and powers of the Company relating to the Collateral as the Loan Trustee reasonably deems best, including the right to enter into any and all such agreements with respect to the maintenance, use, operation, storage, insurance, leasing, control, management or disposition of the Collateral or any part thereof as the Loan Trustee may reasonably determine; and the Loan Trustee shall be entitled to collect and receive directly all tolls, rents, revenues, issues, income, products and profits of the Collateral and every part thereof, without prejudice, however, to the rights of the Loan Trustee under any provision of this Indenture to collect and receive all cash held by, or required to be deposited with, the Loan Trustee hereunder. Such tolls, rents, revenues, issues, income, products and profits shall be applied to pay the expenses of the use, operation, storage, insurance, leasing, control, management or disposition of the Collateral, and of all maintenance, repairs, replacements, alterations, additions and improvements, and to make all payments that the Loan Trustee is required or elects to make, if any, for Taxes, insurance or other proper charges assessed against or otherwise imposed upon the Collateral or any part thereof, and all other payments which the Loan Trustee is required or expressly authorized to make under any provision of this Indenture, as well as just and reasonable compensation for the services of the Loan Trustee, and shall otherwise be applied in accordance with Article III.</w:t>
      </w:r>
    </w:p>
    <w:p>
      <w:pPr>
        <w:spacing w:after="0" w:line="1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0" w:name="page441"/>
    <w:bookmarkEnd w:id="440"/>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Event of Default shall have occurred and be continuing and the Equipment Notes shall either have been accelerated pursuant to this Section 4.02 or have become due at maturity and the Loan Trustee shall be entitled to exercise rights hereunder, at the request of the Loan Trustee, the Company shall promptly execute and deliver to the Loan Trustee such instruments of title and other documents as the Loan Trustee reasonably deems necessary or advisable to enable the Loan Trustee or an agent or representative designated by the Loan Trustee, at such time or times and place or places as the Loan Trustee may specify, to obtain possession of all or any part of the Collateral to which the Loan Trustee shall at the time be entitled hereunder. If the Company shall for any reason fail to execute and deliver such instruments and documents after such request by the Loan Trustee, the Loan Trustee may seek a judgment conferring on the Loan Trustee the right to immediate possession and requiring the Company to execute and deliver such instruments and documents to the Loan Trustee, to the entry of which judgment the Company hereby specifically consents to the fullest extent it may lawfully do so. All actual and reasonable expenses of obtaining such judgment or of pursuing, searching for and taking such property shall, until paid, be secured by the Lien of this Indenture.</w:t>
      </w:r>
    </w:p>
    <w:p>
      <w:pPr>
        <w:spacing w:after="0" w:line="194" w:lineRule="exact"/>
        <w:rPr>
          <w:sz w:val="20"/>
          <w:szCs w:val="20"/>
          <w:color w:val="auto"/>
        </w:rPr>
      </w:pPr>
    </w:p>
    <w:p>
      <w:pPr>
        <w:ind w:right="60" w:firstLine="436"/>
        <w:spacing w:after="0" w:line="254" w:lineRule="auto"/>
        <w:tabs>
          <w:tab w:leader="none" w:pos="69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Trustee shall give the Company at least 30 days’ prior written notice of any public sale or of the date on or after which any private sale will be held, which notice the Company hereby agrees to the extent permitted by applicable law is reasonable notice. Any Noteholder or Noteholders shall be entitled to bid for and become the purchaser of any Collateral offered for sale pursuant to this Section 4.02 and to credit against the purchase price bid at such sale by such Noteholders all or any part of the unpaid amounts owing to such Noteholders under the Operative Documents and secured by the Lien of this Indenture (but only to the extent that such purchase price would have been paid to such Noteholders pursuant to Article III if such purchase price were paid in cash and the foregoing provision of this Section 4.02(b) were not given effect). The Loan Trustee may exercise such right without possession or production of the Equipment Notes or proof of ownership thereof, and as a representative of the Noteholders may exercise such right without notice to the Noteholders as party to any suit or proceeding relating to the foreclosure of any Collateral. The Company shall also be entitled to bid for and become the purchaser of any Collateral offered for sale pursuant to this Section 4.02.</w:t>
      </w:r>
    </w:p>
    <w:p>
      <w:pPr>
        <w:spacing w:after="0" w:line="188" w:lineRule="exact"/>
        <w:rPr>
          <w:rFonts w:ascii="Times New Roman" w:cs="Times New Roman" w:eastAsia="Times New Roman" w:hAnsi="Times New Roman"/>
          <w:sz w:val="18"/>
          <w:szCs w:val="18"/>
          <w:color w:val="auto"/>
        </w:rPr>
      </w:pPr>
    </w:p>
    <w:p>
      <w:pPr>
        <w:ind w:right="120" w:firstLine="436"/>
        <w:spacing w:after="0" w:line="254" w:lineRule="auto"/>
        <w:tabs>
          <w:tab w:leader="none" w:pos="68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the Company irrevocably appoints, while an Event of Default has occurred and is continuing, the Loan Trustee the true and lawful attorney-in-fact of the Company (which appointment is coupled with an interest) in its name and stead and on its behalf, for the purpose of effectuating any sale, assignment, transfer or delivery for the enforcement of the Lien of this Indenture, whether pursuant to foreclosure or power of sale, or otherwise, to execute and deliver all such bills of sale, assignments and other instruments as may be necessary or appropriate, with full power of substitution, the Company hereby ratifying and confirming all that such attorney or any substitute shall do by virtue hereof in accordance with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requested by the Loan Trustee or any purchaser, the Company shall ratify and confirm any such sale, assignment, transfer or delivery, by executing and delivering to the Loan Trustee or such purchaser all bills of sale, assignments, releases and other proper instruments to effect such ratification and confirmation as may reasonably be designated in any such request.</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1" w:name="page442"/>
    <w:bookmarkEnd w:id="441"/>
    <w:p>
      <w:pPr>
        <w:ind w:right="20" w:firstLine="436"/>
        <w:spacing w:after="0" w:line="254" w:lineRule="auto"/>
        <w:tabs>
          <w:tab w:leader="none" w:pos="6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the Loan Trustee has declared the unpaid principal amount of all Equipment Notes then outstanding to be due and payable, or all Equipment Notes shall have become due and payable as provided in the proviso to Section 4.02(a)(i), and, in either case, prior to the sale of any part of the Collateral pursuant to this Article IV, a Majority in Interest of Noteholders, by written notice to the Company and the Loan Trustee, may rescind and annul such declaration, whether made by the Loan Trustee on its own accord or as directed or deemed declaration, and its consequences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there has been paid to or deposited with the Loan Trustee an amount sufficient to pay all overdue installments of principal amount of, and interest on, the Equipment Notes, and all other amounts owing under the Operative Documents, that have become due otherwise than by such declaration of acceleration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all other Events of Default, other than nonpayment of principal amount or interest on the Equipment Notes that have become due solely because of such acceleration, have been either cured or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rescission or annulment shall extend to or affect any subsequent default or Event of Default or impair any right consequent thereon.</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so long as the Pass Through Trustee under any Pass Through Trust Agreement or the Subordination Agent on its behalf is a Noteholder, the Loan Trustee will not be authorized or empowered to acquire title to any Collateral or take any action with respect to any Collateral so acquired by it if such acquisition or action would cause any Pass Through Trust to fail to qualify as a “grantor trust” for U.S. federal income tax purposes,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Loan Trustee will not take any action that would violate Section 4.01(a)(ii) or Section 4.01(a)(iii) of the Intercreditor Agreement.</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To the extent permitted under applicable law, each and every right, power and remedy specifically given to the Loan Trustee herein or otherwise in this Indenture shall be cumulative and shall be in addition to every other right, power and remedy specifically given herein or now or hereafter existing at law, in equity or by statute, and each and every right, power and remedy whether specifically given herein or otherwise existing may be exercised from time to time and as often and in such order as may be deemed expedient by the Loan Trustee, and the exercise or the beginning of the exercise of any power or remedy shall not be construed to be a waiver of the right to exercise at the same time or thereafter any other right, power or remedy. No delay or omission by the Loan Trustee in the exercise of any right, remedy or power or in the pursuance of any remedy shall, to the extent permitted by applicable law, impair any such right, power or remedy or be construed to be a waiver of any default on the part of the Company or to be an acquiescence therein.</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Discontinuance of Proceedings</w:t>
      </w:r>
      <w:r>
        <w:rPr>
          <w:rFonts w:ascii="Times New Roman" w:cs="Times New Roman" w:eastAsia="Times New Roman" w:hAnsi="Times New Roman"/>
          <w:sz w:val="18"/>
          <w:szCs w:val="18"/>
          <w:color w:val="auto"/>
        </w:rPr>
        <w:t>. In case the Loan Trustee shall have instituted any proceedings to enforce any right, power or remedy under this Indenture by foreclosure, entry or otherwise, and such proceedings shall have been discontinued or abandoned for any reason or shall have been determined adversely to the Loan Trustee, then and in every such case the Company and the Loan Trustee shall, subject to any determination in such proceedings, be restored to their former positions and rights hereunder with respect to the Collateral, and all rights, remedies and powers of the Loan Trustee shall continue as if no such proceedings had been undertaken (but otherwise without prejudice).</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2" w:name="page443"/>
    <w:bookmarkEnd w:id="442"/>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4.05.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xml:space="preserve">. Upon written instruction from a Majority in Interest of Noteholders, the Loan Trustee shall waive any past default hereunder and its consequences, and upon any such waiver such default shall cease to exist and any Event of Default arising therefrom shall be deemed to have been cured for every purpose of this Indenture and the other Operative Documents, but no such waiver shall extend to any subsequent or other default or impair any right consequent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absence of written instructions from each of the affected Noteholders, the Loan Trustee shall not waive any default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payment of the principal amount, Make-Whole Amount, if any, or interest due under any Equipment Note then outstanding (other than with the consent of the holder thereof),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respect of a covenant or provision hereof which, under Article IX, cannot be modified or amended without the consent of each such affected Noteholder.</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Noteholders May Not Bring Suit Except Under Certain Conditions</w:t>
      </w:r>
      <w:r>
        <w:rPr>
          <w:rFonts w:ascii="Times New Roman" w:cs="Times New Roman" w:eastAsia="Times New Roman" w:hAnsi="Times New Roman"/>
          <w:sz w:val="18"/>
          <w:szCs w:val="18"/>
          <w:color w:val="auto"/>
        </w:rPr>
        <w:t>. A Noteholder of any Series shall not have the right to institute any suit, action or proceeding at law or in equity or otherwise with respect to this Indenture or any Operative Document for the appointment of a receiver or for the enforcement of any other remedy under this Indenture or any Operative Document, unless:</w:t>
      </w:r>
    </w:p>
    <w:p>
      <w:pPr>
        <w:spacing w:after="0" w:line="68" w:lineRule="exact"/>
        <w:rPr>
          <w:sz w:val="20"/>
          <w:szCs w:val="20"/>
          <w:color w:val="auto"/>
        </w:rPr>
      </w:pPr>
    </w:p>
    <w:p>
      <w:pPr>
        <w:ind w:left="1120" w:hanging="261"/>
        <w:spacing w:after="0"/>
        <w:tabs>
          <w:tab w:leader="none" w:pos="11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Noteholder previously shall have given written notice to the Loan Trustee of a continuing Event of Default;</w:t>
      </w:r>
    </w:p>
    <w:p>
      <w:pPr>
        <w:spacing w:after="0" w:line="11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 Interest of Noteholders shall have requested the Loan Trustee in writing to institute such action, suit or proceeding and shall have offered to the Loan Trustee indemnity as provided in Section 5.03;</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Trustee shall have refused or neglected to institute any such action, suit or proceeding for 60 days after receipt of such notice, request and offer of indemnity;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shall have been given to the Loan Trustee during such 60-day period by a Majority in Interest of Noteholders.</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Except to the extent provided in the Intercreditor Agreement or herein or in any Indenture Supplement, it is understood and intended that no one or more of the Noteholders of any Series shall have any right in any manner whatsoever hereunder or under the Indenture Supplement or under the Equipment Notes of such Series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surrender, impair, waive, affect, disturb or prejudice any Collateral, or the Lien of this Indenture on any Collateral, or the rights of the Noteholders of such Series,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obtain or seek to obtain priority over or preference with respect to any other such Noteholder of such Series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enforce any right under this Indenture or the Equipment Notes of such Series, except in the manner provided in this Indenture and for the equal, ratable and common benefit of all the Noteholders of such Series subject to the provisions of this Indenture.</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3" w:name="page444"/>
    <w:bookmarkEnd w:id="443"/>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4.07. </w:t>
      </w:r>
      <w:r>
        <w:rPr>
          <w:rFonts w:ascii="Times New Roman" w:cs="Times New Roman" w:eastAsia="Times New Roman" w:hAnsi="Times New Roman"/>
          <w:sz w:val="18"/>
          <w:szCs w:val="18"/>
          <w:u w:val="single" w:color="auto"/>
          <w:color w:val="auto"/>
        </w:rPr>
        <w:t>Appointment of a Receiver</w:t>
      </w:r>
      <w:r>
        <w:rPr>
          <w:rFonts w:ascii="Times New Roman" w:cs="Times New Roman" w:eastAsia="Times New Roman" w:hAnsi="Times New Roman"/>
          <w:sz w:val="18"/>
          <w:szCs w:val="18"/>
          <w:color w:val="auto"/>
        </w:rPr>
        <w:t>. To the extent permitted by applicable law, if an Event of Default shall have occurred and be continuing, and the Equipment Notes either shall have been accelerated pursuant to Section 4.02 or have become due at maturity, the Loan Trustee shall, as a matter of right, be entitled to the appointment of a receiver (who may be the Loan Trustee or any successor or nominee thereof) for all or any part of the Collateral, whether such receivership be incidental to a proposed sale of the Collateral or the taking of possession thereof or otherwise, and, to the extent permitted by applicable law, the Company hereby consents to the appointment of such a receiver and will not oppose any such appointment. Any receiver appointed for all or any part of the Collateral shall be entitled to exercise all the rights and powers of the Loan Trustee with respect to the Collateral.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DUTIES OF THE LOAN TRUSTEE</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 of Event of Default</w:t>
      </w:r>
      <w:r>
        <w:rPr>
          <w:rFonts w:ascii="Times New Roman" w:cs="Times New Roman" w:eastAsia="Times New Roman" w:hAnsi="Times New Roman"/>
          <w:sz w:val="18"/>
          <w:szCs w:val="18"/>
          <w:color w:val="auto"/>
        </w:rPr>
        <w:t>. If the Loan Trustee shall have knowledge of an Event of Default or of a default arising from a failure by the Company to pay when due any payment of principal amount, interest, or Make-Whole Amount, if any, due and payable under any Equipment Note, the Loan Trustee shall promptly give notice thereof to the Company, each Liquidity Provider and each Noteholder by electronic mail, facsimile or telephone (to be promptly confirmed in writing). Subject to the terms of Section 4.02, Section 4.05, Section 5.02 and Section 5.03, the Loan Trustee shall take such action, or refrain from taking such action, with respect to such default or Event of Default (including with respect to the exercise of any rights or remedies hereunder) as the Loan Trustee shall be instructed in writing by a Majority in Interest of Noteholders. Subject to the provisions of Section 5.03, if the Loan Trustee shall not have received instructions as above provided within 20 Business Days after giving notice of such default or Event of Default to the Noteholders, the Loan Trustee may, subject to instructions thereafter received pursuant to the preceding provisions of this Section 5.01, take such action, or refrain from taking such action with respect to such default or Event of Default as it shall reasonably determine to be advisable and in the best interests of the Noteholders, but shall be under no duty to take or refrain from taking any action. The Loan Trustee shall use the same degree of care and skill in connection therewith as a prudent person would use under the circumstances in the conduct of his or her own affairs. The Loan Trustee may not sell the Airframe or any Engine without the consent of a Majority in Interest of Noteholders.</w:t>
      </w:r>
    </w:p>
    <w:p>
      <w:pPr>
        <w:spacing w:after="0" w:line="19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all purposes of this Indenture, in the absence of actual knowledge, the Loan Trustee shall not be deemed to have knowledge of a default or an Event of Default unless notified in writing by the Company or one or more Noteholders; and “actual knowledge” (as used in the foregoing clause) of the Loan Trustee shall mean actual knowledge of an officer in the Corporate Trust Office of the Loan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Trustee shall be deemed to have actual knowledge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failure of the Company to pay any principal amount of, or interest on, the Equipment Notes directly to the Loan Trustee when the same shall become due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failure of the Company to maintain insurance as required under Section 7.06 if the Loan Trustee receives written notice thereof from an insurer or insurance broker.</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4" w:name="page445"/>
    <w:bookmarkEnd w:id="444"/>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Action upon Instructions; Certain Rights and Limitations</w:t>
      </w:r>
      <w:r>
        <w:rPr>
          <w:rFonts w:ascii="Times New Roman" w:cs="Times New Roman" w:eastAsia="Times New Roman" w:hAnsi="Times New Roman"/>
          <w:sz w:val="18"/>
          <w:szCs w:val="18"/>
          <w:color w:val="auto"/>
        </w:rPr>
        <w:t>. Subject to the terms of Article IV and this Article V, upon the written instructions at any time of a Majority in Interest of Noteholders, the Loan Trustee shall promptly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give such notice, direction, consent, waiver or approval or exercise such right, remedy or power hereunder in respect of all or any part of the Collateral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take such other action permitted hereunder, in each case, as is specified in such instructions.</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Loan Trustee will cooperate with the Company in connection with the recording, filing, re-recording and refiling of this Indenture and any supplements to it and any financing statements or other documents as are necessary to maintain the perfection hereof or otherwise protect the security interests created hereby. The Loan Trustee shall furnish to the Company upon request such information and copies of such documents as the Loan Trustee may have and as are necessary for the Company to perform its duties under Article II hereof.</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Loan Trustee shall not be required to take any action or refrain from taking any action under Section 5.01 (other than the first sentence thereof) or Section 5.02 or Article IV unless it shall have received indemnification against any risks incurred in connection therewith in form and substance reasonably satisfactory to it, including, without limitation, adequate advances against costs that may be actually incurred by it in connection therewith. The Loan Trustee shall not be required to take any action under Section 5.01 (other than the first sentence thereof) or Section 5.02 or Article IV, nor shall any other provision of any Operative Document be deemed to impose a duty on the Loan Trustee to take any action, if the Loan Trustee shall have been advised by outside counsel that such action is contrary to the terms hereof or is otherwise contrary to applicable law.</w:t>
      </w:r>
    </w:p>
    <w:p>
      <w:pPr>
        <w:spacing w:after="0" w:line="189"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No Duties Except as Specified in Indenture or Instructions</w:t>
      </w:r>
      <w:r>
        <w:rPr>
          <w:rFonts w:ascii="Times New Roman" w:cs="Times New Roman" w:eastAsia="Times New Roman" w:hAnsi="Times New Roman"/>
          <w:sz w:val="18"/>
          <w:szCs w:val="18"/>
          <w:color w:val="auto"/>
        </w:rPr>
        <w:t>. The Loan Trustee shall not have any duty or obligation to manage, control, lease, use, sell, operate, store, dispose of or otherwise deal with the Aircraft or any other part of the Collateral, or to otherwise take or refrain from taking any action under, or in connection with, this Indenture, except as expressly provided by the terms of this Indenture or the Participation Agreement or as expressly provided in written instructions received pursuant to the terms of Section 5.01 or Section 5.02; and no implied duties or obligations shall be read into this Indenture against the Loan Trustee.</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No Action Except under Indenture or Instructions</w:t>
      </w:r>
      <w:r>
        <w:rPr>
          <w:rFonts w:ascii="Times New Roman" w:cs="Times New Roman" w:eastAsia="Times New Roman" w:hAnsi="Times New Roman"/>
          <w:sz w:val="18"/>
          <w:szCs w:val="18"/>
          <w:color w:val="auto"/>
        </w:rPr>
        <w:t>. The Loan Trustee agrees that it will not manage, control, use, sell, lease, operate, store, dispose of or otherwise deal with the Aircraft or any other part of the Collateral except in accordance with the powers granted to, or the authority conferred upon, the Loan Trustee pursuant to this Indenture and in accordance with the express terms hereof.</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Investment of Amounts Held by the Loan Trustee</w:t>
      </w:r>
      <w:r>
        <w:rPr>
          <w:rFonts w:ascii="Times New Roman" w:cs="Times New Roman" w:eastAsia="Times New Roman" w:hAnsi="Times New Roman"/>
          <w:sz w:val="18"/>
          <w:szCs w:val="18"/>
          <w:color w:val="auto"/>
        </w:rPr>
        <w:t>. Any monies (including for the purpose of this Section 5.06 any amounts held by the Loan Trustee pursuant to Section 3.02, Section 3.03 or Section 3.07 or pursuant to any provision of any other Operative Document providing for amounts to be held by the Loan Trustee which are not distributed pursuant to the other provisions of Article III, or any cash received by the Loan Trustee pursuant to Section 7.05(c) or Section 7.06(d) or otherwise, or Permitted Investments purchased by the use of such cash pursuant to this Section 5.06 or any cash constituting the proceeds of the maturity, sale or other</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5" w:name="page446"/>
    <w:bookmarkEnd w:id="445"/>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 of any such Permitted Investments) held by the Loan Trustee hereunder as part of the Collateral, until paid out by the Loan Trustee as herein provided,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subject to clause (ii) below and Section 3.07, may be carried by the Loan Trustee on deposit with itself or on deposit to its account with any bank, trust company or national banking association incorporated or doing business under the laws of the United States or one of the states thereof having combined capital and surplus and retained earnings of at least $100,000,000, and the Loan Trustee shall not have any liability for interest upon any such monies except as otherwise agreed in writing with the Company,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at any time and from time to time, so long as no Event of Default shall have occurred and be continuing, at the request of the Company, shall be invested and reinvested in Permitted Investments as specified in such request (if such investments are reasonably available for purchase) and sold, in any case at such prices, including accrued interest or its equivalent, as are set forth in such request, and, as provided in Section 3.07, such Permitted Investments shall be held by the Loan Trustee in trust as part of the Collateral until so sold;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upon demand pay to the Loan Trustee the amount of any loss realized upon maturity, sale or other disposition of any such Permitted Investment and, so long as no Event of Default or Payment Default shall have occurred and be continuing, the Company shall be entitled to receive from the Loan Trustee, and the Loan Trustee shall promptly pay to the Company, any profit, income, interest, dividend or gain realized upon maturity, sale or other disposition of any Permitted Investment. All Permitted Investments held by the Loan Trustee pursuant to this Section 5.06 shall be held pursuant to Section 3.07. If an Event of Default or Payment Default shall have occurred and be continuing, any net income, profit, interest, dividend or gain realized upon maturity, sale or other disposition of any Permitted Investment shall be held as part of the Collateral and shall be applied by the Loan Trustee at the same time, on the same conditions and in the same manner as the amounts in respect of which such income, profit, interest, dividend or gain was realized are required to be distributed in accordance with the provisions hereof pursuant to which such amounts were required to be held. Subject to Section 3.03, at such time as there shall not be continuing any such Event of Default or Payment Default, such income, profit, interest, dividend or gain shall be paid to the Company. In addition, subject to Section 3.03, if any moneys or investments are held by the Loan Trustee solely because an Event of Default or Payment Default has occurred and is continuing, at such time as there shall not be continuing any such Event of Default or Payment Default, such moneys and investments shall be paid to the Company. The Loan Trustee shall not be responsible for any losses on any investments or sales of Permitted Investments made pursuant to the procedure specified in this Section 5.06 other than by reason of its willful misconduct or negligence.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LOAN TRUSTEE</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Acceptance of Trusts and Duties</w:t>
      </w:r>
      <w:r>
        <w:rPr>
          <w:rFonts w:ascii="Times New Roman" w:cs="Times New Roman" w:eastAsia="Times New Roman" w:hAnsi="Times New Roman"/>
          <w:sz w:val="18"/>
          <w:szCs w:val="18"/>
          <w:color w:val="auto"/>
        </w:rPr>
        <w:t>. WTC accepts the trusts and duties hereby created and applicable to it and agrees to perform such duties, but only upon the terms of this Indenture and agrees to receive, handle and disburse all monies received by it as Loan Trustee constituting part of the Collateral in accordance with the terms hereof. WTC shall have no liability hereunder except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for its own willful misconduct or negligence,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provided in the fourth sentence of Section 2.03 and the last sentence of Section 5.06,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for liabilities that may result from the inaccuracy of any representation or warranty of WTC in the Participation Agreement or expressly made hereunder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otherwise expressly provided in the Operative Documents.</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6" w:name="page447"/>
    <w:bookmarkEnd w:id="446"/>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the Loan Trustee shall also be accountable in its capacity as Securities Intermediary with respect to the Security Account, as set forth in Section 3.07.</w:t>
      </w:r>
    </w:p>
    <w:p>
      <w:pPr>
        <w:spacing w:after="0" w:line="16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Absence of Certain Duties</w:t>
      </w:r>
      <w:r>
        <w:rPr>
          <w:rFonts w:ascii="Times New Roman" w:cs="Times New Roman" w:eastAsia="Times New Roman" w:hAnsi="Times New Roman"/>
          <w:sz w:val="18"/>
          <w:szCs w:val="18"/>
          <w:color w:val="auto"/>
        </w:rPr>
        <w:t>. Except in accordance with written instructions furnished pursuant to Section 5.01, Section 5.02 or Section 6.06, and except as provided in, and without limiting the generality of, Section 5.02, Section 5.03 and Section 5.04, the Loan Trustee shall have no duty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see to any registration of the Aircraft or any recording or filing of this Indenture or any other document, or to see to the maintenance of any such registration, recording or filing,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see to any insurance on the Aircraft or to effect or maintain any such insurance, whether or not the Company shall be in default with respect thereto,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confirm, verify or inquire into the failure to receive any financial statements of the Company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to inspect the Aircraft at any time or ascertain or inquire as to the performance or observance of any of the Company’s covenants hereunder with respect to the Aircraft.</w:t>
      </w:r>
    </w:p>
    <w:p>
      <w:pPr>
        <w:spacing w:after="0" w:line="18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Representations or Warranties as to the Documents</w:t>
      </w:r>
      <w:r>
        <w:rPr>
          <w:rFonts w:ascii="Times New Roman" w:cs="Times New Roman" w:eastAsia="Times New Roman" w:hAnsi="Times New Roman"/>
          <w:sz w:val="18"/>
          <w:szCs w:val="18"/>
          <w:color w:val="auto"/>
        </w:rPr>
        <w:t>. Except as provided in Article V of the Participation Agreement, the Loan Trustee shall not be deemed to have made any representation or warranty as to the validity, legality, enforceability or sufficiency of any Operative Document or any other document or instrument, or as to the correctness of any statement (other than a statement by the Loan Trustee) contained herein or therein, except that the Loan Trustee hereby represents and warrants that each of said specified documents to which it is a party has been or will be duly executed and delivered by one of its officers who is and will be duly authorized to execute and deliver such document on its behalf.</w:t>
      </w:r>
    </w:p>
    <w:p>
      <w:pPr>
        <w:spacing w:after="0" w:line="18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No Segregation of Monies; No Interest</w:t>
      </w:r>
      <w:r>
        <w:rPr>
          <w:rFonts w:ascii="Times New Roman" w:cs="Times New Roman" w:eastAsia="Times New Roman" w:hAnsi="Times New Roman"/>
          <w:sz w:val="18"/>
          <w:szCs w:val="18"/>
          <w:color w:val="auto"/>
        </w:rPr>
        <w:t xml:space="preserve">. Subject to Section 5.06 and except as provided in Section 3.07, all moneys received by the Loan Trustee shall, until used or applied as herein provided, be held in trust for the purposes for which they were received, but need not be segregated from other funds except to the extent required by mandatory provisions of applicable law, and neither the Loan Trustee nor any agent of the Loan Trustee shall be under any liability for interest on any moneys received by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payments received, or applied hereunder, by the Loan Trustee shall be accounted for by the Loan Trustee so that any portion thereof paid or applied pursuant hereto shall be identifiable as to the source thereof.</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Reliance; Agents; Advice of Counsel</w:t>
      </w:r>
      <w:r>
        <w:rPr>
          <w:rFonts w:ascii="Times New Roman" w:cs="Times New Roman" w:eastAsia="Times New Roman" w:hAnsi="Times New Roman"/>
          <w:sz w:val="18"/>
          <w:szCs w:val="18"/>
          <w:color w:val="auto"/>
        </w:rPr>
        <w:t>. The Loan Trustee shall not incur any liability to anyone in acting upon any signature, instrument, notice, resolution, request, consent, order, certificate, report, opinion, bond or other document or paper reasonably believed by it to be genuine and reasonably believed by it to be signed by the proper party or parties. The Loan Trustee may accept a copy of a resolution of the Board of Directors of any party to the Participation Agreement, certified by the Secretary or an Assistant Secretary of such party as duly adopted and in full force and effect, as conclusive evidence that such resolution has been duly adopted and that the same is in full force and effect. As to any fact or matter the manner of ascertainment of which</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7" w:name="page448"/>
    <w:bookmarkEnd w:id="447"/>
    <w:p>
      <w:pPr>
        <w:ind w:right="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specifically described herein, the Loan Trustee may for all purposes hereof rely on a certificate, signed by a duly authorized officer of the Company, as to such fact or matter, and such certificate shall constitute full protection to the Loan Trustee for any action taken or omitted to be taken by it in good faith in reliance thereon. In the administration of the trusts hereunder, the Loan Trustee may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execute any of the trusts or powers hereof and perform its powers and duties hereunder directly or through agents (including paying agents or registrars) or attorneys,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at the expense of the Collateral, consult with counsel, accountants and other skilled Persons to be selected and retained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retaining agents (including paying agents or registrars), counsel, accountants or other skilled Persons, so long as no Event of Default exists, the Loan Trustee shall obtain the Company’s consent (such consent not to be unreasonably withheld). The Loan Trustee shall not be liable for anything done, suffered or omitted in good faith by it in accordance with the advice or opinion of any such counsel, accountants or other skilled Persons acting within such counsel’s, accountants’ or Person’s area of competence (so long as the Loan Trustee shall have exercised reasonable care and judgment in selecting such Persons).</w:t>
      </w:r>
    </w:p>
    <w:p>
      <w:pPr>
        <w:spacing w:after="0" w:line="17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Instructions from Noteholders</w:t>
      </w:r>
      <w:r>
        <w:rPr>
          <w:rFonts w:ascii="Times New Roman" w:cs="Times New Roman" w:eastAsia="Times New Roman" w:hAnsi="Times New Roman"/>
          <w:sz w:val="18"/>
          <w:szCs w:val="18"/>
          <w:color w:val="auto"/>
        </w:rPr>
        <w:t>. In the administration of the trusts created hereunder, the Loan Trustee shall have the right to seek instructions from a Majority in Interest of Noteholders should any provision of this Indenture appear to conflict with any other provision herein or any other Operative Document or Pass Through Document or should the Loan Trustee’s duties or obligations hereunder be unclear, and the Loan Trustee shall incur no liability in refraining from acting until it receives such instructions. The Loan Trustee shall be fully protected for acting in accordance with any instructions received under this Section 6.06.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OPERATING COVENANTS OF THE COMPANY</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Company will not directly or indirectly create, incur, assume or suffer to exist any Lien on or with respect to the Aircraft, its title thereto or any of its interest therein, except:</w:t>
      </w:r>
    </w:p>
    <w:p>
      <w:pPr>
        <w:spacing w:after="0" w:line="54" w:lineRule="exact"/>
        <w:rPr>
          <w:sz w:val="20"/>
          <w:szCs w:val="20"/>
          <w:color w:val="auto"/>
        </w:rPr>
      </w:pPr>
    </w:p>
    <w:p>
      <w:pPr>
        <w:jc w:val="both"/>
        <w:ind w:left="440" w:right="80" w:firstLine="419"/>
        <w:spacing w:after="0" w:line="266" w:lineRule="auto"/>
        <w:tabs>
          <w:tab w:leader="none" w:pos="110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rights of the Loan Trustee and the Company as provided in the Operative Documents, the Lien of this Indenture, the rights of any Permitted Lessee under a Lease permitted hereunder and the rights of any Person existing pursuant to the Operative Documents or the Pass Through Documents;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others under agreements or arrangements to the extent expressly permitted by this Indenture;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Trustee Liens, Noteholder Liens and Other Party Liens;</w:t>
      </w:r>
    </w:p>
    <w:p>
      <w:pPr>
        <w:spacing w:after="0" w:line="117"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1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either not yet overdue or being contested in good faith by appropriate proceedings so long as such proceedings do not involve any material risk of the sale, forfeiture or loss of the Airframe or any Engine or the Loan Trustee’s interest therein or impair the Lien of this Indenture;</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8" w:name="page449"/>
    <w:bookmarkEnd w:id="448"/>
    <w:p>
      <w:pPr>
        <w:jc w:val="both"/>
        <w:ind w:left="440" w:right="200" w:firstLine="419"/>
        <w:spacing w:after="0" w:line="258" w:lineRule="auto"/>
        <w:tabs>
          <w:tab w:leader="none" w:pos="110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materialmen’s, mechanics’, workers’, landlords’, repairmen’s, hangarskeepers’, employees’ or other like Liens arising in the ordinary course of business (including those arising under maintenance agreements entered into in the ordinary course of business) securing obligations that either are not yet overdue for a period of more than 60 days or are being contested in good faith by appropriate proceedings so long as such proceedings do not involve any material risk of the sale, forfeiture or loss of the Airframe or any Engine or the Loan Trustee’s interest therein or materially impair the Lien of this Indenture;</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8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any judgment or award, so long as such judgment or award shall, within 60 days after the entry thereof, have been discharged, vacated or reversed, or execution thereof stayed pending appeal or other judicial review or shall have been discharged, vacated or reversed within 60 days after the expiration of such stay, and so long as during any such 60 day period there is not, or any such judgment or award does not involve,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material risk of the sale, forfeiture or loss of the Aircraft, the Airframe or any Engine or the interest of the Loan Trustee therein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impairment of the Lien of the Indenture;</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Lien with respect to which the Company or any Permitted Lessee shall have provided a bond, cash collateral or other security adequate in the reasonable opinion of the Loan Trustee;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salvage or similar rights of insurers under insurance policies maintained by the Company or any Permitted Lessee;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approved in writing by the Loan Trustee with the consent of a Majority in Interest of Noteholders.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Liens described in clauses (a) through (i) above are referred to herein as “Permitted Liens”. The Company shall promptly, at its own expense, take (or cause to be taken) such action as may be necessary duly to discharge (by bonding or otherwise) any Lien other than a Permitted Lien arising at any time with respect to the Aircraft, its title thereto or any of its interest therein.</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Possession, Operation and Use, Maintenance and Registration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Possession</w:t>
      </w:r>
      <w:r>
        <w:rPr>
          <w:rFonts w:ascii="Times New Roman" w:cs="Times New Roman" w:eastAsia="Times New Roman" w:hAnsi="Times New Roman"/>
          <w:sz w:val="18"/>
          <w:szCs w:val="18"/>
          <w:color w:val="auto"/>
        </w:rPr>
        <w:t xml:space="preserve">. The Company shall not, without the prior written consent of the Loan Trustee, lease or otherwise in any manner deliver, transfer or relinquish possession of the Aircraft, the Airframe or any Engine or install any Engine, or permit any Engine to be installed, on any airframe other than the Airframe;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Company shall comply with the provisions of Section 7.06, the Company may without the prior written consent of the Loan Trustee:</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49" w:name="page450"/>
    <w:bookmarkEnd w:id="449"/>
    <w:p>
      <w:pPr>
        <w:jc w:val="both"/>
        <w:ind w:right="20" w:firstLine="419"/>
        <w:spacing w:after="0" w:line="258" w:lineRule="auto"/>
        <w:tabs>
          <w:tab w:leader="none" w:pos="63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or permit, if a lease to be Permitted Lessee is then in effect, such Permitted Lessee to subject, the Airframe to interchange agreements or subject any Engine to interchange, pooling, borrowing or other agreements or arrangements, in each case entered into by the Company or such Permitted Lessee in the ordinary course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Company’s title to any such Engine shall be divested under any such agreement or arrangement, such divestiture shall be deemed to be an Event of Loss with respect to such Engine, and the Company shall (or shall cause any Permitted Lessee to) comply with Section 7.05(b) in respect thereof;</w:t>
      </w:r>
    </w:p>
    <w:p>
      <w:pPr>
        <w:spacing w:after="0" w:line="75" w:lineRule="exact"/>
        <w:rPr>
          <w:rFonts w:ascii="Times New Roman" w:cs="Times New Roman" w:eastAsia="Times New Roman" w:hAnsi="Times New Roman"/>
          <w:sz w:val="18"/>
          <w:szCs w:val="18"/>
          <w:color w:val="auto"/>
        </w:rPr>
      </w:pPr>
    </w:p>
    <w:p>
      <w:pPr>
        <w:ind w:right="80" w:firstLine="419"/>
        <w:spacing w:after="0" w:line="261" w:lineRule="auto"/>
        <w:tabs>
          <w:tab w:leader="none" w:pos="68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permit such Permitted Lessee to deliver, possession of the Airframe or such Engine or any Part to (x) any Person for testing, service, repair, reconditioning, restoration, storage, maintenance, overhaul work or other similar purposes or for alterations, modifications or additions to the Airframe or such Engine to the extent required or permitted by the terms hereof or (y) any Person for the purpose of transport to a Person referred to in the preceding clause (x);</w:t>
      </w:r>
    </w:p>
    <w:p>
      <w:pPr>
        <w:spacing w:after="0" w:line="71" w:lineRule="exact"/>
        <w:rPr>
          <w:rFonts w:ascii="Times New Roman" w:cs="Times New Roman" w:eastAsia="Times New Roman" w:hAnsi="Times New Roman"/>
          <w:sz w:val="18"/>
          <w:szCs w:val="18"/>
          <w:color w:val="auto"/>
        </w:rPr>
      </w:pPr>
    </w:p>
    <w:p>
      <w:pPr>
        <w:ind w:right="340" w:firstLine="419"/>
        <w:spacing w:after="0" w:line="282" w:lineRule="auto"/>
        <w:tabs>
          <w:tab w:leader="none" w:pos="73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permit the transfer of possession of the Airframe or such Engine to any Government pursuant to a lease, contract or other instrument;</w:t>
      </w:r>
    </w:p>
    <w:p>
      <w:pPr>
        <w:spacing w:after="0" w:line="53" w:lineRule="exact"/>
        <w:rPr>
          <w:rFonts w:ascii="Times New Roman" w:cs="Times New Roman" w:eastAsia="Times New Roman" w:hAnsi="Times New Roman"/>
          <w:sz w:val="18"/>
          <w:szCs w:val="18"/>
          <w:color w:val="auto"/>
        </w:rPr>
      </w:pPr>
    </w:p>
    <w:p>
      <w:pPr>
        <w:ind w:right="80" w:firstLine="419"/>
        <w:spacing w:after="0" w:line="273" w:lineRule="auto"/>
        <w:tabs>
          <w:tab w:leader="none" w:pos="728"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or permit such Permitted Lessee to subject, the Airframe or any Engine to the CRAF Program or transfer possession of the Airframe or such Engine to the United States government or any instrumentality or agency thereof in accordance with applicable laws, rulings, regulations or orders (including, without limitation, any transfer of possession pursuant to the CRAF Program);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(or shall cause such Permitted Lessee to)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promptly notify the Loan Trustee upon transferring possession of the Airframe or such Engine pursuant to this clause (iv)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in the case of a transfer of possession pursuant to the CRAF Program, notify the Loan Trustee of the name and address of the responsible Contracting Office Representative for the Air Mobility Command of the United States Air Force or other appropriate Person to whom notices must be given and to whom requests or claims must be made to the extent applicable under the CRAF Program;</w:t>
      </w:r>
    </w:p>
    <w:p>
      <w:pPr>
        <w:spacing w:after="0" w:line="63" w:lineRule="exact"/>
        <w:rPr>
          <w:rFonts w:ascii="Times New Roman" w:cs="Times New Roman" w:eastAsia="Times New Roman" w:hAnsi="Times New Roman"/>
          <w:sz w:val="17"/>
          <w:szCs w:val="17"/>
          <w:color w:val="auto"/>
        </w:rPr>
      </w:pPr>
    </w:p>
    <w:p>
      <w:pPr>
        <w:ind w:right="100" w:firstLine="419"/>
        <w:spacing w:after="0" w:line="266" w:lineRule="auto"/>
        <w:tabs>
          <w:tab w:leader="none" w:pos="67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or permit such Permitted Lessee to install, an Engine on an airframe owned by the Company (or any Permitted Lessee) free and clear of all Liens, except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Permitted Liens and Liens that that do not apply to such Engine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rights of third parties under interchange, pooling, borrowing or other agreements or arrangements that would be permitted under clause (i) above;</w:t>
      </w:r>
    </w:p>
    <w:p>
      <w:pPr>
        <w:spacing w:after="0" w:line="67" w:lineRule="exact"/>
        <w:rPr>
          <w:rFonts w:ascii="Times New Roman" w:cs="Times New Roman" w:eastAsia="Times New Roman" w:hAnsi="Times New Roman"/>
          <w:sz w:val="18"/>
          <w:szCs w:val="18"/>
          <w:color w:val="auto"/>
        </w:rPr>
      </w:pPr>
    </w:p>
    <w:p>
      <w:pPr>
        <w:ind w:right="60" w:firstLine="419"/>
        <w:spacing w:after="0" w:line="261" w:lineRule="auto"/>
        <w:tabs>
          <w:tab w:leader="none" w:pos="72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install, or permit such Permitted Lessee to install, an Engine on an airframe leased to Company (or such Permitted Lessee) or purchased or owned by the Company (or such Permitted Lessee) subject to a lease, conditional sale and/or other security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airframe is free and clear of all Liens except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rights of the parties to the lease or any conditional sale or security agreement covering such airframe, or their successors and assigns,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Liens of the type permitted by clause (v) of this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450" w:name="page451"/>
    <w:bookmarkEnd w:id="45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7.02(a)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either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Company or such Permitted Lessee shall have obtained from the lessor, conditional vendor or secured party of such airframe a written agreement (which may be a copy of the lease, conditional sale or other security agreement covering such airframe), whereby such lessor, conditional vendor or secured party expressly agrees that neither it nor its successors or assigns will acquire or claim any right, title or interest in such Engine by reason of such Engine being installed on such airframe at any time while such Engine is subject to the Lien of this Indenture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such lease, conditional sale or other security agreement provides that such Engine shall not become subject to the Lien of such lease, conditional sale or other security agreement at any time while such Engine is subject to the Lien of this Indenture, notwithstanding the installation thereof on such airframe;</w:t>
      </w:r>
    </w:p>
    <w:p>
      <w:pPr>
        <w:spacing w:after="0" w:line="81" w:lineRule="exact"/>
        <w:rPr>
          <w:sz w:val="20"/>
          <w:szCs w:val="20"/>
          <w:color w:val="auto"/>
        </w:rPr>
      </w:pPr>
    </w:p>
    <w:p>
      <w:pPr>
        <w:ind w:right="20" w:firstLine="419"/>
        <w:spacing w:after="0" w:line="256" w:lineRule="auto"/>
        <w:tabs>
          <w:tab w:leader="none" w:pos="77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install, or permit such Permitted Lessee to install, an Engine on any airframe owned by the Company (or such Permitted Lessee), leased to the Company (or such Permitted Lessee) or purchased by the Company (or any Permitted Lessee) subject to a conditional sale or other security agreement under circumstances where neither clause (v) nor clause (vi) of this Section 7.02(a) is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installation shall adversely affect the Loan Trustee’s security interest in such Engine, such installation shall be deemed an Event of Loss with respect to such Engine, and the Company shall comply with Section 7.05(b) in respect thereof, the Loan Trustee not intending hereby to waive any right or interest it may have to or in such Engine under applicable law until compliance by the Company with Section 7.05(b);</w:t>
      </w:r>
    </w:p>
    <w:p>
      <w:pPr>
        <w:spacing w:after="0" w:line="79" w:lineRule="exact"/>
        <w:rPr>
          <w:rFonts w:ascii="Times New Roman" w:cs="Times New Roman" w:eastAsia="Times New Roman" w:hAnsi="Times New Roman"/>
          <w:sz w:val="18"/>
          <w:szCs w:val="18"/>
          <w:color w:val="auto"/>
        </w:rPr>
      </w:pPr>
    </w:p>
    <w:p>
      <w:pPr>
        <w:ind w:right="40" w:firstLine="419"/>
        <w:spacing w:after="0" w:line="258" w:lineRule="auto"/>
        <w:tabs>
          <w:tab w:leader="none" w:pos="82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 any Engine, the Airframe or the Airframe and Engines to any United States air carrier as to which there is in force a certificate issued pursuant to the Transportation Code (49 U.S.C. §§41101-41112) or successor provision that gives like authority, or to any manufacturer of airframes or engines (or an Affiliate thereof acting under an unconditional guarantee of such manufacturer), so long as such manufacturer and, if applicable, such Affiliate is domiciled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shall exist at the time any such lease is entered into; and</w:t>
      </w:r>
    </w:p>
    <w:p>
      <w:pPr>
        <w:spacing w:after="0" w:line="75" w:lineRule="exact"/>
        <w:rPr>
          <w:rFonts w:ascii="Times New Roman" w:cs="Times New Roman" w:eastAsia="Times New Roman" w:hAnsi="Times New Roman"/>
          <w:sz w:val="18"/>
          <w:szCs w:val="18"/>
          <w:color w:val="auto"/>
        </w:rPr>
      </w:pPr>
    </w:p>
    <w:p>
      <w:pPr>
        <w:ind w:right="160" w:firstLine="419"/>
        <w:spacing w:after="0" w:line="254" w:lineRule="auto"/>
        <w:tabs>
          <w:tab w:leader="none" w:pos="72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any Engine, the Airframe or the Airframe and Engines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any foreign air carrier that is at the inception of the lease based in and a domiciliary of a country listed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foreign manufacturer of airframes or engines (or a foreign Affiliate of a United States or foreign manufacturer of airframes or engines acting under an unconditional guarantee of such manufacturer), so long as such foreign manufacturer or (if applicable) foreign Affiliate is domiciled in a country indicated with an asterisk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foreign air carrier consented to in writing by the Loan Trustee with the consent of a Majority in Interest of Noteholders;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in the case of a lease to, or guarantee by, any entity pursuant to this Section 7.02(a)(ix),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other than a foreign carrier principally based in Taiwan, the United States maintains diplomatic relations with the country in which such entity is based and domiciled at the time such lease is entered into,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no Event of Default exists at the time such lease is entered into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such entity is not then subject to any bankruptcy, insolvency,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451" w:name="page452"/>
    <w:bookmarkEnd w:id="451"/>
    <w:p>
      <w:pPr>
        <w:ind w:left="4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reorganization, dissolution or similar proceeding and shall not have substantially all of its property in the possession of any liquidator, trustee, receiver or similar person,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 the case of a lease to any foreign manufacturer or foreign Affiliate under clause (B) above, the re-registration conditions set forth in Section 7.02(e) shall be satisfied notwithstanding anything to the contrary in such clause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of any lessee or other transferee who receives possession of the Aircraft, the Airframe or any Engine by reason of a transfer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this Section 7.02(a) (other than the transfer of an Engine which is deemed an Event of Loss) shall be subject and subordinate to,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lease shall be made expressly subject and subordinate to, all the terms of this Indenture, including the Loan Trustee’s rights to repossess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4.02 and to avoid such lease upon such repossession, and the Company shall remain primarily liable hereunder for the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observance of all of the terms and conditions of this Indenture to the same extent as if such lease or transfer had not occurred, any such lease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appropriate provisions for the maintenance and insurance of the Aircraft, the Airframe or such Engine, and no lease or transfer of 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compliance with this Section shall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result in any registration or re-registration of the Aircraft except to the extent permitted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7.02(e) or the maintenance, operation or use thereof that does not comply with Section 7.02(b) and Section 7.02(c)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permit any action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to be taken by the Company with respect to the Aircraft hereunder. The Company shall promptly notify the Loan Trustee and the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Agencies of the existence of any such lease with a term in excess of one year.</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Loan Trustee, and each Noteholder by acceptance of an Equipment Note, and each Related Noteholder by acceptance of a Related Equipment Note, agrees, for the benefit of the Company (and any Permitted Lessee) and for the benefit of the lessor, conditional vendor or secured party of any airframe or engine leased to the Company (or any Permitted Lessee) or leased to or purchased or owned by the Company (or any Permitted Lessee) subject to a conditional sale or other security agreement, that the Loan Trustee, the Noteholders and the Related Noteholders will not acquire or claim, as against the Company (or any Permitted Lessee) or such lessor, conditional vendor or secured party, any right, title or interest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engine or engines owned by the Company (or any Permitted Lessee) or the lessor under such lease or subject to a security interest in favor of the conditional vendor or secured party under any conditional sale or other security agreement as the result of such engine or engines being installed on the Airframe at any time while such engine or engines are subject to such lease or conditional sale or other security agreement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airframe owned by the Company (or any Permitted Lessee) or the lessor under such lease or subject to a security interest in favor of the conditional vendor or secured party under any conditional sale or other security agreement as the result of any Engine being installed on such airframe at any time while such airframe is subject to such lease or conditional sale or other security agreement.</w:t>
      </w:r>
    </w:p>
    <w:p>
      <w:pPr>
        <w:spacing w:after="0" w:line="19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Loan Trustee acknowledges that any “wet lease” or other similar arrangement under which the Company (or any Permitted Lessee) maintains operational control of the Aircraft shall not constitute a delivery, transfer or relinquishment of possession for purposes of this Section 7.02(a).</w:t>
      </w:r>
    </w:p>
    <w:p>
      <w:pPr>
        <w:spacing w:after="0" w:line="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52" w:name="page453"/>
    <w:bookmarkEnd w:id="452"/>
    <w:p>
      <w:pPr>
        <w:ind w:left="4" w:right="40" w:firstLine="436"/>
        <w:spacing w:after="0" w:line="252" w:lineRule="auto"/>
        <w:tabs>
          <w:tab w:leader="none" w:pos="69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Operation and Use</w:t>
      </w:r>
      <w:r>
        <w:rPr>
          <w:rFonts w:ascii="Times New Roman" w:cs="Times New Roman" w:eastAsia="Times New Roman" w:hAnsi="Times New Roman"/>
          <w:sz w:val="18"/>
          <w:szCs w:val="18"/>
          <w:color w:val="auto"/>
        </w:rPr>
        <w:t xml:space="preserve">. The Company agrees that the Aircraft will not be used or operated in violation of any law, rule or regulation of any government having jurisdiction in any country in which the Aircraft is flown or in violation of any airworthiness certificate, license or registration relating to the Aircraft issued by any such government, except (i) minor, unanticipated or non-recurring violations with respect to which corrective measures are taken promptly by the Company or, if any lease to a Permitted Lessee is then in effect with respect to the Aircraft, such Permitted Lessee, as the case may be, or (ii) to the extent the Company or such Permitted Lessee is contesting in good faith the validity or application of any such law, rule or regulation or airworthiness certificate, license or registration in any manner that does not involve any material risk of sale, forfeiture or loss of the Aircraft or impair the Lien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in default under, or required to take any action set forth in, this sentence if it is not possible for it (or such Permitted Lessee) to comply with the laws of a jurisdiction other than the United States (or other than any jurisdiction in which the Aircraft is then registered) because of a conflict with the applicable laws of the United States (or such jurisdiction in which the Aircraft is then registered). The Company shall also have the right to operate the Aircraft without having on board the original registration certificate or airworthiness certificate in the event that either or both such certificates disappear from the Aircraft, but only to the extent permitted by Exemption No. 5318 of the regulations of the FAA or other similar exemption. The Company will not operate the Aircraft, or permit the Aircraft to be operated or located,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any area excluded from coverage by any insurance required by the terms of Section 7.06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any war zone or recognized or, in the Company’s judgment, threatened areas of hostilities unless covered by war risk insurance in accordance with Section 7.06, unless in the case of either clause (i) or (ii),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governmental indemnification complying with Section 7.06(a) and Section 7.06(b) has been provided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Aircraft is only temporarily located in such area as a result of an isolated occurrence or isolated series of occurrences attributable to a hijacking, medical emergency, equipment malfunction, weather conditions, navigational error or other similar unforeseen circumstances or any other circumstances beyond the reasonable control of the Company and the Company (or any Permitted Lessee) is using its good faith efforts to remove the Aircraft from such area as promptly as practicable.</w:t>
      </w:r>
    </w:p>
    <w:p>
      <w:pPr>
        <w:spacing w:after="0" w:line="190" w:lineRule="exact"/>
        <w:rPr>
          <w:rFonts w:ascii="Times New Roman" w:cs="Times New Roman" w:eastAsia="Times New Roman" w:hAnsi="Times New Roman"/>
          <w:sz w:val="18"/>
          <w:szCs w:val="18"/>
          <w:color w:val="auto"/>
        </w:rPr>
      </w:pPr>
    </w:p>
    <w:p>
      <w:pPr>
        <w:ind w:left="4" w:right="40" w:firstLine="436"/>
        <w:spacing w:after="0" w:line="230" w:lineRule="auto"/>
        <w:tabs>
          <w:tab w:leader="none" w:pos="68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The Company shall maintain, service, repair and overhaul the Aircraft (or cause the same to be done) in accordance with a maintenance program for [Airbus model A321-231]</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 xml:space="preserve"> [Airbus Industrie model A321-231]</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[Boeing 737-8]</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 xml:space="preserve"> [Boeing 777-323ER]</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aircraft approved by the FAA or, if the Aircraft is not registered in the United States,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EASA,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civil aviation authority of Australia, Austria, Belgium, Canada, Denmark, Finland, France, Germany, Ireland, Italy, Japan, the Netherlands, New Zealand, Norway, Spain, Switzerland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29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A321 XLR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9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A321-200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9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737 Max 8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9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777-300ER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53" w:name="page454"/>
    <w:bookmarkEnd w:id="453"/>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Kingdom,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central aviation authority of any country with aircraft maintenance standards that are substantially similar to those of the United States or any of the foregoing authorities or countries,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so as to keep the Aircraft in good operating condition, ordinary wear and tear excepted, and in such condition as may be necessary to enable the airworthiness certification of the Aircraft to be maintained in good standing at all times (other than (v) during temporary periods of storage, during maintenance, testing or modification permitted hereunder, (w) during periods of grounding by applicable governmental authorities, (x) during periods when the FAA or such other aviation authority has revoked or suspended the airworthiness certificates for aircraft of the same manufacturer and model as the Aircraft, (y) with respect to minor, unanticipated or non-recurring violations with respect to which corrective measures are taken promptly by the Company or any Permitted Lessee, as the case may be, and (z) to the extent the Company or any Permitted Lessee is contesting in good faith the validity or application of any law or requirement relating to any such certification in any manner which does not involve any material risk of sale, forfeiture or loss of the Aircraft, the Airframe or any Engine or the interest of the Loan Trustee therein or any material risk of criminal liability or material civil penalty against the Loan Trustee) under the Transportation Code, during such periods in which the Aircraft is registered under the laws of the United States, or, if the Aircraft is registered under the laws of any other jurisdiction, the applicable laws of such jurisdiction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using the same standards as the Company or, in the case of a lease permitted pursuant to Section 7.02(a), the applicable Permitted Lessee uses with respect to similar aircraft operated by the Company or such Permitted Lessee, as the case may be, in similar circumstances (in any case, without limitation of the Company’s obligations under the preceding clause (i)). The Company shall maintain or cause to be maintained all records, logs and other documents required to be maintained in respect of the Aircraft by appropriate authorities in the jurisdiction in which the Aircraft is registered.</w:t>
      </w:r>
    </w:p>
    <w:p>
      <w:pPr>
        <w:spacing w:after="0" w:line="195" w:lineRule="exact"/>
        <w:rPr>
          <w:sz w:val="20"/>
          <w:szCs w:val="20"/>
          <w:color w:val="auto"/>
        </w:rPr>
      </w:pPr>
    </w:p>
    <w:p>
      <w:pPr>
        <w:ind w:left="700" w:hanging="264"/>
        <w:spacing w:after="0"/>
        <w:tabs>
          <w:tab w:leader="none" w:pos="7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The Company shall cause the Aircraft to remain duly registered, under the laws of the United States, in the name of the Company except as otherwise required by the Transportation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Trustee shall, at the Company’s expense, execute and deliver all such documents as the Company may reasonably request for the purpose of continuing such registration. Notwithstanding the preceding sentence, the Company, at its own expense, may cause or allow the Aircraft to be duly registered under the laws of any foreign jurisdiction in which a Permitted Lessee could be principally based, in the name of the Company or of any nominee of the Company, or, if required by applicable law, in the name of any other Person (and, following any such foreign registration, may cause the Aircraft to be re-registered under the laws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jurisdictions other than those approved by the Loan Trustee with the consent of a Majority in Interest of Noteholders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if such jurisdiction is at the time of registration listed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Loan Trustee shall have received at the time of such registration an opinion of counsel to the Company to the effect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this Indenture and the Loan Trustee’s right to repossession hereunder is valid and enforceable under the laws of such country,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after giving effect to such change in registration, the Lien of this Indenture shall continue as a valid Lien and shall be duly perfected in the new jurisdiction of registration and that all filing, recording or other action necessary to perfect and protect the Lien</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54" w:name="page455"/>
    <w:bookmarkEnd w:id="454"/>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Indenture has been accomplished (or if such opinion cannot be given at such time,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opinion shall detail what filing, recording or other action is necessary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Loan Trustee shall have received a certificate from a Responsible Officer of the Company that all possible preparations to accomplish such filing, recording and other action shall have been done, and such filing, recording and other action shall be accomplished and a supplemental opinion to that effect shall be promptly delivered to the Loan Trustee subsequent to the effective date of such change in registration),</w:t>
      </w:r>
    </w:p>
    <w:p>
      <w:pPr>
        <w:spacing w:after="0" w:line="3"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the obligations of the Company under this Indenture shall remain valid, binding and (subject to customary bankruptcy and equitable remedies exceptions and to other exceptions customary in foreign opinions generally) enforceable under the laws of such jurisdiction (or the laws of the jurisdiction to which the laws of such jurisdiction would refer as the applicable governing law)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all approvals or consents of any government in such jurisdiction having jurisdiction required for such change in registration shall have been duly obtained and shall be in full force and effect,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if such jurisdiction is at the time of registration not listed on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the Loan Trustee shall have received (in addition to the opinions set forth in clause</w:t>
      </w:r>
    </w:p>
    <w:p>
      <w:pPr>
        <w:spacing w:after="0" w:line="1" w:lineRule="exact"/>
        <w:rPr>
          <w:sz w:val="20"/>
          <w:szCs w:val="20"/>
          <w:color w:val="auto"/>
        </w:rPr>
      </w:pPr>
    </w:p>
    <w:p>
      <w:pPr>
        <w:ind w:left="4" w:right="20" w:hanging="4"/>
        <w:spacing w:after="0" w:line="250" w:lineRule="auto"/>
        <w:tabs>
          <w:tab w:leader="none" w:pos="21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the time of such registration an opinion of counsel to the Company to the effect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terms of this Indenture are legal, valid, binding and enforceable in such jurisdiction (subject to exceptions customary in such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bankruptcy, insolvency, reorganization, moratorium or similar laws affecting the rights of creditors generally, and to general principles of equity, any applicable laws limiting the remedies provided in Section 4.02 do not in the opinion of such counsel make the remedies provided in Section 4.02 inadequate for the practical realization of the rights and benefits provided thereby),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that it is not necessary for the Loan Trustee to register or qualify to do business in such jurisdiction,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that there is no tort liability of the lender of an aircraft not in possession thereof under the laws of such jurisdiction other than tort liability that might have been imposed on such lender under the laws of the United States or any state thereof (it being understood that such opinion shall be waived if insurance reasonably satisfactory to the Loan Trustee is provided, at the Company’s expense, to cover such risk)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(unless the Company shall have agreed to provide insurance covering the risk of requisition of use or title of the Aircraft by the government of such jurisdiction so long as the Aircraft is registered under the laws of such jurisdiction) that the laws of such jurisdiction require fair compensation by the government of such jurisdiction payable in currency freely convertible into Dollars for the loss of use or title of the Aircraft in the event of requisition by such government of such use or title. The Loan Trustee will cooperate with the Company in effecting such foreign registration. Notwithstanding the foregoing, prior to any such change in the country of registry of the Aircraft, the following conditions shall be met (or waived as provided in</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6.01(b) of the Participation Agreement):</w:t>
      </w:r>
    </w:p>
    <w:p>
      <w:pPr>
        <w:spacing w:after="0" w:line="98"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082"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shall have occurred and be continuing at the effective date of the change in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necessary to comply with this condition if the change in registration results in the registration of the Aircraft under the laws of the United States or if a Majority in Interest of Noteholders consents to such change in registration;</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32"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Trustee shall have received evidence of compliance with the insurance provisions contained herein after giving effect to such change in registration; and</w:t>
      </w:r>
    </w:p>
    <w:p>
      <w:pPr>
        <w:spacing w:after="0" w:line="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55" w:name="page456"/>
    <w:bookmarkEnd w:id="455"/>
    <w:p>
      <w:pPr>
        <w:ind w:left="440" w:right="140" w:firstLine="419"/>
        <w:spacing w:after="0" w:line="282" w:lineRule="auto"/>
        <w:tabs>
          <w:tab w:leader="none" w:pos="117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paid or made provision reasonably satisfactory to the Loan Trustee for the payment of all reasonable expenses (including reasonable attorneys’ fees) of the Loan Trustee and the Noteholders in connection with such change in registration.</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take such actions as may be required to be taken by the Company so that any International Interest arising in relation to this Indenture, the Aircraft, any Replacement Aircraft, any Engine or Replacement Engine may be duly registered (and any such registration may be assigned, amended, extended or discharged) at the International Registry,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obtain from the International Registry all approvals as may be required duly and timely to perform the Company’s obligations under this Indenture with respect to the registration of any such International Interest. The Loan Trustee shall take all actions necessary with respect to the International Registry to consent to the Company’s initiation of any registrations required under this Indenture to enable the Company to complete such registrations, including, without limitation, appointing Daugherty, Fowler, Peregrin, Haught &amp; Jenson, a Professional Corporation (or another qualified FAA counsel), as its “professional user entity” (as defined in the Cape Town Treaty) to consent to any registrations on the International Registry with respect to the Airframe or any Engine.</w:t>
      </w:r>
    </w:p>
    <w:p>
      <w:pPr>
        <w:spacing w:after="0" w:line="192"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Inspection</w:t>
      </w:r>
      <w:r>
        <w:rPr>
          <w:rFonts w:ascii="Times New Roman" w:cs="Times New Roman" w:eastAsia="Times New Roman" w:hAnsi="Times New Roman"/>
          <w:sz w:val="17"/>
          <w:szCs w:val="17"/>
          <w:color w:val="auto"/>
        </w:rPr>
        <w:t xml:space="preserve">. At all reasonable times, but upon at least 15 Business Days’ prior written notice to the Company, the Loan Trustee or its authorized representative may, subject to the other conditions of this Section 7.03(a), inspect the Aircraft and may inspect the books and records of the Company required to be maintained by the FAA or the government of another jurisdiction in which the Aircraft is then registered relating to the maintenance of the Aircraft;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the Loan Trustee or its representative shall be fully insured at no cost to the Company or any Permitted Lessee in a manner satisfactory to the Company and such Permitted Lessee with respect to any risks incurred in connection with any such inspection or shall provide to the Company and such Permitted Lessee a written release satisfactory to the Company and such Permitted Lessee with respect to such risks,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any such inspection shall be during the Company’s or Permitted Lessee’s, as the case may be, normal business hours and subject to the safety, security and workplace rules applicable at the location where such inspection is conducted and any applicable governmental rules or regulations,</w:t>
      </w:r>
    </w:p>
    <w:p>
      <w:pPr>
        <w:ind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such inspection of the Aircraft shall be a visual, walk-around inspection of the interior and exterior of the Aircraft and shall not include opening any panels, bays or the like without the Company’s express consent, which consent the Company may in its sole discretion withhold,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 inspection visit shall only be permitted at a location if the Company is able to procure access by the Loan Trustee or its representative at such location for such inspection visit by using its commercially reasonable efforts,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no exercise of such inspection right shall interfere with the use, operation or maintenance of the Aircraft by, or the business of, the Company or any Permitted Lessee and neither the Company nor any Permitted Lessee shall be required to undertake or incur any additional liabilities in connection therewith. All information obtained in connection with any such inspection of the Aircraft and of such books and records shall be Confidential Information and shall be treated by the Loan Trustee and its representatives in accordance with the provisions of Section 10.16. Any inspection pursuant to this Section 7.03(a) shall be at the sole risk (including, without limitation, any risk of personal injury or death) and expense of the Loan Trustee (or its representative), as the case may be, making such inspection. Except during the continuance of an Event of Default, all inspections by the Loan Trustee and its representatives provided for under this Section 7.03(a) shall be limited to one inspection of any kind contemplated by this Section 7.03(a) during any calendar year..</w:t>
      </w:r>
    </w:p>
    <w:p>
      <w:pPr>
        <w:spacing w:after="0" w:line="12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56" w:name="page457"/>
    <w:bookmarkEnd w:id="456"/>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Replacement and Pooling of Parts; Alterations, Modifications and Additions; Airframe and Engine Substitutions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Replacement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Parts</w:t>
      </w:r>
      <w:r>
        <w:rPr>
          <w:rFonts w:ascii="Times New Roman" w:cs="Times New Roman" w:eastAsia="Times New Roman" w:hAnsi="Times New Roman"/>
          <w:sz w:val="18"/>
          <w:szCs w:val="18"/>
          <w:color w:val="auto"/>
        </w:rPr>
        <w:t xml:space="preserve">. The Company at its own expense shall, or shall cause a Permitted Lessee at its own expense to, promptly replace (or cause to be replaced) all Parts that may from time to time be incorporated or installed in or attached to the Airframe or any Engine and that may from time to time become worn out, lost, stolen, destroyed, seized, confiscated, damaged beyond repair or rendered permanently unfit for use for any reason whatsoever, except as otherwise provided in Section 7.04(c) or if the Airframe or an Engine to which a Part relates has suffered an Event of Loss. In addition, the Company, at its own expense, may, or may permit a Permitted Lessee at its own expense to, remove (or cause to be removed) in the ordinary course of maintenance, service, repair, overhaul or testing, any Parts, whether or not worn out, lost, stolen, destroyed, seized, confiscated, damaged beyond repair or rendered permanently unfit for use;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except as otherwise provided in Section 7.04(c), at its own expense, will, or will cause a Permitted Lessee at its own expense to, replace such Parts as promptly as practicable. All replacement Parts shall be free and clear of all Liens (except for Permitted Liens and except in the case of replacement property temporarily installed on an emergency basis) and shall be in good operating condition. Except as otherwise provided in Section 7.04(c), all Parts at any time removed from the Airframe or any Engine shall remain subject to the Lien of this Indenture no matter where located until such time as such Parts shall be replaced by parts that have been incorporated or installed in or attached to the Airframe or such Engine and that meet the requirements for replacement Parts specified above. Immediately upon any replacement Part becoming incorporated or installed in or attached to the Airframe or any Engine as above provided (except in the case of replacement property temporarily installed on an emergency basis), without further act,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replaced Part shall thereupon be free and clear of all rights of the Loan Trustee and of the Lien of this Indenture and shall no longer be deemed a Part hereunder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replacement Part shall become subject to the Lien of this Indenture and be deemed a Part of the Airframe or such Engine for all purposes to the same extent as the Parts originally incorporated or installed in or attached to the Airframe or such Engine. Upon request of the Company from time to time, the Loan Trustee shall execute and deliver to the Company instruments reasonably requested by the Company confirming the release of any such replaced Part from the Lien of this Indenture.</w:t>
      </w:r>
    </w:p>
    <w:p>
      <w:pPr>
        <w:spacing w:after="0" w:line="191" w:lineRule="exact"/>
        <w:rPr>
          <w:sz w:val="20"/>
          <w:szCs w:val="20"/>
          <w:color w:val="auto"/>
        </w:rPr>
      </w:pPr>
    </w:p>
    <w:p>
      <w:pPr>
        <w:ind w:right="100" w:firstLine="436"/>
        <w:spacing w:after="0" w:line="254"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Pooling of Parts</w:t>
      </w:r>
      <w:r>
        <w:rPr>
          <w:rFonts w:ascii="Times New Roman" w:cs="Times New Roman" w:eastAsia="Times New Roman" w:hAnsi="Times New Roman"/>
          <w:sz w:val="18"/>
          <w:szCs w:val="18"/>
          <w:color w:val="auto"/>
        </w:rPr>
        <w:t xml:space="preserve">. Any Part removed from the Airframe or any Engine as provided in Section 7.04(a) may be subjected by the Company or a Person permitted to be in possession of the Airframe or such Engine to a pooling arrangement entered into in the ordinary course of the Company’s or such Person’s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 replacing such removed Part shall be incorporated or installed in or attached to the Airframe or such Engine in accordance with Section 7.04(a) as promptly as practicable after the removal of such removed Part. In addition, any replacement Part when incorporated or installed in or attached to the Airframe or any Engine may be owned by any third party subject to such a pooling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at its expense, as promptly thereafter as practicable,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causes title to such replacement Part to vest in the Company free and clear of all Liens (except Permitted Liens),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replaces (or causes to be replaced) such replacement Part by incorporating or installing in or attaching to the Airframe or such Engine a further replacement Part in the manner contemplated by Section 7.04(a).</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57" w:name="page458"/>
    <w:bookmarkEnd w:id="457"/>
    <w:p>
      <w:pPr>
        <w:ind w:right="20" w:firstLine="436"/>
        <w:spacing w:after="0" w:line="251" w:lineRule="auto"/>
        <w:tabs>
          <w:tab w:leader="none" w:pos="68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Alterations, Modifications and Additions</w:t>
      </w:r>
      <w:r>
        <w:rPr>
          <w:rFonts w:ascii="Times New Roman" w:cs="Times New Roman" w:eastAsia="Times New Roman" w:hAnsi="Times New Roman"/>
          <w:sz w:val="18"/>
          <w:szCs w:val="18"/>
          <w:color w:val="auto"/>
        </w:rPr>
        <w:t xml:space="preserve">. The Company will, or will cause a Permitted Lessee to, make (or cause to be made) such alterations and modifications in and additions to the Airframe and the Engines as may be required from time to time to meet the applicable requirements of the FAA or any applicable government of any other jurisdiction in which the Aircraft may then be registered, except for (i) minor, unanticipated or non-recurring violations with respect to which corrective measures are being taken promptly by the Company or such Permitted Lessee, as the case may be, and (ii) any law, rule, regulation or order the validity or application of which is being contested in good faith by the Company or such Permitted Lessee in any manner which does not involve any material risk of sale, forfeiture or loss of the Aircraft, the Airframe or any Engine or the interest of the Loan Trustee therein. In addition, from time to time, the Company, at its own expense, may, or may permit a Permitted Lessee at its own expense to, add further parts or accessories and make or cause to be made such alterations and modifications in and additions to the Airframe or any Engine as the Company or such Permitted Lessee may deem desirable in the proper conduct of its business, including, without limitation, removal (without replacement) of Parts,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alteration, modification or addition shall materially diminish the value (except as described in the last proviso of this sentence) or utility of the Airframe or such Engine, below the value or utility thereof immediately prior to such alteration, modification or addition, assuming that the Airframe or such Engine was then in the value and utility required to be maintained by the terms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value (but not the utility) of the Airframe or any Engine may be reduced by the value of any such Parts that shall have been removed that the Company or such Permitted Lessee deems obsolete or no longer suitable or appropriate for use on the Airframe or any Engine. For the avoidance of doubt, Company may make alterations in the passenger configuration of the Aircraft and such alterations shall not be subject to the immediately preceding sentence. All Parts incorporated or installed in or attached or added to the Airframe or any Engine as the result of such alteration, modification or addition shall be free and clear of any Liens, other than Permitted Liens, and shall, without further act, be subject to the Lien of this Indenture. Notwithstanding the foregoing, the Company or any Permitted Lessee may, at any time, remove any Part from the Airframe or any Engine if such Part: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in addition to, and not in replacement of or substitution for, any Part originally incorporated or installed in or attached to the Airframe or such Engine at the time of delivery thereof to the Company or such Permitted Lessee or any Part in replacement of, or substitution for, any such Part,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not required to be incorporated or installed in or attached or added to the Airframe or such Engine pursuant to the first sentence of this</w:t>
      </w:r>
    </w:p>
    <w:p>
      <w:pPr>
        <w:spacing w:after="0" w:line="8" w:lineRule="exact"/>
        <w:rPr>
          <w:rFonts w:ascii="Times New Roman" w:cs="Times New Roman" w:eastAsia="Times New Roman" w:hAnsi="Times New Roman"/>
          <w:sz w:val="18"/>
          <w:szCs w:val="18"/>
          <w:color w:val="auto"/>
        </w:rPr>
      </w:pPr>
    </w:p>
    <w:p>
      <w:pPr>
        <w:ind w:righ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7.04(c) or Section 7.02(d)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can be removed from the Airframe or such Engine without materially diminishing the value or utility required to be maintained by the terms of this Indenture that the Airframe or such Engine would have had had such Part never been installed on the Airframe or such Engine. Upon the removal by the Company (or any Permitted Lessee) of any Part as permitted by this Section 7.04(c), such</w:t>
      </w:r>
    </w:p>
    <w:p>
      <w:pPr>
        <w:spacing w:after="0" w:line="1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58" w:name="page459"/>
    <w:bookmarkEnd w:id="458"/>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removed Part shall, without further act, be free and clear of all rights and interests of the Loan Trustee and the Lien of this Indenture and shall no longer be deemed a Part hereunder. Upon request of the Company from time to time, the Loan Trustee shall execute and deliver to the Company instruments reasonably requested by the Company confirming the release of any such removed Part from the Lien of this Indenture. Parts of the type permitted to be removed by this Section 7.04(c) may be leased from or financed by third parties other than the Loan Trustee. The Loan Trustee acknowledges that it has no interest in the Excluded Equipment. Notwithstanding any other provision of this Indenture, Company may, at any time, install or permit to be installed in the Aircraft Excluded Equipment owned by Company or any Permitted Lessee or by third parties and leased or otherwise furnished to Company in the ordinary course of business (including pursuant to a conditional sale contract, a license or otherwise), and Company may remove (and not replace) or permit to be removed (and not replaced) the same, and Loan Trustee shall not acquire a Lien thereon by virtue of such installation or otherwise, and the rights of the owners therein shall not constitute a default under this Indenture, it being acknowledged and agreed, however, that in no event shall the installation of any such Excluded Equipment impair or otherwise affect the rights and remedies of the Loan Trustee hereunder and under applicable law.</w:t>
      </w:r>
    </w:p>
    <w:p>
      <w:pPr>
        <w:spacing w:after="0" w:line="192" w:lineRule="exact"/>
        <w:rPr>
          <w:sz w:val="20"/>
          <w:szCs w:val="20"/>
          <w:color w:val="auto"/>
        </w:rPr>
      </w:pPr>
    </w:p>
    <w:p>
      <w:pPr>
        <w:jc w:val="both"/>
        <w:ind w:right="100" w:firstLine="436"/>
        <w:spacing w:after="0" w:line="261"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Substitution of Engines</w:t>
      </w:r>
      <w:r>
        <w:rPr>
          <w:rFonts w:ascii="Times New Roman" w:cs="Times New Roman" w:eastAsia="Times New Roman" w:hAnsi="Times New Roman"/>
          <w:sz w:val="18"/>
          <w:szCs w:val="18"/>
          <w:color w:val="auto"/>
        </w:rPr>
        <w:t>. The Company shall have the right at its option at any time and from time to time, on at least 30 days’ prior written notice to the Loan Trustee, to substitute a Replacement Engine for any Engine. In such event, and prior to the date of such substitution, the Company shall replace such Engine hereunder by complying with the terms of Section 7.05(b) to the same extent as if an Event of Loss had occurred with respect to such Engine.</w:t>
      </w:r>
    </w:p>
    <w:p>
      <w:pPr>
        <w:spacing w:after="0" w:line="179" w:lineRule="exact"/>
        <w:rPr>
          <w:rFonts w:ascii="Times New Roman" w:cs="Times New Roman" w:eastAsia="Times New Roman" w:hAnsi="Times New Roman"/>
          <w:sz w:val="18"/>
          <w:szCs w:val="18"/>
          <w:color w:val="auto"/>
        </w:rPr>
      </w:pPr>
    </w:p>
    <w:p>
      <w:pPr>
        <w:ind w:right="80" w:firstLine="436"/>
        <w:spacing w:after="0" w:line="252" w:lineRule="auto"/>
        <w:tabs>
          <w:tab w:leader="none" w:pos="6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Substitution of Airframe</w:t>
      </w:r>
      <w:r>
        <w:rPr>
          <w:rFonts w:ascii="Times New Roman" w:cs="Times New Roman" w:eastAsia="Times New Roman" w:hAnsi="Times New Roman"/>
          <w:sz w:val="18"/>
          <w:szCs w:val="18"/>
          <w:color w:val="auto"/>
        </w:rPr>
        <w:t>. The Company shall have the right at its option at any time and from time to time, on at least 5 Business Days’ prior written notice to the Loan Trustee, to substitute (1) a Substitute Airframe, for the Airframe or (2) one or more airframes with a different model (other than referred to in clause (1) of this sentence) and/or Manufacturer than such Airframe, so long 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Event of Default shall have occurred and be continuing at the time of substitution,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Substitute Airframe has a date of manufacture no earlier than one year prior to the date of manufacture of the Airframe subject to the Lien of this Indenture on the Closing Date (each such date of manufacture, in each case, to be deemed to be the date of original delivery of the applicable airframe to a customer by the Manufacturer),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Substitute Airframe has a MCMV (as defined below) (or, in the case of multiple Substitute Airframes, the sum of the MCMVs of such Substitute Airframes shall be) at least equal to the MCMV of the Airframe, plus the “MCMVs” of each applicable airframe under Section 4.04(e) of any Related Indenture, being replaced by the Substitute Airframes (assuming that the Airframe had been maintained in accordance with this Indenture), in each case as determined by a desktop appraisal dated as of a date within the 60-day period prior to the substitution performed by an independent aircraft appraiser experienced in valuing commercial aircraft selected by the Company and (iv) in the case of any Substitute Airframe referred to in clause (2) above in this sentence, the Company shall have obtained written confirmation from each Rating Agency that substituting such Substitute Airframe for such released Airframe(s) will not result in a withdrawal, suspension or downgrading of the ratings of any class of Certificates. “MCMV” is the “current market value” (as defined by the International Society of Transport Aircraft Trading or any successor organization) adjusted for the</w:t>
      </w:r>
    </w:p>
    <w:p>
      <w:pPr>
        <w:spacing w:after="0" w:line="1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59" w:name="page460"/>
    <w:bookmarkEnd w:id="459"/>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maintenance status of the Substitute Airframe and the Airframe being replaced by the Substitute Airframe, as applicable, such maintenance status to be based upon maintenance data provided by the Company to the applicable appraiser with respect to the Substitute Airframe and such Airframe as of the same date within the 60-day period prior to the substitution for both the Substitute Airframe and such Airframe.</w:t>
      </w:r>
    </w:p>
    <w:p>
      <w:pPr>
        <w:spacing w:after="0" w:line="176" w:lineRule="exact"/>
        <w:rPr>
          <w:sz w:val="20"/>
          <w:szCs w:val="20"/>
          <w:color w:val="auto"/>
        </w:rPr>
      </w:pPr>
    </w:p>
    <w:p>
      <w:pPr>
        <w:ind w:left="4" w:right="20" w:firstLine="440"/>
        <w:spacing w:after="0" w:line="248" w:lineRule="auto"/>
        <w:rPr>
          <w:sz w:val="20"/>
          <w:szCs w:val="20"/>
          <w:color w:val="auto"/>
        </w:rPr>
      </w:pPr>
      <w:r>
        <w:rPr>
          <w:rFonts w:ascii="Times New Roman" w:cs="Times New Roman" w:eastAsia="Times New Roman" w:hAnsi="Times New Roman"/>
          <w:sz w:val="18"/>
          <w:szCs w:val="18"/>
          <w:color w:val="auto"/>
        </w:rPr>
        <w:t>Prior to or at the time of any substitution under this Section 7.04(e), the Company will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cause an Indenture Supplement covering such Substitute Airframe to be delivered to the Loan Trustee for execution and, upon such execution, to be filed for recordation pursuant to the Transportation Code or the applicable laws of any other jurisdiction in which the Aircraft may then be registered,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cause the sale of such Substitute Airframe to the Company (if occurring after February 28, 2006 and if the seller of such Substitute Airframe is “situated in” a country that has ratified the Cape Town Convention) and the International Interest created pursuant to the Indenture Supplement in favor of the Loan Trustee with respect to such Substitute Airframe to be registered on the International Registry as a sale or an International Interest,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seller of such Substitute Airframe is not situated in a country that has ratified the Cape Town Convention, the Company will use its reasonable efforts to cause the seller to register the contract of sale on the International Registry,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cause a financing statement or statements with respect to such Substitute Airframe or other requisite documents or instruments to be filed in such place or places as necessary in order to perfect the Loan Trustee’s interest therein in the United States, or in any other jurisdiction in which the Aircraft may then be registered,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to the effect that upon such substitution, such Substitute Airframe will be subject to the Lien of this Indenture and addressing the matters set forth in clauses (A), (B) and (C),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furnish the Loan Trustee with evidence of compliance with the insurance provisions of Section 7.06 with respect to such Substitute Airframe,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furnish the Loan Trustee with a copy of the original bill of sale respecting such Substitute Airframe[,]</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8"/>
          <w:szCs w:val="18"/>
          <w:color w:val="auto"/>
        </w:rPr>
        <w:t>[ and]</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to the effect that the Loan Trustee will be entitled to the benefits of Section 1110 with respect to the Substitute Airframe;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opinion need not be delivered to the extent that the benefits of Section 1110 were not, by reason of a change in law or governmental or judicial interpretation thereof, available to the Loan Trustee with respect to the Aircraft immediately prior to such substitution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opinion may contain qualifications and assumptions of the tenor contained in the opinion of counsel to the Company delivered pursuant to Section 3.01 of the Participation Agreement on the Closing Date and such other qualifications and assumptions as shall at the time be customary in opinions rendered in comparable circumstances [and (H) cause the Loan Trustee to be named as “Controlling Party” under an airframe warranties agreement with respect to such Substitute Airframe substantially similar to the Airframe Warranties Agreement]</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715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19" w:lineRule="auto"/>
        <w:tabs>
          <w:tab w:leader="none" w:pos="424" w:val="left"/>
        </w:tabs>
        <w:numPr>
          <w:ilvl w:val="0"/>
          <w:numId w:val="3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60" w:name="page461"/>
    <w:bookmarkEnd w:id="460"/>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the Substitute Airframe subjected to the Lien of this Indenture under this Section 7.04(e), promptly upon the recordation of the Indenture Supplement covering such Substitute Airframe pursuant to the Transportation Code (or pursuant to the applicable law of such other jurisdiction in which such Substitute Airframe is registered), the Company will cause to be delivered to the Loan Trustee a favorable opinion of aviation law counsel to the Company (which may be external aviation law counsel or the Company’s General Counsel, Deputy General Counsel or Associate General Counsel or such other internal counsel of the Company as shall be reasonably satisfactory to the Loan Trustee) addressed to the Loan Trustee as to the due registration of such Replacement Aircraft and the due recordation of such Indenture Supplement or such other requisite documents or instruments, the registration with the International Registry of the sale of such Substitute Airframe to the Company (if occurring after February 28, 2006 and if the seller of such Substitute Airframe is “situated in” a country that has ratified the Cape Town Convention) and of the International Interests created pursuant to the Indenture Supplement with respect to such Substitute Airframe and the validity and perfection of the security interest in the Substitute Airframe granted to the Loan Trustee under this Indenture.</w:t>
      </w:r>
    </w:p>
    <w:p>
      <w:pPr>
        <w:spacing w:after="0" w:line="194" w:lineRule="exact"/>
        <w:rPr>
          <w:sz w:val="20"/>
          <w:szCs w:val="20"/>
          <w:color w:val="auto"/>
        </w:rPr>
      </w:pPr>
    </w:p>
    <w:p>
      <w:pPr>
        <w:ind w:left="4" w:right="20" w:firstLine="440"/>
        <w:spacing w:after="0" w:line="225" w:lineRule="auto"/>
        <w:rPr>
          <w:sz w:val="20"/>
          <w:szCs w:val="20"/>
          <w:color w:val="auto"/>
        </w:rPr>
      </w:pPr>
      <w:r>
        <w:rPr>
          <w:rFonts w:ascii="Times New Roman" w:cs="Times New Roman" w:eastAsia="Times New Roman" w:hAnsi="Times New Roman"/>
          <w:sz w:val="18"/>
          <w:szCs w:val="18"/>
          <w:color w:val="auto"/>
        </w:rPr>
        <w:t>For all purposes hereof, upon the attachment of the Lien of this Indenture thereto, the Substitute Airframe shall become part of the Collateral and shall be deemed an “Airframe” as defined herein. Upon compliance with clauses (A) through [(G)]</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[(H)]</w:t>
      </w:r>
      <w:r>
        <w:rPr>
          <w:rFonts w:ascii="Times New Roman" w:cs="Times New Roman" w:eastAsia="Times New Roman" w:hAnsi="Times New Roman"/>
          <w:sz w:val="26"/>
          <w:szCs w:val="26"/>
          <w:color w:val="auto"/>
          <w:vertAlign w:val="superscript"/>
        </w:rPr>
        <w:t>25</w:t>
      </w:r>
      <w:r>
        <w:rPr>
          <w:rFonts w:ascii="Times New Roman" w:cs="Times New Roman" w:eastAsia="Times New Roman" w:hAnsi="Times New Roman"/>
          <w:sz w:val="18"/>
          <w:szCs w:val="18"/>
          <w:color w:val="auto"/>
        </w:rPr>
        <w:t xml:space="preserve"> of the second preceding paragraph, the Loan Trustee shall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execute and deliver to the Company instruments reasonably requested by the Company releasing the replaced Airframe, all proceeds (including, without limitation, insurance proceeds, if any)[, the Warranty Rights in respect of such replaced Airframe]</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color w:val="auto"/>
        </w:rPr>
        <w:t xml:space="preserve"> and all rights relating to the foregoing, from the Lien of this Indenture, and [terminating the Loan Trustee’s rights as “Controlling Party” under the Airframe Warranties Agreement,]</w:t>
      </w:r>
      <w:r>
        <w:rPr>
          <w:rFonts w:ascii="Times New Roman" w:cs="Times New Roman" w:eastAsia="Times New Roman" w:hAnsi="Times New Roman"/>
          <w:sz w:val="26"/>
          <w:szCs w:val="26"/>
          <w:color w:val="auto"/>
          <w:vertAlign w:val="superscript"/>
        </w:rPr>
        <w:t>27</w:t>
      </w:r>
      <w:r>
        <w:rPr>
          <w:rFonts w:ascii="Times New Roman" w:cs="Times New Roman" w:eastAsia="Times New Roman" w:hAnsi="Times New Roman"/>
          <w:sz w:val="18"/>
          <w:szCs w:val="18"/>
          <w:color w:val="auto"/>
        </w:rPr>
        <w:t xml:space="preserve"> and will take such actions as may be required to be taken by the Loan Trustee to cancel or release any International Interest of the Loan Trustee registered with the International Registry in relation to such replaced Airframe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provide a notice to the Noteholders setting forth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date of the substitution which shall be the date of filing of the Indenture Supplement described in clause (A) of the second preceding paragraph,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model of the Substitute Airframe,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manufacturer serial numbers of the Substitute Airframe and Airframe replaced by the Substitute Airframe,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the registration numbers of the Replacement Aircraft of which the Substitute Airframe is a part and the Aircraft of which the Airframe replaced by the Substitute Airframe is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6" w:lineRule="exact"/>
        <w:rPr>
          <w:sz w:val="20"/>
          <w:szCs w:val="20"/>
          <w:color w:val="auto"/>
        </w:rPr>
      </w:pPr>
    </w:p>
    <w:p>
      <w:pPr>
        <w:ind w:left="424" w:hanging="424"/>
        <w:spacing w:after="0"/>
        <w:tabs>
          <w:tab w:leader="none" w:pos="424" w:val="left"/>
        </w:tabs>
        <w:numPr>
          <w:ilvl w:val="0"/>
          <w:numId w:val="3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61" w:name="page462"/>
    <w:bookmarkEnd w:id="461"/>
    <w:p>
      <w:pPr>
        <w:ind w:left="660" w:hanging="224"/>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Loss, Destruction or Requisition</w:t>
      </w:r>
      <w:r>
        <w:rPr>
          <w:rFonts w:ascii="Times New Roman" w:cs="Times New Roman" w:eastAsia="Times New Roman" w:hAnsi="Times New Roman"/>
          <w:sz w:val="18"/>
          <w:szCs w:val="18"/>
          <w:color w:val="auto"/>
        </w:rPr>
        <w:t>. (a) Event of Loss with Respect to the Airframe. Upon the occurrence of an Event of Loss with respect to the Airframe or the Airframe and the Engines then installed thereon, (x) the Company shall, as promptly as practicable, give the Loan Trustee written notice of such Event of Loss and (y) within 90 days after such Event of Loss, the Company shall give the Loan Trustee written notice of its election to perform one of the following options (it being agreed that if the Company shall not have given such notice of election within such 90-day period, the Company shall be deemed to have elected to perform the option set forth in the following clause (ii)). The Company may elect either to:</w:t>
      </w:r>
    </w:p>
    <w:p>
      <w:pPr>
        <w:spacing w:after="0" w:line="75" w:lineRule="exact"/>
        <w:rPr>
          <w:sz w:val="20"/>
          <w:szCs w:val="20"/>
          <w:color w:val="auto"/>
        </w:rPr>
      </w:pPr>
    </w:p>
    <w:p>
      <w:pPr>
        <w:ind w:left="440" w:right="60" w:firstLine="419"/>
        <w:spacing w:after="0" w:line="256" w:lineRule="auto"/>
        <w:tabs>
          <w:tab w:leader="none" w:pos="107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Loss Payment Date (as defined below), substitute, as replacement for the Airframe or Airframe and Engines with respect to which an Event of Loss has occurred, a Replacement Airframe (together with a number of Replacement Engines equal to the number of Engines, if any, with respect to which the Event of Loss occurred), such Replacement Airframe and Replacement Engines to be owned by the Company free and clear of all Liens (other than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shall not perform its obligation to effect such substitution under this clause (i) on or prior to the Loss Payment Date, then the Company shall on the Loss Payment Date redeem the Equipment Notes in full in accordance with Section 2.10; or</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2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Loss Payment Date, redeem the Equipment Notes in full in accordance with Section 2.10. The Company shall give the Loan Trustee 20 days prior written notice if it elects to redeem the Equipment Notes on any day prior to the Loss Payment Date.</w:t>
      </w:r>
    </w:p>
    <w:p>
      <w:pPr>
        <w:spacing w:after="0" w:line="162"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Loss Payment Date</w:t>
      </w:r>
      <w:r>
        <w:rPr>
          <w:rFonts w:ascii="Times New Roman" w:cs="Times New Roman" w:eastAsia="Times New Roman" w:hAnsi="Times New Roman"/>
          <w:sz w:val="18"/>
          <w:szCs w:val="18"/>
          <w:color w:val="auto"/>
        </w:rPr>
        <w:t>” with respect to an Event of Loss means the Business Day next succeeding the 120th day following the date of occurrence of such Event of Loss.</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If the Company elects to substitute a Replacement Airframe (or a Replacement Airframe and one or more Replacement Engines, as the case may be) the Company shall, at its sole expense, not later than the Loss Payment Date,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cause an Indenture Supplement for such Replacement Airframe and Replacement Engines, if any, to be delivered to the Loan Trustee for execution and, upon such execution, to be filed for recordation pursuant to the Transportation Code or the applicable laws of such other jurisdiction in which the Aircraft may then be registered,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cause the sale of such Replacement Airframe and Replacement Engines, if any, to the Company (if occurring after February 28, 2006 and if the seller of such Replacement Airframe and Replacement Engines, if any, is “situated in” a country that has ratified the Cape Town Convention) and the International Interest created pursuant to the Indenture Supplement in favor of the Loan Trustee with respect to such Replacement Airframe and Replacement Engines, if any, each to be registered</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62" w:name="page463"/>
    <w:bookmarkEnd w:id="462"/>
    <w:p>
      <w:pPr>
        <w:ind w:left="4"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the International Registry as a sale or an International Interest,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seller of such Replacement Airframe and Replacement Engines, if any, is not situated in a country that has ratified the Cape Town Convention, the Company will use its reasonable efforts to cause the seller to register the contract of sale on the International Registry,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cause a financing statement or statements with respect to the Replacement Airframe and Replacement Engines, if any, or other requisite documents or instruments to be filed in such place or places as necessary in order to perfect the Loan Trustee’s interest therein in the United States, or in any other jurisdiction in which the Aircraft may then be registered,</w:t>
      </w:r>
    </w:p>
    <w:p>
      <w:pPr>
        <w:spacing w:after="0" w:line="3" w:lineRule="exact"/>
        <w:rPr>
          <w:sz w:val="20"/>
          <w:szCs w:val="20"/>
          <w:color w:val="auto"/>
        </w:rPr>
      </w:pPr>
    </w:p>
    <w:p>
      <w:pPr>
        <w:ind w:left="4" w:right="12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to the effect that upon such replacement, such Replacement Airframe and Replacement Engines, if any, will be subject to the Lien of this Indenture and addressing the matters set forth in clauses (A), (B) and (C),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furnish the Loan Trustee with a certificate of an independent aircraft engineer or appraiser, certifying that the Replacement Airframe and Replacement Engines, if any, have a value and utility at least equal to (but in any event without regard to component modification status or the number of hours or cycles, in either case since new, since a maintenance task of any kind, or remaining (or expected to remain) until a future maintenance task of any kind) the Airframe and Engines, if any, so replaced, assuming the Airframe and such Engines were in the condition and repair required by the terms hereof immediately prior to the occurrence of such Event of Loss,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furnish the Loan Trustee with evidence of compliance with the insurance provisions of Section 7.06 with respect to such Replacement Airframe and Replacement Engines, if any,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furnish the Loan Trustee with a copy of the original bill of sale respecting such Replacement Airframe and a copy of the original bill of sale or, if the bill of sale is unavailable, other evidence of ownership reasonably satisfactory to the Loan Trustee (which may be a copy of an invoice or purchase order) respecting such Replacement Engines, if any, [and]</w:t>
      </w:r>
      <w:r>
        <w:rPr>
          <w:rFonts w:ascii="Times New Roman" w:cs="Times New Roman" w:eastAsia="Times New Roman" w:hAnsi="Times New Roman"/>
          <w:sz w:val="26"/>
          <w:szCs w:val="26"/>
          <w:color w:val="auto"/>
          <w:vertAlign w:val="superscript"/>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to the effect that the Loan Trustee will be entitled to the benefits of Section 1110 with respect to the Replacement Airframe;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opinion need not be delivered to the extent that the benefits of Section 1110 were not, by reason of a change in law or governmental or judicial interpretation thereof, available to the Loan Trustee with respect to the Aircraft immediately prior to such substitution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opinion may contain qualifications and assumptions of the tenor contained in the opinion of counsel to the Company delivered pursuant to Section 3.01 of the Participation Agreement on the Closing Date and such other qualifications and assumptions as shall at the time be customary in opinions rendered in comparable circumstances [and</w:t>
      </w:r>
    </w:p>
    <w:p>
      <w:pPr>
        <w:spacing w:after="0" w:line="12" w:lineRule="exact"/>
        <w:rPr>
          <w:sz w:val="20"/>
          <w:szCs w:val="20"/>
          <w:color w:val="auto"/>
        </w:rPr>
      </w:pPr>
    </w:p>
    <w:p>
      <w:pPr>
        <w:ind w:left="4" w:right="480" w:hanging="4"/>
        <w:spacing w:after="0" w:line="281" w:lineRule="auto"/>
        <w:tabs>
          <w:tab w:leader="none" w:pos="22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Loan Trustee to be named as “Controlling Party” under an airframe warranties agreement with respect to such Replacement Airframe substantially similar to the Airframe Warranties Agreement]</w:t>
      </w:r>
      <w:r>
        <w:rPr>
          <w:rFonts w:ascii="Times New Roman" w:cs="Times New Roman" w:eastAsia="Times New Roman" w:hAnsi="Times New Roman"/>
          <w:sz w:val="26"/>
          <w:szCs w:val="26"/>
          <w:color w:val="auto"/>
          <w:vertAlign w:val="superscript"/>
        </w:rPr>
        <w:t>29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715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89" w:lineRule="auto"/>
        <w:tabs>
          <w:tab w:leader="none" w:pos="424" w:val="left"/>
        </w:tabs>
        <w:numPr>
          <w:ilvl w:val="0"/>
          <w:numId w:val="30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0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63" w:name="page464"/>
    <w:bookmarkEnd w:id="463"/>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each Replacement Airframe or Replacement Airframe and one or more Replacement Engines subjected to the Lien of this Indenture under this Section 7.05(a), promptly upon the recordation of the Indenture Supplement covering such Replacement Airframe and Replacement Engines, if any, pursuant to the Transportation Code (or pursuant to the applicable law of such other jurisdiction in which such Replacement Airframe and Replacement Engines, if any, are registered), the Company will cause to be delivered to the Loan Trustee a favorable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as to the due registration of such Replacement Aircraft and the due recordation of such Indenture Supplement or such other requisite documents or instruments, the registration with the International Registry of the sale of such Replacement Airframe and Replacement Engines, if any, to the Company (if occurring after February 28, 2006 and if the seller of such Replacement Airframe and Replacement Engines, if any, is “situated in” a country that has ratified the Cape Town Convention) and of the International Interests created pursuant to the Indenture Supplement with respect to such Replacement Airframe and Replacement Engines, if any, and the validity and perfection of the security interest in the Replacement Aircraft granted to the Loan Trustee under this Indenture.</w:t>
      </w:r>
    </w:p>
    <w:p>
      <w:pPr>
        <w:spacing w:after="0" w:line="192" w:lineRule="exact"/>
        <w:rPr>
          <w:sz w:val="20"/>
          <w:szCs w:val="20"/>
          <w:color w:val="auto"/>
        </w:rPr>
      </w:pPr>
    </w:p>
    <w:p>
      <w:pPr>
        <w:ind w:left="4" w:right="20" w:firstLine="440"/>
        <w:spacing w:after="0" w:line="216" w:lineRule="auto"/>
        <w:rPr>
          <w:sz w:val="20"/>
          <w:szCs w:val="20"/>
          <w:color w:val="auto"/>
        </w:rPr>
      </w:pPr>
      <w:r>
        <w:rPr>
          <w:rFonts w:ascii="Times New Roman" w:cs="Times New Roman" w:eastAsia="Times New Roman" w:hAnsi="Times New Roman"/>
          <w:sz w:val="18"/>
          <w:szCs w:val="18"/>
          <w:color w:val="auto"/>
        </w:rPr>
        <w:t>For all purposes hereof, upon the attachment of the Lien of this Indenture thereto, the Replacement Aircraft and Replacement Engines, if any, shall become part of the Collateral, the Replacement Airframe shall be deemed an “Airframe” as defined herein, and each such Replacement Engine shall be deemed an “Engine” as defined herein. Upon compliance with clauses (A) through [(H)]</w:t>
      </w:r>
      <w:r>
        <w:rPr>
          <w:rFonts w:ascii="Times New Roman" w:cs="Times New Roman" w:eastAsia="Times New Roman" w:hAnsi="Times New Roman"/>
          <w:sz w:val="26"/>
          <w:szCs w:val="26"/>
          <w:color w:val="auto"/>
          <w:vertAlign w:val="superscript"/>
        </w:rPr>
        <w:t>30</w:t>
      </w:r>
      <w:r>
        <w:rPr>
          <w:rFonts w:ascii="Times New Roman" w:cs="Times New Roman" w:eastAsia="Times New Roman" w:hAnsi="Times New Roman"/>
          <w:sz w:val="18"/>
          <w:szCs w:val="18"/>
          <w:color w:val="auto"/>
        </w:rPr>
        <w:t>[(I)]</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8"/>
          <w:szCs w:val="18"/>
          <w:color w:val="auto"/>
        </w:rPr>
        <w:t xml:space="preserve"> of the second preceding paragraph, the Loan Trustee shall (x) execute and deliver to the Company instruments reasonably requested by the Company releasing such replaced Airframe and Engines (if any) installed thereon at the time such Event of Loss occurred, all proceeds (including, without limitation, insurance proceeds)[, the Warranty Rights in respect of such replaced Airframe and Engines (if any)]</w:t>
      </w:r>
      <w:r>
        <w:rPr>
          <w:rFonts w:ascii="Times New Roman" w:cs="Times New Roman" w:eastAsia="Times New Roman" w:hAnsi="Times New Roman"/>
          <w:sz w:val="26"/>
          <w:szCs w:val="26"/>
          <w:color w:val="auto"/>
          <w:vertAlign w:val="superscript"/>
        </w:rPr>
        <w:t>32</w:t>
      </w:r>
      <w:r>
        <w:rPr>
          <w:rFonts w:ascii="Times New Roman" w:cs="Times New Roman" w:eastAsia="Times New Roman" w:hAnsi="Times New Roman"/>
          <w:sz w:val="18"/>
          <w:szCs w:val="18"/>
          <w:color w:val="auto"/>
        </w:rPr>
        <w:t xml:space="preserve"> and all rights relating to the foregoing, from the Lien of this Indenture[, terminating the Loan Trustee’s rights as “Controlling Party” under the Airframe Warranties Agreement]</w:t>
      </w:r>
      <w:r>
        <w:rPr>
          <w:rFonts w:ascii="Times New Roman" w:cs="Times New Roman" w:eastAsia="Times New Roman" w:hAnsi="Times New Roman"/>
          <w:sz w:val="26"/>
          <w:szCs w:val="26"/>
          <w:color w:val="auto"/>
          <w:vertAlign w:val="superscript"/>
        </w:rPr>
        <w:t>33</w:t>
      </w:r>
      <w:r>
        <w:rPr>
          <w:rFonts w:ascii="Times New Roman" w:cs="Times New Roman" w:eastAsia="Times New Roman" w:hAnsi="Times New Roman"/>
          <w:sz w:val="18"/>
          <w:szCs w:val="18"/>
          <w:color w:val="auto"/>
        </w:rPr>
        <w:t xml:space="preserve"> and assigning to the Company all claims against third Persons for damage to or loss of the Airframe and Engines arising from the Event of Loss,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715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2" w:lineRule="exact"/>
        <w:rPr>
          <w:sz w:val="20"/>
          <w:szCs w:val="20"/>
          <w:color w:val="auto"/>
        </w:rPr>
      </w:pPr>
    </w:p>
    <w:p>
      <w:pPr>
        <w:ind w:left="424" w:hanging="424"/>
        <w:spacing w:after="0"/>
        <w:tabs>
          <w:tab w:leader="none" w:pos="424" w:val="left"/>
        </w:tabs>
        <w:numPr>
          <w:ilvl w:val="0"/>
          <w:numId w:val="3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0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0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Boeing/Embraer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0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64" w:name="page465"/>
    <w:bookmarkEnd w:id="464"/>
    <w:p>
      <w:pPr>
        <w:ind w:left="4" w:right="2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take such actions as may be required to be taken by the Loan Trustee to cancel or release any International Interest of the Loan Trustee registered with the International Registry in relation to the Airframe and Engines, if any, with respect to which such Event of Loss occurred,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provide a notice to the Noteholders setting forth (</w:t>
      </w:r>
      <w:r>
        <w:rPr>
          <w:rFonts w:ascii="Times New Roman" w:cs="Times New Roman" w:eastAsia="Times New Roman" w:hAnsi="Times New Roman"/>
          <w:sz w:val="17"/>
          <w:szCs w:val="17"/>
          <w:u w:val="single" w:color="auto"/>
          <w:color w:val="auto"/>
        </w:rPr>
        <w:t>1</w:t>
      </w:r>
      <w:r>
        <w:rPr>
          <w:rFonts w:ascii="Times New Roman" w:cs="Times New Roman" w:eastAsia="Times New Roman" w:hAnsi="Times New Roman"/>
          <w:sz w:val="17"/>
          <w:szCs w:val="17"/>
          <w:color w:val="auto"/>
        </w:rPr>
        <w:t>) the date of the replacement which shall be the date of filing of the Indenture Supplement described in clause</w:t>
      </w:r>
    </w:p>
    <w:p>
      <w:pPr>
        <w:spacing w:after="0" w:line="2" w:lineRule="exact"/>
        <w:rPr>
          <w:sz w:val="20"/>
          <w:szCs w:val="20"/>
          <w:color w:val="auto"/>
        </w:rPr>
      </w:pPr>
    </w:p>
    <w:p>
      <w:pPr>
        <w:ind w:left="4" w:right="140" w:hanging="4"/>
        <w:spacing w:after="0" w:line="255" w:lineRule="auto"/>
        <w:tabs>
          <w:tab w:leader="none" w:pos="29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second preceding paragraph,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model of the Replacement Airframe,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manufacturer serial numbers of the Replacement Airframe and Airframe replaced by the Replacement Airframe,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the registration numbers of the Replacement Aircraft of which the Replacement Airframe is part and the Aircraft of which the Airframe replaced by the Replacement Airframe is part.</w:t>
      </w:r>
    </w:p>
    <w:p>
      <w:pPr>
        <w:spacing w:after="0" w:line="186" w:lineRule="exact"/>
        <w:rPr>
          <w:sz w:val="20"/>
          <w:szCs w:val="20"/>
          <w:color w:val="auto"/>
        </w:rPr>
      </w:pPr>
    </w:p>
    <w:p>
      <w:pPr>
        <w:ind w:left="4" w:right="20" w:firstLine="440"/>
        <w:spacing w:after="0" w:line="224" w:lineRule="auto"/>
        <w:rPr>
          <w:sz w:val="20"/>
          <w:szCs w:val="20"/>
          <w:color w:val="auto"/>
        </w:rPr>
      </w:pPr>
      <w:r>
        <w:rPr>
          <w:rFonts w:ascii="Times New Roman" w:cs="Times New Roman" w:eastAsia="Times New Roman" w:hAnsi="Times New Roman"/>
          <w:sz w:val="18"/>
          <w:szCs w:val="18"/>
          <w:color w:val="auto"/>
        </w:rPr>
        <w:t>In the event that, after an Event of Loss, the Company performs the option set forth in clause (ii) of the first paragraph of this Section 7.05(a), the Loan Trustee shall execute and deliver to the Company instruments reasonably requested by the Company releasing the Aircraft, all proceeds (including, without limitation, insurance proceeds)[, the Warranty Rights in respect of the Airframe]</w:t>
      </w:r>
      <w:r>
        <w:rPr>
          <w:rFonts w:ascii="Times New Roman" w:cs="Times New Roman" w:eastAsia="Times New Roman" w:hAnsi="Times New Roman"/>
          <w:sz w:val="26"/>
          <w:szCs w:val="26"/>
          <w:color w:val="auto"/>
          <w:vertAlign w:val="superscript"/>
        </w:rPr>
        <w:t>34</w:t>
      </w:r>
      <w:r>
        <w:rPr>
          <w:rFonts w:ascii="Times New Roman" w:cs="Times New Roman" w:eastAsia="Times New Roman" w:hAnsi="Times New Roman"/>
          <w:sz w:val="18"/>
          <w:szCs w:val="18"/>
          <w:color w:val="auto"/>
        </w:rPr>
        <w:t xml:space="preserve"> and all rights relating to the foregoing from the Lien of this Indenture[, terminating the Loan Trustee’s rights as “Controlling Party” under the Airframe Warranties Agreement]</w:t>
      </w:r>
      <w:r>
        <w:rPr>
          <w:rFonts w:ascii="Times New Roman" w:cs="Times New Roman" w:eastAsia="Times New Roman" w:hAnsi="Times New Roman"/>
          <w:sz w:val="26"/>
          <w:szCs w:val="26"/>
          <w:color w:val="auto"/>
          <w:vertAlign w:val="superscript"/>
        </w:rPr>
        <w:t>35</w:t>
      </w:r>
      <w:r>
        <w:rPr>
          <w:rFonts w:ascii="Times New Roman" w:cs="Times New Roman" w:eastAsia="Times New Roman" w:hAnsi="Times New Roman"/>
          <w:sz w:val="18"/>
          <w:szCs w:val="18"/>
          <w:color w:val="auto"/>
        </w:rPr>
        <w:t xml:space="preserve"> and assigning to the Company all claims against third Persons for damage to or loss of the Aircraft arising from the Event of Loss, and will take such actions as may be required to be taken by the Loan Trustee to cancel or release any International Interest of the Loan Trustee registered with the International Registry in relation to the Airframe and Engines, if any, with respect to which such Event of Loss occurred.</w:t>
      </w:r>
    </w:p>
    <w:p>
      <w:pPr>
        <w:spacing w:after="0" w:line="204" w:lineRule="exact"/>
        <w:rPr>
          <w:sz w:val="20"/>
          <w:szCs w:val="20"/>
          <w:color w:val="auto"/>
        </w:rPr>
      </w:pPr>
    </w:p>
    <w:p>
      <w:pPr>
        <w:ind w:left="4" w:right="160" w:firstLine="436"/>
        <w:spacing w:after="0" w:line="258" w:lineRule="auto"/>
        <w:tabs>
          <w:tab w:leader="none" w:pos="69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Loss with Respect to an Engine</w:t>
      </w:r>
      <w:r>
        <w:rPr>
          <w:rFonts w:ascii="Times New Roman" w:cs="Times New Roman" w:eastAsia="Times New Roman" w:hAnsi="Times New Roman"/>
          <w:sz w:val="18"/>
          <w:szCs w:val="18"/>
          <w:color w:val="auto"/>
        </w:rPr>
        <w:t>. Upon the occurrence of an Event of Loss with respect to an Engine under circumstances in which there has not occurred an Event of Loss with respect to the Airframe, the Company shall give the Loan Trustee prompt written notice thereof within 15 days after the Company has determined that an Event of Loss has occurred with respect to such Engine and shall, within 120 days after the occurrence of such Event of Loss, cause to be subjected to the Lien of this Indenture, as replacement for the Engine with respect to which such Event of Loss occurred, a Replacement Engine free and clear of all Liens (other than Permitted Liens).</w:t>
      </w:r>
    </w:p>
    <w:p>
      <w:pPr>
        <w:spacing w:after="0" w:line="1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Prior to or at the time of any replacement under this Section 7.05(b), the Company will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cause an Indenture Supplement covering such Replacement Engine to be delivered to the Loan Trustee for execution and, upon such execution, to be filed for recordation pursuant to the Transportation Code or the applicable laws of any other jurisdiction in which the Aircraft may be registered,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furnish the Loan Trustee with a copy of the original bill of sale or, if the bill of sale is unavailable, other evidence of ownership reasonably satisfactory to the Loan Trustee (which may be a copy of an invoice or purchase order) respecting such Replacement Engine,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cause the sale of such Replacement Engine to the Company (if occurring after February 28, 2006 and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3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Boeing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70" w:right="4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 of such Replacement Engine is “situated in” a country that has ratified the Cape Town Convention) and the International Interest created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Indenture Supplement in favor of the Loan Trustee with respect to such Replacement Engine, to be registered on the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Registry as a sale or an International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seller of such Replacement Engine is not situated in a country that has ratified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Cape Town Convention, the Company will use its reasonable efforts to cause the seller to register the contract of sale on the International Registry,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cause a financing statement or statements with respect to such Replacement Engine or other requisite documents or instruments to be filed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or places as necessary in order to perfect the Loan Trustee’s interest therein in the United States, or in such other jurisdiction in which the Engine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then be registered,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furnish the Loan Trustee with an opinion of counsel to the Company (which may be external counsel or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Deputy General Counsel or Associate General Counsel or such other internal counsel of the Company as shall be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Loan Trustee) addressed to the Loan Trustee to the effect that, upon such replacement, the Replacement Engine will be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of this Indenture,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furnish the Loan Trustee with a certificate of an aircraft engineer or appraiser (in each case, who may be an employee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certifying that such Replacement Engine has a value and utility at least equal to (but in any event without regard to component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or the number of hours or cycles, in either case since new, since a maintenance task of any kind, or remaining (or expected to remain) until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maintenance task of any kind) the Engine so replaced assuming such Engine was in the condition and repair required by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occurrence of such Event of Loss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furnish the Loan Trustee with evidence of compliance with the insurance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 7.06 with respect to such Replacement Engine. In the case of each Replacement Engine subjected to the Lien of this Indenture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7.05(b), promptly upon the recordation of the Indenture Supplement covering such Replacement Engine pursuant to the Transportation Code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applicable law of such other jurisdiction in which the Aircraft is registered), the Company will cause to be delivered to the Loan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opinion of counsel to the Company (which may be external counsel or the Company’s General Counsel, Deputy General Counsel or Associate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or such other internal counsel of the Company as shall be reasonably satisfactory to the Loan Trustee) addressed to the Loan Trustee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due recordation of such Indenture Supplement or such other requisite documents or instruments, the registration with the International Registry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such Replacement Engine to Company (if occurring after February 28, 2006 and if the seller of such Replacement Engine is “situated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that has ratified the Cape Town Convention) and of the International Interest created pursuant to the Indenture Supplement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Engine, and the validity and perfection of the security interest in the Replacement Engine granted to the Loan Trustee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purposes hereof, upon the attachment of the Lien of this Indenture thereto, the Replacement Engine shall become part of the Collateral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an “Engine” as defined herein. Upon compliance with clauses (i) through (vii) of this paragraph, the Loan Trustee shall execute and deliver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 instruments reasonably requested by the Company releasing such replaced Engine, any proceeds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proceeds) and all rights relating to any of the foregoing from the Lien of this Indenture and assigning to the Company all claims against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for damage to or loss of such Engine arising from the Event of Loss, and will take such actions as may be required to be taken by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to cancel or release any International Interest of the Loan Trustee registered with the International Registry in relation to the Engines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which such Event of Loss occurred.</w:t>
      </w:r>
    </w:p>
    <w:p>
      <w:pPr>
        <w:spacing w:after="0" w:line="1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66" w:name="page467"/>
    <w:bookmarkEnd w:id="466"/>
    <w:p>
      <w:pPr>
        <w:ind w:right="20" w:firstLine="436"/>
        <w:spacing w:after="0" w:line="266" w:lineRule="auto"/>
        <w:tabs>
          <w:tab w:leader="none" w:pos="6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of Payments for Event of Loss from Requisition of Title or Use</w:t>
      </w:r>
      <w:r>
        <w:rPr>
          <w:rFonts w:ascii="Times New Roman" w:cs="Times New Roman" w:eastAsia="Times New Roman" w:hAnsi="Times New Roman"/>
          <w:sz w:val="18"/>
          <w:szCs w:val="18"/>
          <w:color w:val="auto"/>
        </w:rPr>
        <w:t>. Any payments (other than insurance proceeds the application of which is provided for in Section 7.06) received at any time by the Company or by the Loan Trustee from any government or other Person with respect to an Event of Loss to the Airframe or any Engine, will be applied as follows:</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078"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payments are received with respect to the Airframe or the Airframe and the Engines installed on the Airframe that has been or is being replaced by the Company pursuant to Section 7.05(a), such payments shall be paid over to, or retained by, the Loan Trustee and upon completion of such replacement shall be paid over to, or retained by, the Company;</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28"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payments are received with respect to the Airframe or the Airframe and the Engines installed on the Airframe that has not been and will not be replaced pursuant to Section 7.05(a), so much of such payments remaining after reimbursement of the Loan Trustee for its actual and reasonable out-of-pocket costs and expenses that shall not exceed the amounts required to be paid by the Company to the Noteholders pursuant to Section 2.10 hereof shall be applied in reduction of the Company’s obligation to pay such amounts, if not already paid by the Company, or, if already paid by the Company, shall be applied to reimburse the Company for its payment of such amount and the balance, if any, of such payment remaining thereafter will be paid over to, or retained by, the Company; and</w:t>
      </w:r>
    </w:p>
    <w:p>
      <w:pPr>
        <w:spacing w:after="0" w:line="79" w:lineRule="exact"/>
        <w:rPr>
          <w:rFonts w:ascii="Times New Roman" w:cs="Times New Roman" w:eastAsia="Times New Roman" w:hAnsi="Times New Roman"/>
          <w:sz w:val="18"/>
          <w:szCs w:val="18"/>
          <w:color w:val="auto"/>
        </w:rPr>
      </w:pPr>
    </w:p>
    <w:p>
      <w:pPr>
        <w:ind w:left="440" w:right="260" w:firstLine="419"/>
        <w:spacing w:after="0" w:line="257" w:lineRule="auto"/>
        <w:tabs>
          <w:tab w:leader="none" w:pos="1178"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payments are received with respect to an Engine with regard to which an Event of Loss has occurred as contemplated by Section 7.05(b), so much of such payments remaining after reimbursement of the Loan Trustee for its actual and reasonable out-of-pocket costs and expenses shall be paid over to, or retained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fully performed the terms of</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7.05(b) with respect to the Event of Loss for which such payments are made.</w:t>
      </w:r>
    </w:p>
    <w:p>
      <w:pPr>
        <w:spacing w:after="0" w:line="98"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Requisition for Use by the Government of the Airframe and the Engines Installed Thereon</w:t>
      </w:r>
      <w:r>
        <w:rPr>
          <w:rFonts w:ascii="Times New Roman" w:cs="Times New Roman" w:eastAsia="Times New Roman" w:hAnsi="Times New Roman"/>
          <w:sz w:val="18"/>
          <w:szCs w:val="18"/>
          <w:color w:val="auto"/>
        </w:rPr>
        <w:t xml:space="preserve">. In the event of the requisition for use or hire by any government (it being acknowledged that the use of the Airframe or any Engine pursuant to the CRAF Program does not constitute such a requisition), for a period in excess of sixty (60) days, including, without limitation, pursuant to the CRAF Program, of the Airframe and the Engines or engines installed on the Airframe that does not constitute an Event of Loss, the Company shall promptly notify the Loan Trustee and all of the Company’s rights and obligations under this Indenture with respect to the Airframe and such Engines shall continue to the same extent as if such requisition or hire had not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Company’s obligations other than payment obligations shall only continue to the extent feasible. All payments received by the Company or the Loan Trustee from such government for such use of the Airframe and Engines or engines shall be paid over to, or retained by, the Company.</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67" w:name="page468"/>
    <w:bookmarkEnd w:id="467"/>
    <w:p>
      <w:pPr>
        <w:ind w:right="60" w:firstLine="436"/>
        <w:spacing w:after="0" w:line="277" w:lineRule="auto"/>
        <w:tabs>
          <w:tab w:leader="none" w:pos="685"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Requisition for Use by the Government of an Engine Not Installed on the Airframe</w:t>
      </w:r>
      <w:r>
        <w:rPr>
          <w:rFonts w:ascii="Times New Roman" w:cs="Times New Roman" w:eastAsia="Times New Roman" w:hAnsi="Times New Roman"/>
          <w:sz w:val="17"/>
          <w:szCs w:val="17"/>
          <w:color w:val="auto"/>
        </w:rPr>
        <w:t>. In the event of the requisition for use or hire by any government (it being acknowledged that the use of the Airframe or any Engine pursuant to the CRAF Program does not constitute such a requisition), for a period in excess of sixty (60) days, of any Engine not then installed on the Airframe, the Company will replace such Engine by complying with the terms of Section 7.05(b) to the same extent as if an Event of Loss had occurred with respect to such Engine. Upon such replacement, any payments received by the Company or the Loan Trustee from such government with respect to such requisition shall be paid over to, or retained by, the Company.</w:t>
      </w:r>
    </w:p>
    <w:p>
      <w:pPr>
        <w:spacing w:after="0" w:line="59" w:lineRule="exact"/>
        <w:rPr>
          <w:rFonts w:ascii="Times New Roman" w:cs="Times New Roman" w:eastAsia="Times New Roman" w:hAnsi="Times New Roman"/>
          <w:sz w:val="17"/>
          <w:szCs w:val="17"/>
          <w:color w:val="auto"/>
        </w:rPr>
      </w:pPr>
    </w:p>
    <w:p>
      <w:pPr>
        <w:ind w:right="160" w:firstLine="436"/>
        <w:spacing w:after="0" w:line="258" w:lineRule="auto"/>
        <w:tabs>
          <w:tab w:leader="none" w:pos="66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 During Existence of an Event of Default</w:t>
      </w:r>
      <w:r>
        <w:rPr>
          <w:rFonts w:ascii="Times New Roman" w:cs="Times New Roman" w:eastAsia="Times New Roman" w:hAnsi="Times New Roman"/>
          <w:sz w:val="18"/>
          <w:szCs w:val="18"/>
          <w:color w:val="auto"/>
        </w:rPr>
        <w:t>. Any amount referred to in Section 7.05 that is payable to or retainable by the Company shall not be paid to or retained by the Company if at the time of such payment or retention an Event of Default or Payment Default shall have occurred and be continuing, but shall be held by or paid over to the Loan Trustee as security for the obligations of the Company under this Indenture and the Participation Agreement. Subject to Section 3.03, at such time as there shall not be continuing any such Event of Default or Payment Default, such amount shall be paid to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Aircraft Liability Insurance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53" w:lineRule="auto"/>
        <w:tabs>
          <w:tab w:leader="none" w:pos="107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(ii) of this subsection (a), and subject to the rights of the Company to establish and maintain self-insurance in the manner and to the extent specified in Section 7.06(c), the Company will carry, or cause to be carried, at no expense to the Loan Trustee, aircraft liability insurance (including, but not limited to, bodily injury, personal injury and property damage liability, exclusive of manufacturer’s product liability insurance) and contractual liability insurance with respect to the Aircraft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in amounts per occurrence that are not less than the aircraft liability insurance applicable to similar aircraft and engines in the Company’s fleet on which the Company carries insurance (or, in the case of a lease to a Permitted Lessee, in such Permitted Lessee’s fleet on which such Permitted Lessee carries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liability insurance (including self-insurance specified in Section 7.06(c)) shall not be less than the amount certified in the insurance report delivered to the Loan Trustee and each Liquidity Provider on the Closing Date,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of the type usually carried by corporations engaged in the same or similar business, similarly situated with the Company or such Permitted Lessee, as the case may be, and owning or operating similar aircraft and engines and covering risks of the kind customarily insured against by the Company or such Permitted Lessee, as the case may be,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that is maintained in effect with insurers of recognized responsibility;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carry, or cause to be carried, at no expense to the Loan Trustee, aircraft liability war risk and allied perils insurance if and to the extent the same is maintained by the Company or such Permitted Lessee, as the case may be, with</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68" w:name="page469"/>
    <w:bookmarkEnd w:id="468"/>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other similar aircraft operated by the Company or such Permitted Lessee, as the case may be, on the same or similar routes. Any policies of insurance carried in accordance with this Section 7.06(a) and any policies taken out in substitution or replacement for any of such policies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name the Loan Trustee, the Subordination Agent, each Pass Through Trustee and each Liquidity Provider as their Interests (as defined below in this Section 7.06) may appear, as additional insureds (the “</w:t>
      </w:r>
      <w:r>
        <w:rPr>
          <w:rFonts w:ascii="Times New Roman" w:cs="Times New Roman" w:eastAsia="Times New Roman" w:hAnsi="Times New Roman"/>
          <w:sz w:val="18"/>
          <w:szCs w:val="18"/>
          <w:u w:val="single" w:color="auto"/>
          <w:color w:val="auto"/>
        </w:rPr>
        <w:t>Specified Persons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subject to the conditions of clause (C) below, provide that, in respect of the interests of the Specified Persons in such policies, the insurance shall not be 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provide that, except to the extent not provided for by the war risk and allied perils insurance provider (in which case the last sentence of this Section 7.06(a)(i) applies), if such insurance is canceled for any reason whatsoever, or if any change is made in the policy that materially reduces the amount of insurance or the coverage certified in the insurance report delivered on the Closing Date to the Loan Trustee and each Liquidity Provider, or if such insurance is allowed to lapse for nonpayment of premium, such cancellation, change or lapse shall not be effective as to any Specified Person for 30 days (seven days, or such other period as is customarily available in the industry, in the case of any war risk or allied perils coverage) after receipt by such Specified Person of written notice from such insurers of such cancellation, change or lapse,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provide that the Specified Persons shall have no obligation or liability for premiums, commissions, assessments or calls in connection with such insurance,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provide that the insurers shall waive any rights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set-off, counterclaim or any other deduction, whether by attachment or otherwise, in respect of any liability of the Specified Persons to the extent of any moneys due to the Specified Persons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subrogation against the Specified Persons to the extent that the Company or, if applicable, such Permitted Lessee has waived its rights by its agreements to indemnify the Specified Persons pursuant to the Operative Documents or, if applicable, pursuant to the lease to such Permitted Lessee,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be primary without right of contribution from any other insurance that may be carried by each Specified Person with respect to its Interests as such in the Aircraft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expressly provide that all of the provisions thereof, except the limits of liability, shall operate in the same manner as if there were a separate policy covering each insured.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as used in this Section 7.06(a) and in Section 7.06(b) with respect to any Person means the interests of such Person in the transactions contemplated by the Operative Documents. In the case of a lease or contract with any government in respect of the Aircraft, the Airframe or any Engine, or in the case of any requisition for use of the Aircraft, the Airframe or any Engine by any government, a valid agreement by such government to indemnify the Company, or an insurance policy issued by such government, against any of the risks that the Company is required hereunder to insure against shall be considered adequate insurance for purposes of this Section 7.06(a) to the extent of the risks (and in the amounts) that are the subject of such indemnification or insurance. To the extent that the war risk and allied perils insurance provider does not provide for provision of direct notice to each Specified Person of cancellation, change or lapse in the insurance required hereunder, the Company hereby agrees that upon receipt of notice of any thereof from such insurance provider it shall give each Specified Person immediate notice of each cancellation or lapse of, or material change to, such insurance.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469" w:name="page470"/>
    <w:bookmarkEnd w:id="469"/>
    <w:p>
      <w:pPr>
        <w:ind w:left="4" w:right="20" w:firstLine="419"/>
        <w:spacing w:after="0" w:line="254" w:lineRule="auto"/>
        <w:tabs>
          <w:tab w:leader="none" w:pos="69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any period that the Airframe or an Engine, as the case may be, is on the ground and not in operation, the Company may carry or cause to be carried as to such non-operating Airframe or Engine, in lieu of the insurance required by clause (i) above, and subject to self-insurance to the extent permitted by Section 7.06(c), insurance otherwise conforming with the provisions of said clause (i) except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amounts of coverage shall not be required to exceed the amounts of airline liability insurance from time to time applicable to airframes or engines owned or leased by the Company (or, in the case of a lease to a Permitted Lessee, such Permitted Lessee) of the same type as such non-operating Airframe or Engine and that are on the ground and not in operation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scope of the risks covered and the type of insurance shall be the same as from time to time shall be applicable to airframes or engines owned or leased by the Company (or such Permitted Lessee) of the same type as such non-operating Airframe or Engine and that are on the ground and not in operation.</w:t>
      </w:r>
    </w:p>
    <w:p>
      <w:pPr>
        <w:spacing w:after="0" w:line="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Against Loss or Damage to Aircraft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2" w:lineRule="auto"/>
        <w:tabs>
          <w:tab w:leader="none" w:pos="64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clause (ii) of this subsection (b), and subject to the rights of the Company to establish and maintain self-insurance in the manner and to the extent specified in Section 7.06(c), the Company shall maintain, or cause to be maintained, in effect with insurers of recognized responsibility, at no expense to the Loan Trustee, all-risk aircraft hull insurance covering the Aircraft and all-risk coverage with respect to any Engines or Parts while removed from the Aircraft (including, without limitation, war risk and allied perils insurance if and to the extent the same is maintained by the Company (or, in the case of a lease to a Permitted Lessee, such Permitted Lessee) with respect to other aircraft operated by the Company or such Permitted Lessee, as the case may be, on the same or similar routes) that is of the type usually carried by corporations engaged in the same or similar business and similarly situated with the Company or such Permitted Lessee,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insurance (including the permitted self-insurance) shall at all times while the Aircraft is subject to this Indenture be for an amount not less than 110% of the aggregate outstanding principal amount of the Equipment Notes from time to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insurance need not cover an Engine while attached to an airframe not owned, leased or operated by the Company, provided that such Engine is covered by a separate policy of insurance. Any policies carried in accordance with this Section 7.06(b) and any policies taken out in substitution or replacement for any such policies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provide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insurance proceeds up to an amount equal to the outstanding principal amount of the Equipment Notes, together with accrued but unpaid interest thereon, plus an amount equal to the interest that would accrue on the outstanding principal amount of the Equipment Notes at the Debt Rate in effect on the date of payment of such insurance proceeds to the Loan Trustee (as provided for in this sentence) during the period commencing on the day following the date of such payment to the Loan Trustee</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4"/>
          </w:cols>
          <w:pgMar w:left="876" w:top="270" w:right="439" w:bottom="1440" w:gutter="0" w:footer="0" w:header="0"/>
        </w:sectPr>
      </w:pPr>
    </w:p>
    <w:bookmarkStart w:id="470" w:name="page471"/>
    <w:bookmarkEnd w:id="470"/>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ending on the Loss Payment Date (the sum of such three amounts being the “</w:t>
      </w:r>
      <w:r>
        <w:rPr>
          <w:rFonts w:ascii="Times New Roman" w:cs="Times New Roman" w:eastAsia="Times New Roman" w:hAnsi="Times New Roman"/>
          <w:sz w:val="18"/>
          <w:szCs w:val="18"/>
          <w:u w:val="single" w:color="auto"/>
          <w:color w:val="auto"/>
        </w:rPr>
        <w:t>Loan Amount</w:t>
      </w:r>
      <w:r>
        <w:rPr>
          <w:rFonts w:ascii="Times New Roman" w:cs="Times New Roman" w:eastAsia="Times New Roman" w:hAnsi="Times New Roman"/>
          <w:sz w:val="18"/>
          <w:szCs w:val="18"/>
          <w:color w:val="auto"/>
        </w:rPr>
        <w:t>”), payable for any loss or damage constituting an Event of Loss with respect to the Aircraft,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insurance proceeds in excess of the amount set forth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up to the amount of the Loan Amount for any loss or damage to the Aircraft (or Engines) not constituting an Event of Loss with respect to the Aircraft, shall be paid to the Loan Trustee as long as this Indenture shall not have been discharged, and that all other amounts shall be payable to the Company or such Permitted Lessee, unless the insurer shall have received notice that an Event of Default exists, in which case all insurance proceeds for any loss or damage to the Aircraft (or Engines) up to the amount of the Loan Amount shall be payable to the Loan Trustee,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subject to the conditions of clause (C) below, provide that, in respect of the interests of the Specified Persons in such policies, the insurance shall not be 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provide that, except to the extent not provided by the war risk and allied perils insurance provider, if such insurance is canceled for any reason whatsoever, or if any change is made in the policy that materially reduces the amount of such insurance or the coverage certified in the insurance report delivered on the Closing Date to the Loan Trustee and each Liquidity Provider, or if such insurance is allowed to lapse for nonpayment of premium, such cancellation, change or lapse shall not be effective as to the Specified Persons for 30 days (seven days, or such other period as is customarily available in the industry, in the case of war risk or allied perils coverage) after receipt by the Specified Persons of written notice from such insurers of such cancellation, change or lapse,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provide that the Specified Persons shall have no obligation or liability for premiums, commissions, assessments or calls in connection with such insurance,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provide that the insurers shall waive rights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set-off, counterclaim or any other deduction, whether by attachment or otherwise, in respect of any liability of the Specified Persons to the extent of any moneys due to the Specified Persons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subrogation against the Specified Persons to the extent the Company or, if applicable, such Permitted Lessee has waived its rights by its agreement to indemnify the Specified Persons pursuant to the Operative Documents or, if applicable, pursuant to the lease to such Permitted Lessee,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be primary without right of contribution from any other insurance that may be carried by any Specified Person with respect to its Interests as such in the Aircraft. In the case of a lease or contract with any government in respect of the Aircraft, the Airframe or any Engine, or in the case of any requisition for use of the Aircraft, the Airframe or any Engine by any government, a valid agreement by such government to indemnify the Company, or an insurance policy issued by such government, against any risks which the Company is required hereunder to insure against shall be considered adequate insurance for purposes of this Section 7.06(b) to the extent of the risks (and in the amounts) that are the subject of such indemnification or insurance. To the extent that the war risk and allied perils insurance provider does not provide for provision of direct notice to each Specified Person of cancellation, change or lapse in the insurance required hereunder, the Company hereby agrees that upon receipt of notice of any thereof from such insurance provider it shall give each Specified Person immediate notice of each cancellation or lapse of, or material change to, such insurance.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580"/>
          </w:cols>
          <w:pgMar w:left="880" w:top="270" w:right="439" w:bottom="1440" w:gutter="0" w:footer="0" w:header="0"/>
        </w:sectPr>
      </w:pPr>
    </w:p>
    <w:bookmarkStart w:id="471" w:name="page472"/>
    <w:bookmarkEnd w:id="471"/>
    <w:p>
      <w:pPr>
        <w:ind w:left="440" w:right="20" w:firstLine="419"/>
        <w:spacing w:after="0" w:line="254" w:lineRule="auto"/>
        <w:tabs>
          <w:tab w:leader="none" w:pos="1128"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During any period that the Airframe or an Engine is on the ground and not in operation, the Company may carry or cause to be carried as to such non-operating Airframe or Engine, in lieu of the insurance required by clause (i) above, and subject to self-insurance to the extent permitted by Section 7.06(c), insurance otherwise conforming with the provisions of said clause (i) except that the scope of the risks covered and the type of insurance shall be the same as from time to time applicable to airframes or engines owned or leased by the Company (or, if a lease to a Permitted Lessee is then in effect, by such Permitted Lessee) of the same type as such non-operating Airframe or Engine and that are on the ground and not in operation;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self-insurance to the extent permitted by Section 7.06(c), the Company (or such Permitted Lessee) shall maintain insurance against risk of loss or damage to such non-operating Airframe in an amount at least equal to 110% of the aggregate outstanding principal amount of the Equipment Notes during such period that such Airframe is on the ground and not in operation.</w:t>
      </w:r>
    </w:p>
    <w:p>
      <w:pPr>
        <w:spacing w:after="0" w:line="83"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Self-Insurance</w:t>
      </w:r>
      <w:r>
        <w:rPr>
          <w:rFonts w:ascii="Times New Roman" w:cs="Times New Roman" w:eastAsia="Times New Roman" w:hAnsi="Times New Roman"/>
          <w:sz w:val="18"/>
          <w:szCs w:val="18"/>
          <w:color w:val="auto"/>
        </w:rPr>
        <w:t>. The Company may from time-to-time self-insure, by way of deductible, self-insured retention, premium adjustment or franchise or otherwise (including, with respect to insurance maintained pursuant to Section 7.06(a) or Section 7.06(b), insuring for a maximum amount that is less than the amounts set forth in Section 7.06(a) and Section 7.06(b)), the risks required to be insured against pursuant to Section 7.06(a) and Section 7.06(b), but in no case shall the self-insurance with respect to all of the aircraft and engines in the combined fleet of the Company and its Affiliates (including, without limitation, the Aircraft) exceed for any 12-month policy year 1% of the average aggregate insurable value (for the preceding policy year) of all aircraft (including, without limitation, the Aircraft) on which the Company and its Affiliates carry insurance, unless the Company’s independent insurance broker shall certify that the standard among major United States airlines is a higher level of self-insurance, in which case the Company may self-insure the Aircraft to such higher level. In addition to the foregoing right to self-insure, the Company may self-insure to the extent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any deductible per occurrence that, in the case of the Aircraft, is not in excess of the amount customarily allowed as a deductible in the industry or is required to facilitate claims handling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any applicable mandatory minimum per aircraft (or if applicable per annum or other period) hull or liability insurance deductibles customarily imposed by the aircraft or hull liability insurers in the airline industry. Notwithstanding any provision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requiring insurance, in lieu of insurance against any risk with respect to the Aircraft, indemnification from, or insurance provided by, the United States government, or any agency or instrumentality thereof, against such risk in an amount which, when added to the amount of insurance maintained against such risk by Company (or, if a Lease is then in effect, by the Permitted Lessee), shall be at least equal to the amount of insurance against such risk otherwise required by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(taking into account self-insurance permitted by this </w:t>
      </w:r>
      <w:r>
        <w:rPr>
          <w:rFonts w:ascii="Times New Roman" w:cs="Times New Roman" w:eastAsia="Times New Roman" w:hAnsi="Times New Roman"/>
          <w:sz w:val="18"/>
          <w:szCs w:val="18"/>
          <w:u w:val="single" w:color="auto"/>
          <w:color w:val="auto"/>
        </w:rPr>
        <w:t>Section 7.06(c)</w:t>
      </w:r>
      <w:r>
        <w:rPr>
          <w:rFonts w:ascii="Times New Roman" w:cs="Times New Roman" w:eastAsia="Times New Roman" w:hAnsi="Times New Roman"/>
          <w:sz w:val="18"/>
          <w:szCs w:val="18"/>
          <w:color w:val="auto"/>
        </w:rPr>
        <w:t xml:space="preserve">) shall be considered adequate insurance for purposes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72" w:name="page473"/>
    <w:bookmarkEnd w:id="472"/>
    <w:p>
      <w:pPr>
        <w:jc w:val="both"/>
        <w:ind w:right="200" w:firstLine="436"/>
        <w:spacing w:after="0" w:line="261"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of Insurance Payments</w:t>
      </w:r>
      <w:r>
        <w:rPr>
          <w:rFonts w:ascii="Times New Roman" w:cs="Times New Roman" w:eastAsia="Times New Roman" w:hAnsi="Times New Roman"/>
          <w:sz w:val="18"/>
          <w:szCs w:val="18"/>
          <w:color w:val="auto"/>
        </w:rPr>
        <w:t>. All losses will be adjusted by the Company with the insurers. As between the Loan Trustee and the Company, it is agreed that all insurance payments received under policies required to be maintained by the Company hereunder, exclusive of any payments received in excess of the Loan Amount, as the result of the occurrence of an Event of Loss with respect to the Airframe or an Engine will be applied as follows: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78"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payments are received with respect to the Airframe or the Airframe and any Engines installed on the Airframe that has been or is being replaced by the Company pursuant to Section 7.05(a), such payments shall be paid over to, or retained by, the Loan Trustee and upon completion of such replacement shall be paid over to, or retained by, the Company;</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28"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payments are received with respect to the Airframe or the Airframe and any Engines installed on the Airframe that has not been and will not be replaced as contemplated by Section 7.05(a), so much of such payments remaining after reimbursement of the Loan Trustee for its costs and expenses as shall not exceed the amounts required to be paid by the Company pursuant to Section 2.10 hereof shall be applied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reduction of the Company’s obligation to pay such amounts, if not already paid by the Company, or, if already paid by the Company, shall be applied to reimburse the Company for its payment of such amounts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balance, if any, of such payment remaining thereafter will be paid over to, or retained by, the Company or its designee; and</w:t>
      </w:r>
    </w:p>
    <w:p>
      <w:pPr>
        <w:spacing w:after="0" w:line="79"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78"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payments are received with respect to an Engine with regard to which an Event of Loss contemplated by Section 7.05(b) has occurred, so much of such payments remaining after reimbursement of the Loan Trustee for its costs and expenses shall be paid over to, or retained by, the Company or its designee;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performed its obligations under Section 7.05(b) with respect to the Event of Loss for which such payments are made.</w:t>
      </w:r>
    </w:p>
    <w:p>
      <w:pPr>
        <w:spacing w:after="0" w:line="180"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In all events,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the insurance payment of any property damage or loss with respect to property other than the Airframe or any Engine received under policies maintained by the Company (or, if a lease to a Permitted Lessee is then in effect, by such Permitted Lessee),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the insurance payment for any loss or damage to the Aircraft in excess of the Loan Amount, shall be paid to the Company (or such Permitted Lessee) or its designee.</w:t>
      </w:r>
    </w:p>
    <w:p>
      <w:pPr>
        <w:spacing w:after="0" w:line="158"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insurance payments for any loss or damage to the Airframe or an Engine not constituting an Event of Loss with respect to the Airframe or such Engine will be applied in payment (or to reimburse the Company or, if a lease to a Permitted Lessee is then in effect, such Permitted Lessee) for repairs or for replacement property in accordance with the terms of Section 7.02 and Section 7.04, and any balance remaining after compliance with such Sections with respect to such loss or damage shall be paid to the Company (or such Permitted Lessee) or its designee. Any amount referred to in the preceding sentence or in clause (i) or (iii) of the second preceding paragraph that is payable to the Company shall not be paid to the Company (or, if it has been previously paid directly to the Company, shall not be retained by the Company) if at the time</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73" w:name="page474"/>
    <w:bookmarkEnd w:id="47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payment or retention an Event of Default or Payment Default shall have occurred and be continuing, but, subject to Section 5.06, shall be paid over to or held by the Loan Trustee as security for the obligations of the Company under this Indenture and the Participation Agreement, and at such time as there shall not be continuing any such Event of Default or Payment Default, such amount shall be paid to the Company.</w:t>
      </w:r>
    </w:p>
    <w:p>
      <w:pPr>
        <w:spacing w:after="0" w:line="68" w:lineRule="exact"/>
        <w:rPr>
          <w:sz w:val="20"/>
          <w:szCs w:val="20"/>
          <w:color w:val="auto"/>
        </w:rPr>
      </w:pPr>
    </w:p>
    <w:p>
      <w:pPr>
        <w:ind w:firstLine="436"/>
        <w:spacing w:after="0" w:line="253"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Etc</w:t>
      </w:r>
      <w:r>
        <w:rPr>
          <w:rFonts w:ascii="Times New Roman" w:cs="Times New Roman" w:eastAsia="Times New Roman" w:hAnsi="Times New Roman"/>
          <w:sz w:val="18"/>
          <w:szCs w:val="18"/>
          <w:color w:val="auto"/>
        </w:rPr>
        <w:t xml:space="preserve">. On or before the Closing Date and annually upon renewal of the Company’s insurance coverage, the Company will furnish (or cause to be furnished) to the Loan Trustee and each Liquidity Provider one or more reports signed by a firm of independent aircraft insurance brokers appointed by or with the consent of the Company (which firm may be in the regular employ of the Company), stating the opinion of such firm that the commercial hull and liability insurance then carried and maintained on the Aircraft complies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information contained in such report shall be Confidential Information and shall be treated by the Loan Trustee, each Liquidity Provider and each of their affiliates and officers, directors, agents and employees in accordance with the provisions of Section 10.16. The Company will use commercially reasonable efforts to cause such firm to agree to advise the Loan Trustee and each Liquidity Provider in writing of any act or omission on the part of the Company of which such firm has knowledge that might invalidate or render unenforceable, in whole or in part, any insurance on the Aircraft. The Company will also use commercially reasonable efforts to cause such firm to advise the Loan Trustee and each Liquidity Provider in writing as promptly as practicable after such firm acquires knowledge that an interruption of any insurance carried and maintained on the Aircraft pursuant to this Section 7.06 will occur. Such information may only be provided to other Persons in accordance with Section 10.16.</w:t>
      </w:r>
    </w:p>
    <w:p>
      <w:pPr>
        <w:spacing w:after="0" w:line="83" w:lineRule="exact"/>
        <w:rPr>
          <w:rFonts w:ascii="Times New Roman" w:cs="Times New Roman" w:eastAsia="Times New Roman" w:hAnsi="Times New Roman"/>
          <w:sz w:val="18"/>
          <w:szCs w:val="18"/>
          <w:color w:val="auto"/>
        </w:rPr>
      </w:pPr>
    </w:p>
    <w:p>
      <w:pPr>
        <w:ind w:right="20" w:firstLine="436"/>
        <w:spacing w:after="0" w:line="266" w:lineRule="auto"/>
        <w:tabs>
          <w:tab w:leader="none" w:pos="66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Salvage Rights</w:t>
      </w:r>
      <w:r>
        <w:rPr>
          <w:rFonts w:ascii="Times New Roman" w:cs="Times New Roman" w:eastAsia="Times New Roman" w:hAnsi="Times New Roman"/>
          <w:sz w:val="18"/>
          <w:szCs w:val="18"/>
          <w:color w:val="auto"/>
        </w:rPr>
        <w:t>. All salvage rights to the Airframe and each Engine shall remain with the Company’s insurers or the applicable Permitted Lessee’s insurers, as the case may be, at all times, and any insurance policies of the Loan Trustee insuring the Airframe or any Engine shall provide for a release to the Company or such Permitted Lessee, as the case may be, of any and all salvage rights in and to the Airframe or any Engine.</w:t>
      </w:r>
    </w:p>
    <w:p>
      <w:pPr>
        <w:spacing w:after="0" w:line="67"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Pay Premium</w:t>
      </w:r>
      <w:r>
        <w:rPr>
          <w:rFonts w:ascii="Times New Roman" w:cs="Times New Roman" w:eastAsia="Times New Roman" w:hAnsi="Times New Roman"/>
          <w:sz w:val="18"/>
          <w:szCs w:val="18"/>
          <w:color w:val="auto"/>
        </w:rPr>
        <w:t>. In the event of cancellation of any insurance required to be maintained hereunder due to the nonpayment of premiums, the Loan Trustee shall have the option, in its sole discretion, to pay any such premium in respect to the Aircraft that is due in respect of the coverage pursuant to this Indenture and to maintain such coverage, as the Loan Trustee may require, until the scheduled expiry date of such insurance and, in such event, the Company shall, upon demand, reimburse the Loan Trustee for amounts so paid by it.</w:t>
      </w:r>
    </w:p>
    <w:p>
      <w:pPr>
        <w:spacing w:after="0" w:line="71"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for Own Account</w:t>
      </w:r>
      <w:r>
        <w:rPr>
          <w:rFonts w:ascii="Times New Roman" w:cs="Times New Roman" w:eastAsia="Times New Roman" w:hAnsi="Times New Roman"/>
          <w:sz w:val="18"/>
          <w:szCs w:val="18"/>
          <w:color w:val="auto"/>
        </w:rPr>
        <w:t>. Nothing in this Section 7.06 shall limit or prohibit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Company from maintaining the policies of insurance required pursuant to this Section 7.06 with higher limits than those specified herein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Loan Trustee or the Company from obtaining insurance for its own account, and at its sole expense, with respect to the Airframe or any Engine (and any proceeds payable under such insurance shall be payable as provided in the insurance policy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insurance may be obtained which would limit or otherwise adversely affect the coverage or amounts payable under, or increase the premiums for, any insurance required to be maintained pursuant to this Section 7.06 or any other insurance maintained by the Company (or any Permitted Lessee) with respect to the Aircraft or any other aircraft in the Company’s (or such Permitted Lessee’s) fleet.</w:t>
      </w: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74" w:name="page475"/>
    <w:bookmarkEnd w:id="47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AND ADDITIONAL TRUSTEES</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Resignation or Removal; Appointment of Successor</w:t>
      </w:r>
      <w:r>
        <w:rPr>
          <w:rFonts w:ascii="Times New Roman" w:cs="Times New Roman" w:eastAsia="Times New Roman" w:hAnsi="Times New Roman"/>
          <w:sz w:val="18"/>
          <w:szCs w:val="18"/>
          <w:color w:val="auto"/>
        </w:rPr>
        <w:t>. (a) The resignation or removal of the Loan Trustee and the appointment of a successor Loan Trustee shall become effective only upon the successor Loan Trustee’s acceptance of appointment as provided in this Section 8.01. The Loan Trustee or any successor thereto must resign if at any time it ceases to be eligible in accordance with the provisions of Section 8.01(c) and may resign at any time without cause by giving at least 60 days’ prior written notice to the Company and each Noteholder. In addition, either the Company (so long as no Event of Default or Payment Default shall have occurred and be continuing) or a Majority in Interest of Noteholders (but only with the consent of the Company so long as no Event of Default or Payment Default shall have occurred and be continuing), may at any time remove the Loan Trustee without cause by an instrument in writing delivered to the Loan Trustee and each Noteholder, and, in case of a removal by a Majority in Interest of Noteholders, to the Company. In the case of the resignation or removal of the Loan Trustee, the Company shall promptly appoint a successor Loan Trustee. If a successor Loan Trustee shall not have been appointed within 60 days after such notice of resignation or removal, the Loan Trustee, the Company or any Noteholder may apply to any court of competent jurisdiction to appoint a successor Loan Trustee to act until such time, if any, as a successor shall have been appointed as above provided. The successor Loan Trustee so appointed by such court shall immediately and without further act be superseded by any successor Loan Trustee appointed as above provided.</w:t>
      </w:r>
    </w:p>
    <w:p>
      <w:pPr>
        <w:spacing w:after="0" w:line="82" w:lineRule="exact"/>
        <w:rPr>
          <w:sz w:val="20"/>
          <w:szCs w:val="20"/>
          <w:color w:val="auto"/>
        </w:rPr>
      </w:pPr>
    </w:p>
    <w:p>
      <w:pPr>
        <w:ind w:right="40" w:firstLine="436"/>
        <w:spacing w:after="0" w:line="254" w:lineRule="auto"/>
        <w:tabs>
          <w:tab w:leader="none" w:pos="6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Loan Trustee, however appointed, shall execute and deliver to the predecessor Loan Trustee and the Company an instrument accepting such appointment and assuming the obligations of the Loan Trustee arising from and after the time of such appointment, and thereupon such successor Loan Trustee, without further act, shall become vested with all the estates, properties, rights, powers and duties of the predecessor Loan Trustee hereunder in the trust hereunder applicable to it with like effect as if originally named the Loan Trustee herein; but nevertheless upon the written request of such successor Loan Trustee, such predecessor Loan Trustee shall execute and deliver an instrument transferring to such successor Loan Trustee all the estates, properties, rights and powers of such predecessor Loan Trustee, and such predecessor Loan Trustee shall duly assign, transfer, deliver and pay over to such successor Loan Trustee all monies or other property and all other books and records, or true, correct and complete copies thereof, then held by such predecessor Loan Trustee hereunder.</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75" w:name="page476"/>
    <w:bookmarkEnd w:id="475"/>
    <w:p>
      <w:pPr>
        <w:ind w:right="60" w:firstLine="436"/>
        <w:spacing w:after="0" w:line="253" w:lineRule="auto"/>
        <w:tabs>
          <w:tab w:leader="none" w:pos="68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Indenture shall at all times have a Loan Trustee, however appointed, that is a Citizen of the United States (without the use of a voting trust) and a bank or trust company having a combined capital and surplus of at least $100,000,000 (or a combined capital and surplus in excess of $5,000,000 and the obligations of which, whether now in existence or hereafter incurred, are fully and unconditionally guaranteed by a corporation organized and doing business under the laws of the United States or any state or territory thereof or the District of Columbia and having a combined capital and surplus of at least $100,000,000) or a corporation with a net worth of at least $100,000,000, if there be such an institution willing, able and legally qualified to perform the duties of the Loan Trustee hereunder upon reasonable or customary terms. If such bank, trust company or corporation publishes reports of conditions at least annually, pursuant to law or to the requirements of federal, state, territorial or District of Columbia supervising or examining authority, then for the purposes of this Section 8.01(c) the combined capital and surplus of such bank, trust company or corporation shall be deemed to be its combined capital and surplus as set forth in its most recent report of conditions so published. In case at any time the Loan Trustee shall cease to be eligible in accordance with the provisions of this Section 8.01(c), the Loan Trustee shall resign immediately in the manner and with the effect specified in Section 8.01(a).</w:t>
      </w:r>
    </w:p>
    <w:p>
      <w:pPr>
        <w:spacing w:after="0" w:line="83"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bank, trust company or other financial institution into which the Loan Trustee may be merged or converted or with which it may be consolidated, or any corporation, bank, trust company or other financial institution resulting from any merger, conversion or consolidation to which the Loan Trustee shall be a party, or any corporation, bank, trust company or other financial institution to which substantially all the corporate trust business of the Loan Trustee may be transferred, shall, subject to the terms of Section 8.01(c), be a successor Loan Trustee under this Indenture without further act.</w:t>
      </w:r>
    </w:p>
    <w:p>
      <w:pPr>
        <w:spacing w:after="0" w:line="183"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Appointment of Additional and Separate Trustees</w:t>
      </w:r>
      <w:r>
        <w:rPr>
          <w:rFonts w:ascii="Times New Roman" w:cs="Times New Roman" w:eastAsia="Times New Roman" w:hAnsi="Times New Roman"/>
          <w:sz w:val="18"/>
          <w:szCs w:val="18"/>
          <w:color w:val="auto"/>
        </w:rPr>
        <w:t>. (a) Whenever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Loan Trustee shall deem it necessary or desirable in order to conform to any law of any jurisdiction in which all or any part of the Collateral shall be situated or to make any claim or bring any suit with respect to or in connection with the Collateral, any Operative Document or any of the transactions contemplated by the Operative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Loan Trustee shall be advised by counsel satisfactory to it that it is necessary or prudent in the interests of the Noteholders (and the Loan Trustee shall so advise the Company)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Loan Trustee shall have been requested to do so by a Majority in Interest of Noteholders, then in any such case, the Loan Trustee and, upon the written request of the Loan Trustee, the Company, shall execute and deliver an indenture supplemental hereto and such other instruments as may from time to time be necessary or advisable either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to constitute one or more banks or trust companies or corporations meeting the requirements of Section 8.01(c) and approved by the Loan Trustee, either to act jointly with the Loan Trustee as additional trustee or trustees of all or any part of the Collateral or to act as separate trustee or trustees of all or any part of the Collateral, in each case with such rights, powers, duties and obligations consistent with this Indenture as may be provided in such supplemental indenture or other instruments as the Loan Trustee or a Majority in Interest of Noteholders may deem necessary or advisable,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to clarify, add to or subtract from the rights, powers, duties and obligations theretofore granted any such additional or separate trustee, subject in each case to the remaining provisions of this Section 8.02. If no Event of Default has occurred and is continuing, no additional or supplemental trustee shall be appointed without the Company’s consent. If the Company shall not have taken any action requested of it under this Section 8.02(a) that is required by its terms within 15 days of a written request from the Loan Trustee to do so, or if an Event of</w:t>
      </w:r>
    </w:p>
    <w:p>
      <w:pPr>
        <w:spacing w:after="0" w:line="1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70" w:right="439" w:bottom="1440" w:gutter="0" w:footer="0" w:header="0"/>
        </w:sectPr>
      </w:pPr>
    </w:p>
    <w:bookmarkStart w:id="476" w:name="page477"/>
    <w:bookmarkEnd w:id="476"/>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shall have occurred and be continuing, the Loan Trustee may act under the foregoing provisions of this Section 8.02(a) without the concurrence of the Company, and, to the extent permitted by applicable law, the Company hereby irrevocably appoints (which appointment is coupled with an interest) the Loan Trustee as its agent and attorney-in-fact to act for it under the foregoing provisions of this Section 8.02(a). The Loan Trustee may, in such capacity, execute, deliver and perform any such supplemental indenture, or any such instrument, as may be required for the appointment of any such additional or separate trustee or for the clarification of, addition to or subtraction from the rights, powers, duties or obligations theretofore granted to any such additional or separate trustee, subject in each case to the remaining provisions of this Section 8.02. In case any additional or separate trustee appointed under this Section 8.02(a) shall become incapable of acting, resign or be removed, all the assets, property, rights, powers, trusts, duties and obligations of such additional or separate trustee shall revert to the Loan Trustee until a successor additional or separate trustee is appointed as provided in this Section 8.02(a).</w:t>
      </w:r>
    </w:p>
    <w:p>
      <w:pPr>
        <w:spacing w:after="0" w:line="80" w:lineRule="exact"/>
        <w:rPr>
          <w:sz w:val="20"/>
          <w:szCs w:val="20"/>
          <w:color w:val="auto"/>
        </w:rPr>
      </w:pPr>
    </w:p>
    <w:p>
      <w:pPr>
        <w:ind w:right="20" w:firstLine="436"/>
        <w:spacing w:after="0" w:line="253" w:lineRule="auto"/>
        <w:tabs>
          <w:tab w:leader="none" w:pos="69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or separate trustee shall be entitled to exercise any of the rights, powers, duties and obligations conferred upon the Loan Trustee in respect of the custody, investment and payment of monies and all monies received by any such additional or separate trustee from or constituting part of the Collateral or otherwise payable under any Operative Documents to the Loan Trustee shall be promptly paid over by it to the Loan Trustee. All other rights, powers, duties and obligations conferred or imposed upon any additional or separate trustee shall be exercised or performed by the Loan Trustee and such additional or separate trustee jointly except to the extent that applicable law of any jurisdiction in which any particular act is to be performed renders the Loan Trustee incompetent or unqualified to perform such act, in which event such rights, powers, duties and obligations (including the holding of title to all or part of the Collateral in any such jurisdiction) shall be exercised and performed by such additional or separate trustee. No additional or separate trustee shall take any discretionary action except on the instructions of the Loan Trustee or a Majority in Interest of Noteholders. No trustee hereunder shall be personally liable by reason of any act or omission of any other trustee hereunder, except that the Loan Trustee shall be liable for the consequences of its lack of reasonable care in selecting, and the Loan Trustee’s own actions in acting with, any additional or separate trustee. Each additional or separate trustee appointed pursuant to this Section 8.02 shall be subject to, and shall have the benefit of Article IV, Article V, Article VI, Article VIII, Article IX and Article X hereof insofar as they apply to the Loan Trustee. The powers of any additional or separate trustee appointed pursuant to this Section 8.02 shall not in any case exceed those of the Loan Trustee hereunder.</w:t>
      </w:r>
    </w:p>
    <w:p>
      <w:pPr>
        <w:spacing w:after="0" w:line="79"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Loan Trustee shall deem it no longer necessary or desirable for an additional or separate trustee to be appointed hereunder or in the event that the Loan Trustee shall have been requested to do so in writing by a Majority in Interest of Noteholders, the Loan Trustee and, upon the written request of the Loan Trustee, the Company, shall execute and deliver an indenture supplemental hereto and all other instruments and agreements necessary or advisable to remove any additional or separate trustee. The Loan Trustee may act on behalf of the Company under this Section 8.02(c) when and to the extent it could so act under Section 8.02(a) hereof. In any case, the Company may remove an additional or separate trustee in the manner set forth in Section 8.01.</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77" w:name="page478"/>
    <w:bookmarkEnd w:id="47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25" w:lineRule="exact"/>
        <w:rPr>
          <w:sz w:val="20"/>
          <w:szCs w:val="20"/>
          <w:color w:val="auto"/>
        </w:rPr>
      </w:pPr>
    </w:p>
    <w:p>
      <w:pPr>
        <w:ind w:right="60"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to this Indenture without Consent of Holders</w:t>
      </w:r>
      <w:r>
        <w:rPr>
          <w:rFonts w:ascii="Times New Roman" w:cs="Times New Roman" w:eastAsia="Times New Roman" w:hAnsi="Times New Roman"/>
          <w:sz w:val="18"/>
          <w:szCs w:val="18"/>
          <w:color w:val="auto"/>
        </w:rPr>
        <w:t>. At any time after the date hereof, the Company may and the Loan Trustee shall, at the Company’s request, enter into one or more agreements supplemental hereto and to amend the Equipment Notes, without notice to or consent of any Noteholder, Indenture Indemnitee or Related Indenture Indemnitee for any of the following purposes: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evidence the succession of another Person to the Company and the assumption by any such successor of the covenants of the Company contained in any Operative Documents pursuant to Section 6.02(e) of the Participation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cure any defect or inconsistency herein or in the Equipment Notes, or to make any change not inconsistent with the provisions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change does not adversely affect the interests of any Noteholder, any Indenture Indemnitee or any Related Indenture Indemnitee in its capacity solely as Noteholder, Indenture Indemnitee or Related Indenture Indemnitee, as the case may be);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cure any ambiguity or correct any mistake;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evidence the succession of a new trustee hereunder pursuant hereto or the removal of the trustee hereunder or to provide for or facilitate the appointment of an additional or separate trustee pursuant to Section 8.02 hereof;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to convey, transfer, assign, mortgage or pledge any property to or with the Loan Trustee;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to make any other provisions or amendments with respect to matters or questions arising hereunder or under the Equipment Notes, or to amend, modify or supplement any provision hereof or thereof, so long as such action shall not adversely affect the interests of any Noteholder, any Indenture Indemnitee or any Related Indenture Indemnitee in its capacity solely as Noteholder, Indenture Indemnitee or Related Indenture Indemnitee, as the case may be;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to correct, supplement or amplify the description of any property at any time subject to the Lien of this Indenture, or better to assure, convey and confirm unto the Loan Trustee any property subject or required to be subject to the Lien of this Indenture or to subject to the Lien of this Indenture the Airframe or Engines or any Substitute Airframe, Replacement Airframe or Replacement Engine;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to add to the covenants of the Company for the benefit of the Noteholders, the Indenture Indemnitees or the Related Indenture Indemnitees or to surrender any rights or power herein conferred upon the Company;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to add to the rights of the Noteholders, the Indenture Indemnitees or the Related Indenture Indemnitees;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to include on the Equipment Notes any legend as may be required by law or as may otherwise be necessary or advisable;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to comply with any applicable requirements of the Trust Indenture Act or any other requirements of applicable law or of any regulatory body;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to give effect to the replacement of a Liquidity Provider with a Replacement Liquidity Provider and the replacement of a Liquidity Facility with a Replacement Liquidity Facility therefor, and, if a Replacement Liquidity Facility is to be comprised of more than one instrument as contemplated by the definition of the term “Replacement Liquidity Facility” in the Intercreditor Agreement, to incorporate appropriate mechanics for multiple instruments for such Replacement Liquidity Facility for a single Pass Through Trust (including, without limitation, amendments to Section 2.14 with respect to the Replacement Liquidity Provider for such</w:t>
      </w:r>
    </w:p>
    <w:p>
      <w:pPr>
        <w:spacing w:after="0" w:line="13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78" w:name="page479"/>
    <w:bookmarkEnd w:id="47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Liquidity Facility);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to give effect to the replacement of the Depositary with a Replacement Depositary (as defined in the Note Purchase Agreement) and the replacement of a Deposit Agreement with a Replacement Deposit Agreement (as defined in the Note Purchase Agreement);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to evidence the succession of a new escrow agent or a new paying agent under an Escrow Agreement pursuant thereto or the removal of the escrow agent or the paying agent thereunder;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to provide for the original issuance of Additional Series Equipment Notes of one or more Series (and Related Additional Series Equipment Notes relating thereto) pursuant to clause (i) of the third sentence of Section 2.02 or the issuance of new Series B Equipment Notes (and new Related Series B Equipment Notes) or new Additional Series Equipment Notes of any one or more Series (and new Related Additional Series Equipment Notes relating thereto) pursuant to clause (ii) or (iii), as the case may be, of the third sentence of Section 2.02, and for the issuance of pass through certificates by any pass through trust that acquires any such Additional Series Equipment Notes (and Related Additional Series Equipment Notes), new Series B Equipment Notes (and new Related Series B Equipment Notes) or new Additional Series Equipment Notes (and new Related Additional Series Equipment Notes) and to make changes relating to any of the foregoing (including, without limitation, to provide for any prefunding mechanism in connection therewith or to provide for the priority in payment among different Series of Additional Series Equipment Notes) and to provide for any credit support for any pass through certificates relating to any such new Series B Equipment Notes (and new Related Series B Equipment Notes), Additional Series Equipment Notes (and Related Additional Series Equipment Notes) or new Additional Series Equipment Notes (and new Related Additional Series Equipment Notes) (including, without limitation, to secure claims for fees, interest, expenses, reimbursement of advances and other obligations arising from such credit support (including, without limitation, to specify such credit support as a “Liquidity Facility” and the provider of any such credit support as a “Liquidity Provider” and, if such Liquidity Facility is to be comprised of more than one instrument, to incorporate appropriate mechanics for multiple instruments for such Liquidity Facility for a single Pass Through 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new Series B Equipment Notes, Additional Series Equipment Notes or new Additional Series Equipment Notes, as the case may be, are issued in accordance with Section 4(a)(v) of the Note Purchase Agreement, Section 2.02 of the Participation Agreement and Section 8.01(c) or 8.01(d) of the Intercreditor Agreement, as applicable; and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to give effect to the substitution of the Aircraft pursuant to </w:t>
      </w:r>
      <w:r>
        <w:rPr>
          <w:rFonts w:ascii="Times New Roman" w:cs="Times New Roman" w:eastAsia="Times New Roman" w:hAnsi="Times New Roman"/>
          <w:sz w:val="18"/>
          <w:szCs w:val="18"/>
          <w:u w:val="single" w:color="auto"/>
          <w:color w:val="auto"/>
        </w:rPr>
        <w:t>Section 7.04(f)</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Amendments to this Indenture with Consent of Holders</w:t>
      </w:r>
      <w:r>
        <w:rPr>
          <w:rFonts w:ascii="Times New Roman" w:cs="Times New Roman" w:eastAsia="Times New Roman" w:hAnsi="Times New Roman"/>
          <w:sz w:val="18"/>
          <w:szCs w:val="18"/>
          <w:color w:val="auto"/>
        </w:rPr>
        <w:t xml:space="preserve">. (a) With the written consent of a Majority in Interest of Noteholders, the Company may, and the Loan Trustee shall, subject to Section 9.06, at any time and from time to time, enter into such supplemental agreements to add any provisions to or to change or eliminate any provisions of this Indenture or of any such supplemental agreements or to modify in any manner the rights and obligations of the Company, the Loan Trustee and of the Noteholders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each Noteholder affected thereby, an amendment under this Section 9.02 may not:</w:t>
      </w:r>
    </w:p>
    <w:p>
      <w:pPr>
        <w:spacing w:after="0" w:line="75" w:lineRule="exact"/>
        <w:rPr>
          <w:sz w:val="20"/>
          <w:szCs w:val="20"/>
          <w:color w:val="auto"/>
        </w:rPr>
      </w:pPr>
    </w:p>
    <w:p>
      <w:pPr>
        <w:ind w:left="440" w:right="400" w:firstLine="419"/>
        <w:spacing w:after="0" w:line="266" w:lineRule="auto"/>
        <w:tabs>
          <w:tab w:leader="none" w:pos="111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interest on, or Make-Whole Amount, if any, with respect to, any Equipment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change in the principal amount of any Equipment Note in connection with any substitution pursuant to </w:t>
      </w:r>
      <w:r>
        <w:rPr>
          <w:rFonts w:ascii="Times New Roman" w:cs="Times New Roman" w:eastAsia="Times New Roman" w:hAnsi="Times New Roman"/>
          <w:sz w:val="18"/>
          <w:szCs w:val="18"/>
          <w:u w:val="single" w:color="auto"/>
          <w:color w:val="auto"/>
        </w:rPr>
        <w:t>Section 7.04(f)</w:t>
      </w:r>
      <w:r>
        <w:rPr>
          <w:rFonts w:ascii="Times New Roman" w:cs="Times New Roman" w:eastAsia="Times New Roman" w:hAnsi="Times New Roman"/>
          <w:sz w:val="18"/>
          <w:szCs w:val="18"/>
          <w:color w:val="auto"/>
        </w:rPr>
        <w:t xml:space="preserve"> shall not require the consent of any Noteholder;</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79" w:name="page480"/>
    <w:bookmarkEnd w:id="479"/>
    <w:p>
      <w:pPr>
        <w:ind w:left="440" w:right="160" w:firstLine="419"/>
        <w:spacing w:after="0" w:line="282"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the date on which any principal amount of, interest on, or Make-Whole Amount, if any, with respect to, any Equipment Note, is due or payable;</w:t>
      </w:r>
    </w:p>
    <w:p>
      <w:pPr>
        <w:spacing w:after="0" w:line="51" w:lineRule="exact"/>
        <w:rPr>
          <w:rFonts w:ascii="Times New Roman" w:cs="Times New Roman" w:eastAsia="Times New Roman" w:hAnsi="Times New Roman"/>
          <w:sz w:val="18"/>
          <w:szCs w:val="18"/>
          <w:color w:val="auto"/>
        </w:rPr>
      </w:pPr>
    </w:p>
    <w:p>
      <w:pPr>
        <w:ind w:left="440" w:right="120" w:firstLine="419"/>
        <w:spacing w:after="0" w:line="257"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create any Lien with respect to the Collateral prior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thereon under this Indenture except such as are permitted by this Indenture, or deprive any Noteholder of the benefit of the Lien on the Collateral created by this Indenture, except as provided in connection with the exercise of remedies under Article IV;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each holder of an affected Related Equipment Note then outstanding, no such amendment, waiver or modification of terms of, or consent under, any thereof shall modify Section 3.03 or this clause (3) or deprive any Related Noteholder of the benefit of the Lien of this Indenture on the Collateral, except as provided in connection with the exercise of remedies under Article IV;</w:t>
      </w:r>
    </w:p>
    <w:p>
      <w:pPr>
        <w:spacing w:after="0" w:line="76"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outstanding principal amount of the Equipment Notes the consent of whose holders is required for any such supplemental agreement, or the consent of whose holders is required for any waiver of compliance with certain provisions of this Indenture or of certain defaults hereunder or their consequences provided for in this Indenture; or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 4.05 or this Section 9.02, except to provide that certain other provisions of this Indenture cannot be modified or waived without the consent of each Noteholder affected thereby.</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neither the Company nor the Loan Trustee shall enter into any amendment, waiver or modification of, or supplement or consent to, this Indenture or any other Operative Document other than the Participation Agreement (which is addressed in Section 9.03) which shall reduce, modify or amend any indemnities in favor of any Liquidity Provider without the consent of such Liquidity Provider that is subject to such reduction, modification or amendment.</w:t>
      </w:r>
    </w:p>
    <w:p>
      <w:pPr>
        <w:spacing w:after="0" w:line="72" w:lineRule="exact"/>
        <w:rPr>
          <w:sz w:val="20"/>
          <w:szCs w:val="20"/>
          <w:color w:val="auto"/>
        </w:rPr>
      </w:pPr>
    </w:p>
    <w:p>
      <w:pPr>
        <w:ind w:right="60" w:firstLine="436"/>
        <w:spacing w:after="0" w:line="282"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under this Section 9.02 for the Noteholders to consent to the particular form of any proposed supplemental agreement, but it is sufficient if they consent to the substance thereof.</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by the Company and the Loan Trustee of any supplemental agreement pursuant to the provisions of this</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Section 9.02, the Loan Trustee shall transmit by first-class mail a notice, setting forth in general terms the substance of such supplemental agreement, to all Noteholders, as the names and addresses of such Noteholders appear on the Equipment Note Register. Any failure of the Loan Trustee to mail such notice, or any defect therein, shall not, however, in any way impair or affect the validity of any such supplemental agreement.</w:t>
      </w:r>
    </w:p>
    <w:p>
      <w:pPr>
        <w:spacing w:after="0" w:line="1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0" w:name="page481"/>
    <w:bookmarkEnd w:id="4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Amendments, Waivers, Etc. of the Participation Agreement</w:t>
      </w:r>
      <w:r>
        <w:rPr>
          <w:rFonts w:ascii="Times New Roman" w:cs="Times New Roman" w:eastAsia="Times New Roman" w:hAnsi="Times New Roman"/>
          <w:sz w:val="18"/>
          <w:szCs w:val="18"/>
          <w:color w:val="auto"/>
        </w:rPr>
        <w:t>. Without the consent of a Majority in Interest of Noteholders,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parties to the Participation Agreement may not modify, amend or supplement such agreement, or give any consent, waiver, authorization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thereunder, for the purpose of adding any provisions to or changing in any manner or eliminating any of the provisions thereof or of modifying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any manner the rights of the respective parties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the Loan Trustee, any Noteholder,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Indemnitee or any Related Indenture Indemnitee, and/or the Participation Agreement may be modified, amended or supplemented in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cure any defect or inconsistency therein or to cure any ambiguity or correct any mistake,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amend, modify or supplement any provision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make any other provision with respect to matters or questions arising thereunder or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making of any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shall not materially adversely affect the interests of the Noteholders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make any other change, or reflect any other matter, of the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clauses (i) through (xvi) of Section 9.01. Notwithstanding the foregoing, without the consent of any Liquidity Provider,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enter into any amendment, waiver or modification of or supplement or consent to the Participation Agreement which shall reduce, modify or amend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indemnities in favor of such Liquidity Provider contained therein.</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 Until an amendment or waiver becomes effective, and subject to the terms and conditions set forth herein, a consent to it by a Noteholder is a continuing consent by the Noteholder and every subsequent Noteholder, even if notation of the consent is not made on any Equipment Note.</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Notation on or Exchange of Equipment Notes</w:t>
      </w:r>
      <w:r>
        <w:rPr>
          <w:rFonts w:ascii="Times New Roman" w:cs="Times New Roman" w:eastAsia="Times New Roman" w:hAnsi="Times New Roman"/>
          <w:sz w:val="18"/>
          <w:szCs w:val="18"/>
          <w:color w:val="auto"/>
        </w:rPr>
        <w:t>. The Loan Trustee may place an appropriate notation about an amendment or waiver on any Equipment Note thereafter executed. The Loan Trustee in exchange for such Equipment Notes may execute new Equipment Notes that reflect the amendment or waiver.</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 If, in the reasonable opinion of the institution acting as the Loan Trustee hereunder, any document required to be executed by it pursuant to the terms of Section 9.01 or Section 9.02 adversely affects any right, duty, immunity or indemnity with respect to such institution under this Indenture, such institution may in its discretion decline to execute such document.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Consent of Individual Indenture Indemnitees Required</w:t>
      </w:r>
      <w:r>
        <w:rPr>
          <w:rFonts w:ascii="Times New Roman" w:cs="Times New Roman" w:eastAsia="Times New Roman" w:hAnsi="Times New Roman"/>
          <w:sz w:val="18"/>
          <w:szCs w:val="18"/>
          <w:color w:val="auto"/>
        </w:rPr>
        <w:t>. Notwithstanding anything in this Indenture or any other Operative Document to the contrary, when any provision hereof or thereof would otherwise require a consent of an Indenture Indemnitee, such provision shall always be construed to require only the consent of an Indenture Indemnitee other than any Indenture Indemnitee covered by clause (ix) of the definition of “Indenture Indemnitees”.</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1" w:name="page482"/>
    <w:bookmarkEnd w:id="48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Termination of Indenture</w:t>
      </w:r>
      <w:r>
        <w:rPr>
          <w:rFonts w:ascii="Times New Roman" w:cs="Times New Roman" w:eastAsia="Times New Roman" w:hAnsi="Times New Roman"/>
          <w:sz w:val="18"/>
          <w:szCs w:val="18"/>
          <w:color w:val="auto"/>
        </w:rPr>
        <w:t>. Subject to Section 7.04 and Section 7.05, upon (or at any time after) payment in full of the principal amount of, Make-Whole Amount, if any, and interest on and all other amounts then due under all Equipment Notes and provided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there shall then be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no other Secured Obligations due and unpaid to the Noteholders, the Loan Trustee and the other Indenture Indemnitees hereunder, under the Participation Agreement or any other Operative Document,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no Related Secured Obligations due and unpaid under any Related Indenture or any other “Operative Document” (as defined in any Related Indenture)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the case of any redemption of all of the Equipment Notes pursuant to Section 2.11(a), the provisions of the foregoing clause (i) shall apply and no Related Indenture Bankruptcy Default or Related Indenture Event of Default shall have occurred and be continuing, the Company shall direct the Loan Trustee to execute and deliver to or as directed in writing by the Company an appropriate instrument releasing the Aircraft and the Engines and (subject to subclause (ix) of clause “third” of Section 3.03, if applicable) all other Collateral from the Lien of this Indenture and the Loan Trustee shall execute and deliver such instrument as aforesaid;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Indenture and the trusts created hereby shall earlier terminate and this Indenture shall be of no further force or effect upon any sale or other final disposition by the Loan Trustee of all property constituting part of the Collateral and the final distribution by the Loan Trustee of all monies or other property or proceeds constituting part of the Collateral in accordance with the terms hereof. Except as aforesaid otherwise provided, this Indenture and the trusts created hereby shall continue in full force and effect in accordance with the terms hereof.</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 Legal Title to Collateral in the Noteholders</w:t>
      </w:r>
      <w:r>
        <w:rPr>
          <w:rFonts w:ascii="Times New Roman" w:cs="Times New Roman" w:eastAsia="Times New Roman" w:hAnsi="Times New Roman"/>
          <w:sz w:val="18"/>
          <w:szCs w:val="18"/>
          <w:color w:val="auto"/>
        </w:rPr>
        <w:t>. No holder of an Equipment Note or a Related Equipment Note shall have legal title to any part of the Collateral. No transfer, by operation of law or otherwise, of any Equipment Note, Related Equipment Note or other right, title and interest of any Noteholder or Related Noteholder in and to the Collateral or hereunder shall operate to terminate this Indenture or entitle such holder or any successor or transferee of such holder to an accounting or to the transfer to it of any legal title to any part of the Collateral.</w:t>
      </w:r>
    </w:p>
    <w:p>
      <w:pPr>
        <w:spacing w:after="0" w:line="180"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10.03. </w:t>
      </w:r>
      <w:r>
        <w:rPr>
          <w:rFonts w:ascii="Times New Roman" w:cs="Times New Roman" w:eastAsia="Times New Roman" w:hAnsi="Times New Roman"/>
          <w:sz w:val="17"/>
          <w:szCs w:val="17"/>
          <w:u w:val="single" w:color="auto"/>
          <w:color w:val="auto"/>
        </w:rPr>
        <w:t>Sale of Aircraft by Loan Trustee Is Binding</w:t>
      </w:r>
      <w:r>
        <w:rPr>
          <w:rFonts w:ascii="Times New Roman" w:cs="Times New Roman" w:eastAsia="Times New Roman" w:hAnsi="Times New Roman"/>
          <w:sz w:val="17"/>
          <w:szCs w:val="17"/>
          <w:color w:val="auto"/>
        </w:rPr>
        <w:t>. Any sale or other conveyance of the Aircraft, the Airframe, any Engine or any interest therein by the Loan Trustee made pursuant to the terms of this Indenture shall bind the Noteholders and the Company and shall be effective to transfer or convey all right, title and interest of the Loan Trustee, the Company and such Noteholders in and to such Aircraft, Airframe, Engine or interest therein.</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No purchaser or other grantee shall be required to inquire as to the authorization, necessity, expediency or regularity of such sale or conveyance or as to the application of any sale or other proceeds with respect thereto by the Loan Trustee or the Noteholders.</w:t>
      </w:r>
    </w:p>
    <w:p>
      <w:pPr>
        <w:spacing w:after="0" w:line="18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Indenture for Benefit of Company, Noteholders, Loan Trustee, Other Indenture Indemnitees and Related Indenture Indemnitees</w:t>
      </w:r>
      <w:r>
        <w:rPr>
          <w:rFonts w:ascii="Times New Roman" w:cs="Times New Roman" w:eastAsia="Times New Roman" w:hAnsi="Times New Roman"/>
          <w:sz w:val="18"/>
          <w:szCs w:val="18"/>
          <w:color w:val="auto"/>
        </w:rPr>
        <w:t>. Nothing in this Indenture, whether express or implied, shall be construed to give any Person other than the Company, the Noteholders, the Loan Trustee, the other Indenture Indemnitees, the Related Loan Trustees and the Related Indenture Indemnitees any legal or equitable right, remedy or claim under or in respect of this Indenture, except that the Persons referred to in the second to last full paragraph of Section 7.02(a) shall be third party beneficiaries of such paragraph.</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2" w:name="page483"/>
    <w:bookmarkEnd w:id="482"/>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specified or permitted by the terms hereof, all notices, requests, demands, authorizations, directions, consents or waivers required or permitted under the terms and provisions of this Indenture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and addressed as follows: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addressed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Skyview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Mail Drop 8B361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Fort Worth, Texas 76155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Loan Trustee, addressed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American Airlines 2026-1 EETC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Noteholder, addressed to such Noteholder at its address set forth in the Equipment Note Register maintained pursuant to Section 2.07;</w:t>
      </w:r>
    </w:p>
    <w:p>
      <w:pPr>
        <w:spacing w:after="0" w:line="22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if to any Indenture Indemnitee other than the Loan Trustee, addressed to the address of such party (if any) set forth in Section 7.01 of the Participation Agreement or to such other address as such Indenture Indemnitee shall have furnished by notice to the Company and the Loan Trustee; and</w:t>
      </w:r>
    </w:p>
    <w:p>
      <w:pPr>
        <w:spacing w:after="0" w:line="7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3" w:name="page484"/>
    <w:bookmarkEnd w:id="483"/>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any Related Indenture Indemnitee, addressed to such Related Indenture Indemnitee at its address set forth in the Equipment Note Register (defined in the applicable Related Indenture) maintained pursuant to Section 2.07 of the applicable Related Indenture.</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Any party, by notice to the other parties hereto, may designate different addresses for subsequent notices or communications. Whenever the words “notice” or “notify” or similar words are used herein, they mean the provision of formal notice as set forth in this Section 10.05.</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law, any provision of this Indenture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10.07. </w:t>
      </w:r>
      <w:r>
        <w:rPr>
          <w:rFonts w:ascii="Times New Roman" w:cs="Times New Roman" w:eastAsia="Times New Roman" w:hAnsi="Times New Roman"/>
          <w:sz w:val="17"/>
          <w:szCs w:val="17"/>
          <w:u w:val="single" w:color="auto"/>
          <w:color w:val="auto"/>
        </w:rPr>
        <w:t>No Oral Modification or Continuing Waivers</w:t>
      </w:r>
      <w:r>
        <w:rPr>
          <w:rFonts w:ascii="Times New Roman" w:cs="Times New Roman" w:eastAsia="Times New Roman" w:hAnsi="Times New Roman"/>
          <w:sz w:val="17"/>
          <w:szCs w:val="17"/>
          <w:color w:val="auto"/>
        </w:rPr>
        <w:t>. No terms or provisions of this Indenture or of the Equipment Notes may be changed, waived, discharged or terminated orally, but only by an instrument in writing signed by the Company and the Loan Trustee, in compliance with Article IX. Any waiver of the terms hereof or of any Equipment Note shall be effective only in the specific instance and for the specific purpose given.</w:t>
      </w:r>
    </w:p>
    <w:p>
      <w:pPr>
        <w:spacing w:after="0" w:line="158"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contained herein shall bind and inure to the benefit of, and be enforceable by, each of the parties hereto and the successors and permitted assigns of each, all as herein provided. Any request, notice, direction, consent, waiver or other instrument or action by any Noteholder shall bind the successors and permitted assigns of such Noteholder. Each Noteholder by its acceptance of an Equipment Note agrees to be bound by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this Indenture and all provisions of the Participation Agreement, the other Operative Documents and the Pass Through Documents applicable to a Noteholder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provisions of each Related Indenture applicable to a Related Noteholder to the extent such Noteholder is such Related Noteholder.</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Normal Commercial Relations</w:t>
      </w:r>
      <w:r>
        <w:rPr>
          <w:rFonts w:ascii="Times New Roman" w:cs="Times New Roman" w:eastAsia="Times New Roman" w:hAnsi="Times New Roman"/>
          <w:sz w:val="18"/>
          <w:szCs w:val="18"/>
          <w:color w:val="auto"/>
        </w:rPr>
        <w:t>. Anything contained in this Indenture to the contrary notwithstanding, the Loan Trustee, any Noteholder or any other party to any of the Operative Documents or the Pass Through Documents or any of their affiliates may conduct any banking or other financial transactions, and have banking or other commercial relationships, with the Company, fully to the same extent as if this Indenture were not in effect, including without limitation the making of loans or other extensions of credit to the Company for any purpose whatsoever, whether related to any of the transactions contemplated hereby or otherwise.</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Voting by Noteholders</w:t>
      </w:r>
      <w:r>
        <w:rPr>
          <w:rFonts w:ascii="Times New Roman" w:cs="Times New Roman" w:eastAsia="Times New Roman" w:hAnsi="Times New Roman"/>
          <w:sz w:val="18"/>
          <w:szCs w:val="18"/>
          <w:color w:val="auto"/>
        </w:rPr>
        <w:t>. All votes of the Noteholders shall be governed by a vote of a Majority in Interest of Noteholders, except as otherwise provided herein.</w:t>
      </w:r>
    </w:p>
    <w:p>
      <w:pPr>
        <w:spacing w:after="0" w:line="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4" w:name="page485"/>
    <w:bookmarkEnd w:id="484"/>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It is the intention of the parties hereto that the security interest created hereby, to the fullest extent available under applicable law, entitles the Loan Trustee, on behalf of the Noteholders, to all of the benefits of Section 1110 with respect to the Aircraft.</w:t>
      </w:r>
    </w:p>
    <w:p>
      <w:pPr>
        <w:spacing w:after="0" w:line="16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The Company’s Performance and Rights</w:t>
      </w:r>
      <w:r>
        <w:rPr>
          <w:rFonts w:ascii="Times New Roman" w:cs="Times New Roman" w:eastAsia="Times New Roman" w:hAnsi="Times New Roman"/>
          <w:sz w:val="18"/>
          <w:szCs w:val="18"/>
          <w:color w:val="auto"/>
        </w:rPr>
        <w:t>. Any obligation imposed on the Company herein shall require only that the Company perform or cause to be performed such obligation, even if stated as a direct obligation, and the performance of any such obligation by any permitted assignee, lessee or transferee under an assignment, lease or transfer agreement then in effect and in accordance with the provisions of the Operative Documents shall constitute performance by the Company and, to the extent of such performance, discharge such obligation by the Company. Except as otherwise expressly provided herein, any right granted to the Company in this Indenture shall grant the Company the right to permit such right to be exercised by any such assignee, lessee or transferee, and, in the case of a lessee, as if the terms hereof were applicable to such lessee were such lessee the Company hereunder. The inclusion of specific references to obligations or rights of any such assignee, lessee or transferee in certain provisions of this Indenture shall not in any way prevent or diminish the application of the provisions of the two sentences immediately preceding with respect to obligations or rights in respect of which specific reference to any such assignee, lessee or transferee has not been made in this Indenture.</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Indenture may be executed in any number of counterparts (and each of the parties hereto shall not be required to execute the same counterpart). Each counterpart of this Indenture including a signature page or pages executed by each of the parties hereto shall be an original counterpart of this Indenture, but all of such counterparts together shall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right="3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10.15.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INDENTURE HAS BEEN DELIVERED IN THE STATE OF NEW YORK AND THIS INDENTURE, ANY INDENTURE SUPPLEMENT AND THE EQUIPMENT NOTES SHALL BE GOVERNED BY AND CONSTRUED IN ACCORDANCE WITH THE LAW OF THE STATE OF NEW YORK, INCLUDING ALL MATTERS OF CONSTRUCTION, VALIDITY AND PERFORMANCE.</w:t>
      </w:r>
    </w:p>
    <w:p>
      <w:pPr>
        <w:spacing w:after="0" w:line="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5" w:name="page486"/>
    <w:bookmarkEnd w:id="485"/>
    <w:p>
      <w:pPr>
        <w:ind w:left="4" w:right="100" w:firstLine="44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10.16.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The term “Confidential Information” means: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the existence and terms of any lease of the Airframe or Engines pursuant to Section 7.02(a) and the identity of the Permitted Lessee thereunder;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all information obtained in connection with any inspection conducted by the Loan Trustee or their respective representatives pursuant to Section 7.03(a);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each certification furnished to the Loan Trustee or any Liquidity Provider pursuant to Section 7.06(a) and Section 7.06(b);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all information contained in each report furnished to the Loan Trustee or any Liquidity Provider pursuant to Section 7.06(e); [and]</w:t>
      </w:r>
      <w:r>
        <w:rPr>
          <w:rFonts w:ascii="Times New Roman" w:cs="Times New Roman" w:eastAsia="Times New Roman" w:hAnsi="Times New Roman"/>
          <w:sz w:val="25"/>
          <w:szCs w:val="25"/>
          <w:color w:val="auto"/>
          <w:vertAlign w:val="superscript"/>
        </w:rPr>
        <w:t>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[all information regarding the Warranty Rights;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37</w:t>
      </w:r>
      <w:r>
        <w:rPr>
          <w:rFonts w:ascii="Times New Roman" w:cs="Times New Roman" w:eastAsia="Times New Roman" w:hAnsi="Times New Roman"/>
          <w:sz w:val="17"/>
          <w:szCs w:val="17"/>
          <w:color w:val="auto"/>
        </w:rPr>
        <w:t xml:space="preserve"> all other information designated by the Company as non-public information. All Confidential Information shall be held confidential by the Loan Trustee, each Liquidity Provider and each Noteholder and each affiliate, agent, officer, director, or employee of any thereof and shall not be furnished or disclosed by any of them to anyone other than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the Loan Trustee or any Noteholder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their respective bank examiners, auditors, accountants, agents and legal counsel, and except as may be required by an order of any court or administrative agency or by any statute, rule, regulation or order of any governmental authority.</w:t>
      </w:r>
    </w:p>
    <w:p>
      <w:pPr>
        <w:spacing w:after="0" w:line="18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and by acceptance of Equipment Notes, each Noteholder, to the extent it may do so under applicable law, for purposes hereof and of all other Operative Documents hereby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Indenture, the subject matter hereof or any of the transactions contemplated hereby brought by any party or parties hereto or thereto, or their successors or permitted assigns and</w:t>
      </w:r>
    </w:p>
    <w:p>
      <w:pPr>
        <w:spacing w:after="0" w:line="3" w:lineRule="exact"/>
        <w:rPr>
          <w:sz w:val="20"/>
          <w:szCs w:val="20"/>
          <w:color w:val="auto"/>
        </w:rPr>
      </w:pPr>
    </w:p>
    <w:p>
      <w:pPr>
        <w:ind w:left="4" w:right="4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waives, and agrees not to assert, by way of motion, as a defense, or otherwise, in any such suit, action or proceeding, that the suit, action or proceeding is brought in an inconvenient forum, that the venue of the suit, action or proceeding is improper or that this Indenture or the Equipment Notes or the subject matter hereof or any of the transactions contemplated hereby may not be enforced in or by such courts.</w:t>
      </w:r>
    </w:p>
    <w:p>
      <w:pPr>
        <w:spacing w:after="0" w:line="1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4" w:lineRule="exact"/>
        <w:rPr>
          <w:sz w:val="20"/>
          <w:szCs w:val="20"/>
          <w:color w:val="auto"/>
        </w:rPr>
      </w:pPr>
    </w:p>
    <w:p>
      <w:pPr>
        <w:ind w:left="424" w:hanging="424"/>
        <w:spacing w:after="0"/>
        <w:tabs>
          <w:tab w:leader="none" w:pos="424" w:val="left"/>
        </w:tabs>
        <w:numPr>
          <w:ilvl w:val="0"/>
          <w:numId w:val="3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aircraft.</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9" w:right="439" w:bottom="1440" w:gutter="0" w:footer="0" w:header="0"/>
        </w:sectPr>
      </w:pPr>
    </w:p>
    <w:bookmarkStart w:id="486" w:name="page487"/>
    <w:bookmarkEnd w:id="486"/>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by their respective officers thereof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except as expressly provided herein, but solely as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Loan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2026-1 Signature Page to Indenture and Security Agreement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7" w:name="page488"/>
    <w:bookmarkEnd w:id="4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OF INDENTURE SUPPLEMENT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INDENTURE SUPPLEMENT ([Reg. No.]) NO.</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INDENTURE SUPPLEMENT ([Reg. No.]) NO. __ , dated _________ ___, 20__ (“</w:t>
      </w:r>
      <w:r>
        <w:rPr>
          <w:rFonts w:ascii="Times New Roman" w:cs="Times New Roman" w:eastAsia="Times New Roman" w:hAnsi="Times New Roman"/>
          <w:sz w:val="18"/>
          <w:szCs w:val="18"/>
          <w:u w:val="single" w:color="auto"/>
          <w:color w:val="auto"/>
        </w:rPr>
        <w:t>Indenture Supplement</w:t>
      </w:r>
      <w:r>
        <w:rPr>
          <w:rFonts w:ascii="Times New Roman" w:cs="Times New Roman" w:eastAsia="Times New Roman" w:hAnsi="Times New Roman"/>
          <w:sz w:val="18"/>
          <w:szCs w:val="18"/>
          <w:color w:val="auto"/>
        </w:rPr>
        <w:t>”), between AMERICAN AIRLINES,</w:t>
      </w:r>
    </w:p>
    <w:p>
      <w:pPr>
        <w:spacing w:after="0" w:line="27"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WILMINGTON TRUST COMPANY, not in its individual capacity but solely as Loan Trustee under the Indenture (each as hereinafter defined).</w:t>
      </w:r>
    </w:p>
    <w:p>
      <w:pPr>
        <w:spacing w:after="0" w:line="1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Indenture and Security Agreement ([Reg. No.]), dated as of _________ ___, 20__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herein</w:t>
      </w:r>
    </w:p>
    <w:p>
      <w:pPr>
        <w:spacing w:after="0" w:line="2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without definition shall have the meanings specified therefor in Annex A to the Indenture), between the Company and Wilmington Trust Company, not in its individual capacity, except as expressly provided therein, but solely as Loan Trustee (the “</w:t>
      </w:r>
      <w:r>
        <w:rPr>
          <w:rFonts w:ascii="Times New Roman" w:cs="Times New Roman" w:eastAsia="Times New Roman" w:hAnsi="Times New Roman"/>
          <w:sz w:val="18"/>
          <w:szCs w:val="18"/>
          <w:u w:val="single" w:color="auto"/>
          <w:color w:val="auto"/>
        </w:rPr>
        <w:t>Loan Trustee</w:t>
      </w:r>
      <w:r>
        <w:rPr>
          <w:rFonts w:ascii="Times New Roman" w:cs="Times New Roman" w:eastAsia="Times New Roman" w:hAnsi="Times New Roman"/>
          <w:sz w:val="18"/>
          <w:szCs w:val="18"/>
          <w:color w:val="auto"/>
        </w:rPr>
        <w:t>”), provides for the execution and delivery of supplements thereto substantially in the form hereof which shall particularly describe the Aircraft, and shall specifically grant a security interest in the Aircraft to the Loan Trustee; and</w:t>
      </w:r>
    </w:p>
    <w:p>
      <w:pPr>
        <w:spacing w:after="0" w:line="189" w:lineRule="exact"/>
        <w:rPr>
          <w:sz w:val="20"/>
          <w:szCs w:val="20"/>
          <w:color w:val="auto"/>
        </w:rPr>
      </w:pPr>
    </w:p>
    <w:p>
      <w:pPr>
        <w:ind w:left="4" w:right="20" w:firstLine="440"/>
        <w:spacing w:after="0" w:line="296" w:lineRule="auto"/>
        <w:rPr>
          <w:sz w:val="20"/>
          <w:szCs w:val="20"/>
          <w:color w:val="auto"/>
        </w:rPr>
      </w:pPr>
      <w:r>
        <w:rPr>
          <w:rFonts w:ascii="Times New Roman" w:cs="Times New Roman" w:eastAsia="Times New Roman" w:hAnsi="Times New Roman"/>
          <w:sz w:val="18"/>
          <w:szCs w:val="18"/>
          <w:color w:val="auto"/>
        </w:rPr>
        <w:t>[WHEREAS, the Indenture relates to the Airframe and Engines described in Annex A attached hereto and made a part hereof, and a counterpart of the Indenture is attached to and made a part of this Indenture Supplement;]</w:t>
      </w:r>
      <w:r>
        <w:rPr>
          <w:rFonts w:ascii="Times New Roman" w:cs="Times New Roman" w:eastAsia="Times New Roman" w:hAnsi="Times New Roman"/>
          <w:sz w:val="26"/>
          <w:szCs w:val="26"/>
          <w:color w:val="auto"/>
          <w:vertAlign w:val="superscript"/>
        </w:rPr>
        <w:t>38</w:t>
      </w:r>
    </w:p>
    <w:p>
      <w:pPr>
        <w:spacing w:after="0" w:line="24"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has, as provided in the Indenture, heretofore executed and delivered to the Loan Trustee Indenture Supplement(s) for the purpose of specifically subjecting to the Lien of the Indenture certain airframes and/or engines therein described, which Indenture Supplement(s) is/are dated and has/have been duly recorded with the FAA as set forth below, to wit:</w:t>
      </w:r>
    </w:p>
    <w:p>
      <w:pPr>
        <w:spacing w:after="0" w:line="198" w:lineRule="exact"/>
        <w:rPr>
          <w:sz w:val="20"/>
          <w:szCs w:val="20"/>
          <w:color w:val="auto"/>
        </w:rPr>
      </w:pPr>
    </w:p>
    <w:p>
      <w:pPr>
        <w:ind w:left="4"/>
        <w:spacing w:after="0"/>
        <w:tabs>
          <w:tab w:leader="none" w:pos="3964" w:val="left"/>
          <w:tab w:leader="none" w:pos="7604" w:val="left"/>
        </w:tabs>
        <w:rPr>
          <w:sz w:val="20"/>
          <w:szCs w:val="20"/>
          <w:color w:val="auto"/>
        </w:rPr>
      </w:pPr>
      <w:r>
        <w:rPr>
          <w:rFonts w:ascii="Times New Roman" w:cs="Times New Roman" w:eastAsia="Times New Roman" w:hAnsi="Times New Roman"/>
          <w:sz w:val="14"/>
          <w:szCs w:val="14"/>
          <w:u w:val="single" w:color="auto"/>
          <w:color w:val="auto"/>
        </w:rPr>
        <w:t>Date</w:t>
      </w:r>
      <w:r>
        <w:rPr>
          <w:sz w:val="20"/>
          <w:szCs w:val="20"/>
          <w:color w:val="auto"/>
        </w:rPr>
        <w:tab/>
      </w:r>
      <w:r>
        <w:rPr>
          <w:rFonts w:ascii="Times New Roman" w:cs="Times New Roman" w:eastAsia="Times New Roman" w:hAnsi="Times New Roman"/>
          <w:sz w:val="14"/>
          <w:szCs w:val="14"/>
          <w:u w:val="single" w:color="auto"/>
          <w:color w:val="auto"/>
        </w:rPr>
        <w:t>Recordation Date</w:t>
      </w:r>
      <w:r>
        <w:rPr>
          <w:sz w:val="20"/>
          <w:szCs w:val="20"/>
          <w:color w:val="auto"/>
        </w:rPr>
        <w:tab/>
      </w:r>
      <w:r>
        <w:rPr>
          <w:rFonts w:ascii="Times New Roman" w:cs="Times New Roman" w:eastAsia="Times New Roman" w:hAnsi="Times New Roman"/>
          <w:sz w:val="14"/>
          <w:szCs w:val="14"/>
          <w:u w:val="single" w:color="auto"/>
          <w:color w:val="auto"/>
        </w:rPr>
        <w:t>Conveyance No.]</w:t>
      </w:r>
      <w:r>
        <w:rPr>
          <w:rFonts w:ascii="Times New Roman" w:cs="Times New Roman" w:eastAsia="Times New Roman" w:hAnsi="Times New Roman"/>
          <w:sz w:val="10"/>
          <w:szCs w:val="10"/>
          <w:u w:val="single" w:color="auto"/>
          <w:color w:val="auto"/>
        </w:rPr>
        <w:t>39</w:t>
      </w:r>
    </w:p>
    <w:p>
      <w:pPr>
        <w:spacing w:after="0" w:line="200" w:lineRule="exact"/>
        <w:rPr>
          <w:sz w:val="20"/>
          <w:szCs w:val="20"/>
          <w:color w:val="auto"/>
        </w:rPr>
      </w:pPr>
    </w:p>
    <w:p>
      <w:pPr>
        <w:spacing w:after="0" w:line="23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NOW, THEREFORE,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to secure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prompt and complete payment (whether at stated maturity, by acceleration or otherwise) of principal of, interest on (including, to the extent permitted by applicable law, interest on any overdue amounts), and Make-Whole Amount, if any, with respect to, and all other amounts due under, the Equipment Notes,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other amounts payable by the Company under the Operative Documents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performance and observance by the Company of all the agreements and covenants to be performed or observed by the Company for the benefit of the Noteholders and the Indenture Indemnitees contained in the Operative Documents,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to secure the Related Secured Obligations, and in consideration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3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Use for Indenture Supplement No. 1 only.</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Use for all Indenture Supplements other than Indenture Supplement No. 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88" w:name="page489"/>
    <w:bookmarkEnd w:id="48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premises and of the covenants contained in the Operative Documents and the Related Indentures, and for other good and valuable consideration given by the Noteholders, the Indenture Indemnitees and the Related Indenture Indemnitees to the Company at or before the Closing Date, the receipt and adequacy of which is hereby acknowledged, the Company does hereby grant, bargain, sell, convey, transfer, mortgage, assign, pledge and confirm unto the Loan Trustee and its successors in trust and permitted assigns, for the security and benefit of the Noteholders, the Indenture Indemnitees and the Related Indenture Indemnitees, a first priority security interest in, and mortgage lien on, all estate, right, title and interest of the Company in, to and under the Aircraft, including the Airframe and Engines described in Annex A attached hereto, whether or not any such Engine may from time to time be installed on the Airframe or any other airframe or any other aircraft, and any and all Parts relating thereto, and, to the extent provided in the Indenture, all substitutions and replacements of, and additions, improvements, accessions and accumulations to, the Aircraft, including the Airframe, the Engines and any and all Parts (in each case other than Excluded Equipment) relating thereto;</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TO HAVE AND TO HOLD all and singular the aforesaid property unto the Loan Trustee, and its successors and permitted assigns, in trust for the equal and proportionate benefit and security of the Noteholders, the Indenture Indemnitees and the Related Indenture Indemnitees, except as otherwise provided in the Indenture, including Section 2.13 and Article III of the Indenture, without any priority of any one Equipment Note over any other, or any Related Equipment Note over any other, by reason of priority of time of issue, sale, negotiation, date of maturity thereof or otherwise for any reason whatsoever, and for the uses and purposes and subject to the terms and provisions set forth in the Indenture.</w:t>
      </w:r>
    </w:p>
    <w:p>
      <w:pPr>
        <w:spacing w:after="0" w:line="183"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This Indenture Supplement shall be construed as supplemental to the Indenture and shall form a part thereof, and the Indenture is hereby incorporated by reference herein and is hereby ratified, approved and confirmed.</w:t>
      </w:r>
    </w:p>
    <w:p>
      <w:pPr>
        <w:spacing w:after="0" w:line="158"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INDENTURE SUPPLEMENT HAS BEEN DELIVERED IN THE STATE OF NEW YORK AND SHALL BE GOVERNED BY AND CONSTRUED IN ACCORDANCE WITH THE LAW OF THE STATE OF NEW YORK, INCLUDING ALL MATTERS OF CONSTRUCTION, VALIDITY AND PERFORMANCE.</w:t>
      </w:r>
    </w:p>
    <w:p>
      <w:pPr>
        <w:spacing w:after="0" w:line="1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89" w:name="page490"/>
    <w:bookmarkEnd w:id="489"/>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Indenture Supplement No. __ to be duly executed by their respective duly authorized officers, on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except as expressly provided in the Indenture, but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solely as Loan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90" w:name="page491"/>
    <w:bookmarkEnd w:id="49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Supplement No. 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DESCRIPTION OF AIRFRAME AND ENGINES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AIRFRAME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Generic</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FAA</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Manufacturer’s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Manufacturer</w:t>
            </w:r>
          </w:p>
        </w:tc>
        <w:tc>
          <w:tcPr>
            <w:tcW w:w="2400" w:type="dxa"/>
            <w:vAlign w:val="bottom"/>
          </w:tcPr>
          <w:p>
            <w:pPr>
              <w:spacing w:after="0"/>
              <w:rPr>
                <w:sz w:val="12"/>
                <w:szCs w:val="12"/>
                <w:color w:val="auto"/>
              </w:rPr>
            </w:pPr>
          </w:p>
        </w:tc>
        <w:tc>
          <w:tcPr>
            <w:tcW w:w="276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color w:val="auto"/>
              </w:rPr>
              <w:t>Model</w:t>
            </w:r>
          </w:p>
        </w:tc>
        <w:tc>
          <w:tcPr>
            <w:tcW w:w="100" w:type="dxa"/>
            <w:vAlign w:val="bottom"/>
            <w:vMerge w:val="restart"/>
          </w:tcPr>
          <w:p>
            <w:pPr>
              <w:spacing w:after="0"/>
              <w:rPr>
                <w:sz w:val="12"/>
                <w:szCs w:val="12"/>
                <w:color w:val="auto"/>
              </w:rPr>
            </w:pPr>
          </w:p>
        </w:tc>
        <w:tc>
          <w:tcPr>
            <w:tcW w:w="3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Manufacturer</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400" w:type="dxa"/>
            <w:vAlign w:val="bottom"/>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Model</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Serial 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ENGINES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Generic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Manufacturer’s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Manufacturer</w:t>
            </w:r>
          </w:p>
        </w:tc>
        <w:tc>
          <w:tcPr>
            <w:tcW w:w="2840" w:type="dxa"/>
            <w:vAlign w:val="bottom"/>
          </w:tcPr>
          <w:p>
            <w:pPr>
              <w:spacing w:after="0"/>
              <w:rPr>
                <w:sz w:val="12"/>
                <w:szCs w:val="12"/>
                <w:color w:val="auto"/>
              </w:rPr>
            </w:pPr>
          </w:p>
        </w:tc>
        <w:tc>
          <w:tcPr>
            <w:tcW w:w="30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color w:val="auto"/>
              </w:rPr>
              <w:t>Model</w:t>
            </w:r>
          </w:p>
        </w:tc>
        <w:tc>
          <w:tcPr>
            <w:tcW w:w="120" w:type="dxa"/>
            <w:vAlign w:val="bottom"/>
            <w:vMerge w:val="restart"/>
          </w:tcPr>
          <w:p>
            <w:pPr>
              <w:spacing w:after="0"/>
              <w:rPr>
                <w:sz w:val="12"/>
                <w:szCs w:val="12"/>
                <w:color w:val="auto"/>
              </w:rPr>
            </w:pPr>
          </w:p>
        </w:tc>
        <w:tc>
          <w:tcPr>
            <w:tcW w:w="3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Manufacturer and</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84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Model</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Serial Nos.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Each Engine has 550 or more rated takeoff horsepower or the equivalent of such horsepower and is a jet propulsion aircraft engine having at least 1750 pounds of thrust or the equivalent of such thrust.</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9" w:right="439" w:bottom="1440" w:gutter="0" w:footer="0" w:header="0"/>
        </w:sectPr>
      </w:pPr>
    </w:p>
    <w:bookmarkStart w:id="491" w:name="page492"/>
    <w:bookmarkEnd w:id="49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B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0" w:lineRule="exact"/>
        <w:rPr>
          <w:sz w:val="20"/>
          <w:szCs w:val="20"/>
          <w:color w:val="auto"/>
        </w:rPr>
      </w:pP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LIST OF PERMITTED COUNTRIES</w:t>
            </w:r>
          </w:p>
        </w:tc>
      </w:tr>
      <w:tr>
        <w:trPr>
          <w:trHeight w:val="46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Kuwait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Liechtenstein*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Bahamas</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Barbados</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Malta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Bermuda Islands</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Monaco*</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Morocco</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Netherlands Antilles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Panama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Egypt</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Republic of China (Taiwan)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Russia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Greece</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Guatemala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South Korea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Iceland*</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Trinidad and Tobago</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Jamaica</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Uruguay</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4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Venezuela</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Jordan</w:t>
            </w:r>
          </w:p>
        </w:tc>
        <w:tc>
          <w:tcPr>
            <w:tcW w:w="166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25" w:lineRule="exact"/>
        <w:rPr>
          <w:sz w:val="20"/>
          <w:szCs w:val="20"/>
          <w:color w:val="auto"/>
        </w:rPr>
      </w:pPr>
    </w:p>
    <w:p>
      <w:pPr>
        <w:ind w:left="424" w:hanging="424"/>
        <w:spacing w:after="0"/>
        <w:tabs>
          <w:tab w:leader="none" w:pos="42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for a manufacturer (or its Affiliate) referred to in Section 7.02(a)(ix).</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92" w:name="page493"/>
    <w:bookmarkEnd w:id="4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C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AIRCRAFT TYPE VALUES FOR SECTION 7.06(b)</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$[15,000,000]</w:t>
      </w:r>
      <w:r>
        <w:rPr>
          <w:rFonts w:ascii="Times New Roman" w:cs="Times New Roman" w:eastAsia="Times New Roman" w:hAnsi="Times New Roman"/>
          <w:sz w:val="26"/>
          <w:szCs w:val="26"/>
          <w:color w:val="auto"/>
          <w:vertAlign w:val="superscript"/>
        </w:rPr>
        <w:t>40</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$[10,000,000]</w:t>
      </w:r>
      <w:r>
        <w:rPr>
          <w:rFonts w:ascii="Times New Roman" w:cs="Times New Roman" w:eastAsia="Times New Roman" w:hAnsi="Times New Roman"/>
          <w:sz w:val="26"/>
          <w:szCs w:val="26"/>
          <w:color w:val="auto"/>
          <w:vertAlign w:val="superscript"/>
        </w:rPr>
        <w:t>41</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$[12,000,000]</w:t>
      </w:r>
      <w:r>
        <w:rPr>
          <w:rFonts w:ascii="Times New Roman" w:cs="Times New Roman" w:eastAsia="Times New Roman" w:hAnsi="Times New Roman"/>
          <w:sz w:val="26"/>
          <w:szCs w:val="26"/>
          <w:color w:val="auto"/>
          <w:vertAlign w:val="superscript"/>
        </w:rPr>
        <w:t>42</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$[25,000,000]</w:t>
      </w:r>
      <w:r>
        <w:rPr>
          <w:rFonts w:ascii="Times New Roman" w:cs="Times New Roman" w:eastAsia="Times New Roman" w:hAnsi="Times New Roman"/>
          <w:sz w:val="26"/>
          <w:szCs w:val="26"/>
          <w:color w:val="auto"/>
          <w:vertAlign w:val="superscript"/>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715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 w:lineRule="exact"/>
        <w:rPr>
          <w:sz w:val="20"/>
          <w:szCs w:val="20"/>
          <w:color w:val="auto"/>
        </w:rPr>
      </w:pPr>
    </w:p>
    <w:p>
      <w:pPr>
        <w:ind w:left="424" w:hanging="424"/>
        <w:spacing w:after="0"/>
        <w:tabs>
          <w:tab w:leader="none" w:pos="424" w:val="left"/>
        </w:tabs>
        <w:numPr>
          <w:ilvl w:val="0"/>
          <w:numId w:val="3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inserted for Airbus A321-XLR aircraft.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3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Airbus A321-200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737 MAX 8 aircraft.</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3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inserted for Boeing 777-300ER aircraft.</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93" w:name="page494"/>
    <w:bookmarkEnd w:id="49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EQUIPMENT NOTES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Original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Maturity Date</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0"/>
                <w:szCs w:val="10"/>
                <w:color w:val="auto"/>
              </w:rPr>
              <w:t>44</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Equipment Notes:</w:t>
            </w:r>
          </w:p>
        </w:tc>
        <w:tc>
          <w:tcPr>
            <w:tcW w:w="2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$[_________]</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[_________]</w:t>
            </w:r>
          </w:p>
        </w:tc>
        <w:tc>
          <w:tcPr>
            <w:tcW w:w="0" w:type="dxa"/>
            <w:vAlign w:val="bottom"/>
          </w:tcPr>
          <w:p>
            <w:pPr>
              <w:spacing w:after="0"/>
              <w:rPr>
                <w:sz w:val="1"/>
                <w:szCs w:val="1"/>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Equipment Notes:</w:t>
            </w:r>
          </w:p>
        </w:tc>
        <w:tc>
          <w:tcPr>
            <w:tcW w:w="66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$[_________]  [_________]</w:t>
            </w:r>
          </w:p>
        </w:tc>
        <w:tc>
          <w:tcPr>
            <w:tcW w:w="0" w:type="dxa"/>
            <w:vAlign w:val="bottom"/>
          </w:tcPr>
          <w:p>
            <w:pPr>
              <w:spacing w:after="0"/>
              <w:rPr>
                <w:sz w:val="1"/>
                <w:szCs w:val="1"/>
                <w:color w:val="auto"/>
              </w:rPr>
            </w:pPr>
          </w:p>
        </w:tc>
      </w:tr>
      <w:tr>
        <w:trPr>
          <w:trHeight w:val="589"/>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CERTAIN DEFINED TERMS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Defined Term</w:t>
            </w:r>
          </w:p>
        </w:tc>
        <w:tc>
          <w:tcPr>
            <w:tcW w:w="36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Rate for Series A Equipment Notes</w:t>
            </w:r>
          </w:p>
        </w:tc>
        <w:tc>
          <w:tcPr>
            <w:tcW w:w="22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gridSpan w:val="4"/>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5.25% per annum.</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Make-Whole Spread for Series A Equipment Notes</w:t>
            </w:r>
          </w:p>
        </w:tc>
        <w:tc>
          <w:tcPr>
            <w:tcW w:w="6620" w:type="dxa"/>
            <w:vAlign w:val="bottom"/>
            <w:gridSpan w:val="7"/>
          </w:tcPr>
          <w:p>
            <w:pPr>
              <w:ind w:left="52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Rate for Series B Equipment Notes</w:t>
            </w:r>
          </w:p>
        </w:tc>
        <w:tc>
          <w:tcPr>
            <w:tcW w:w="2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5.75% per annum.</w:t>
            </w:r>
          </w:p>
        </w:tc>
        <w:tc>
          <w:tcPr>
            <w:tcW w:w="0" w:type="dxa"/>
            <w:vAlign w:val="bottom"/>
          </w:tcPr>
          <w:p>
            <w:pPr>
              <w:spacing w:after="0"/>
              <w:rPr>
                <w:sz w:val="1"/>
                <w:szCs w:val="1"/>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Make-Whole Spread for Series B Equipment Notes</w:t>
            </w:r>
          </w:p>
        </w:tc>
        <w:tc>
          <w:tcPr>
            <w:tcW w:w="6620" w:type="dxa"/>
            <w:vAlign w:val="bottom"/>
            <w:gridSpan w:val="7"/>
          </w:tcPr>
          <w:p>
            <w:pPr>
              <w:ind w:left="52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220" w:hanging="424"/>
        <w:spacing w:after="0" w:line="220" w:lineRule="auto"/>
        <w:tabs>
          <w:tab w:leader="none" w:pos="424" w:val="left"/>
        </w:tabs>
        <w:numPr>
          <w:ilvl w:val="0"/>
          <w:numId w:val="3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each Series, to insert the amount set forth for such Series in the line captioned “Issuance Date” in the “Equipment Note Ending Balance” column for such Series relating to the relevant aircraft in Appendix V to the Prospectus Supplement relating to American Airlines Pass Through Certificates, Series 2026-1B.</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94" w:name="page495"/>
    <w:bookmarkEnd w:id="49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0" w:lineRule="exact"/>
        <w:rPr>
          <w:sz w:val="20"/>
          <w:szCs w:val="20"/>
          <w:color w:val="auto"/>
        </w:rPr>
      </w:pPr>
    </w:p>
    <w:p>
      <w:pPr>
        <w:spacing w:after="0" w:line="210" w:lineRule="exact"/>
        <w:rPr>
          <w:sz w:val="20"/>
          <w:szCs w:val="20"/>
          <w:color w:val="auto"/>
        </w:rPr>
      </w:pPr>
    </w:p>
    <w:tbl>
      <w:tblPr>
        <w:tblLayout w:type="fixed"/>
        <w:tblInd w:w="2404"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 QUIPMENT NOTES AMORTIZATION</w:t>
            </w:r>
          </w:p>
        </w:tc>
        <w:tc>
          <w:tcPr>
            <w:tcW w:w="20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8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color w:val="auto"/>
                <w:w w:val="98"/>
              </w:rPr>
              <w:t>SERIES A EQUIPMENT NOTES</w:t>
            </w:r>
            <w:r>
              <w:rPr>
                <w:rFonts w:ascii="Times New Roman" w:cs="Times New Roman" w:eastAsia="Times New Roman" w:hAnsi="Times New Roman"/>
                <w:sz w:val="26"/>
                <w:szCs w:val="26"/>
                <w:color w:val="auto"/>
                <w:w w:val="98"/>
                <w:vertAlign w:val="superscript"/>
              </w:rPr>
              <w:t>45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8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color w:val="auto"/>
                <w:w w:val="99"/>
              </w:rPr>
              <w:t>[Aircraft Manufacturer] [Model]</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80" w:type="dxa"/>
            <w:vAlign w:val="bottom"/>
            <w:gridSpan w:val="4"/>
          </w:tcPr>
          <w:p>
            <w:pPr>
              <w:jc w:val="center"/>
              <w:ind w:right="2100"/>
              <w:spacing w:after="0"/>
              <w:rPr>
                <w:sz w:val="20"/>
                <w:szCs w:val="20"/>
                <w:color w:val="auto"/>
              </w:rPr>
            </w:pPr>
            <w:r>
              <w:rPr>
                <w:rFonts w:ascii="Times New Roman" w:cs="Times New Roman" w:eastAsia="Times New Roman" w:hAnsi="Times New Roman"/>
                <w:sz w:val="18"/>
                <w:szCs w:val="18"/>
                <w:color w:val="auto"/>
                <w:w w:val="99"/>
              </w:rPr>
              <w:t>[Reg. No.]</w:t>
            </w:r>
          </w:p>
        </w:tc>
        <w:tc>
          <w:tcPr>
            <w:tcW w:w="0" w:type="dxa"/>
            <w:vAlign w:val="bottom"/>
          </w:tcPr>
          <w:p>
            <w:pPr>
              <w:spacing w:after="0"/>
              <w:rPr>
                <w:sz w:val="1"/>
                <w:szCs w:val="1"/>
                <w:color w:val="auto"/>
              </w:rPr>
            </w:pPr>
          </w:p>
        </w:tc>
      </w:tr>
      <w:tr>
        <w:trPr>
          <w:trHeight w:val="369"/>
        </w:trPr>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8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Payment Date</w:t>
            </w:r>
          </w:p>
        </w:tc>
        <w:tc>
          <w:tcPr>
            <w:tcW w:w="7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80" w:type="dxa"/>
            <w:vAlign w:val="bottom"/>
            <w:gridSpan w:val="3"/>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Original Principal Amount</w:t>
            </w:r>
          </w:p>
        </w:tc>
        <w:tc>
          <w:tcPr>
            <w:tcW w:w="0" w:type="dxa"/>
            <w:vAlign w:val="bottom"/>
          </w:tcPr>
          <w:p>
            <w:pPr>
              <w:spacing w:after="0"/>
              <w:rPr>
                <w:sz w:val="1"/>
                <w:szCs w:val="1"/>
                <w:color w:val="auto"/>
              </w:rPr>
            </w:pPr>
          </w:p>
        </w:tc>
      </w:tr>
      <w:tr>
        <w:trPr>
          <w:trHeight w:val="171"/>
        </w:trPr>
        <w:tc>
          <w:tcPr>
            <w:tcW w:w="8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to be Paid</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300" w:hanging="424"/>
        <w:spacing w:after="0" w:line="208" w:lineRule="auto"/>
        <w:tabs>
          <w:tab w:leader="none" w:pos="424" w:val="left"/>
        </w:tabs>
        <w:numPr>
          <w:ilvl w:val="0"/>
          <w:numId w:val="3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each Aircraft (as defined in the Note Purchase Agreement), to be completed based on the amortization schedule in Schedule III to the Note Purchase Agreement.</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95" w:name="page496"/>
    <w:bookmarkEnd w:id="4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151" w:lineRule="exact"/>
        <w:rPr>
          <w:sz w:val="20"/>
          <w:szCs w:val="20"/>
          <w:color w:val="auto"/>
        </w:rPr>
      </w:pPr>
    </w:p>
    <w:tbl>
      <w:tblPr>
        <w:tblLayout w:type="fixed"/>
        <w:tblInd w:w="2404" w:type="dxa"/>
        <w:tblCellMar>
          <w:top w:w="0" w:type="dxa"/>
          <w:left w:w="0" w:type="dxa"/>
          <w:bottom w:w="0" w:type="dxa"/>
          <w:right w:w="0" w:type="dxa"/>
        </w:tblCellMar>
      </w:tblPr>
      <w:tr>
        <w:trPr>
          <w:trHeight w:val="299"/>
        </w:trPr>
        <w:tc>
          <w:tcPr>
            <w:tcW w:w="820" w:type="dxa"/>
            <w:vAlign w:val="bottom"/>
          </w:tcPr>
          <w:p>
            <w:pPr>
              <w:spacing w:after="0"/>
              <w:rPr>
                <w:sz w:val="24"/>
                <w:szCs w:val="24"/>
                <w:color w:val="auto"/>
              </w:rPr>
            </w:pPr>
          </w:p>
        </w:tc>
        <w:tc>
          <w:tcPr>
            <w:tcW w:w="7800" w:type="dxa"/>
            <w:vAlign w:val="bottom"/>
            <w:gridSpan w:val="2"/>
          </w:tcPr>
          <w:p>
            <w:pPr>
              <w:jc w:val="center"/>
              <w:ind w:right="3168"/>
              <w:spacing w:after="0"/>
              <w:rPr>
                <w:sz w:val="20"/>
                <w:szCs w:val="20"/>
                <w:color w:val="auto"/>
              </w:rPr>
            </w:pPr>
            <w:r>
              <w:rPr>
                <w:rFonts w:ascii="Times New Roman" w:cs="Times New Roman" w:eastAsia="Times New Roman" w:hAnsi="Times New Roman"/>
                <w:sz w:val="18"/>
                <w:szCs w:val="18"/>
                <w:color w:val="auto"/>
                <w:w w:val="98"/>
              </w:rPr>
              <w:t>SERIES B EQUIPMENT NOTES</w:t>
            </w:r>
            <w:r>
              <w:rPr>
                <w:rFonts w:ascii="Times New Roman" w:cs="Times New Roman" w:eastAsia="Times New Roman" w:hAnsi="Times New Roman"/>
                <w:sz w:val="26"/>
                <w:szCs w:val="26"/>
                <w:color w:val="auto"/>
                <w:w w:val="98"/>
                <w:vertAlign w:val="superscript"/>
              </w:rPr>
              <w:t>46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00" w:type="dxa"/>
            <w:vAlign w:val="bottom"/>
            <w:gridSpan w:val="2"/>
          </w:tcPr>
          <w:p>
            <w:pPr>
              <w:jc w:val="center"/>
              <w:ind w:right="3148"/>
              <w:spacing w:after="0"/>
              <w:rPr>
                <w:sz w:val="20"/>
                <w:szCs w:val="20"/>
                <w:color w:val="auto"/>
              </w:rPr>
            </w:pPr>
            <w:r>
              <w:rPr>
                <w:rFonts w:ascii="Times New Roman" w:cs="Times New Roman" w:eastAsia="Times New Roman" w:hAnsi="Times New Roman"/>
                <w:sz w:val="18"/>
                <w:szCs w:val="18"/>
                <w:color w:val="auto"/>
                <w:w w:val="99"/>
              </w:rPr>
              <w:t>[Aircraft Manufacturer] [Model]</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7800" w:type="dxa"/>
            <w:vAlign w:val="bottom"/>
            <w:gridSpan w:val="2"/>
          </w:tcPr>
          <w:p>
            <w:pPr>
              <w:jc w:val="center"/>
              <w:ind w:right="3168"/>
              <w:spacing w:after="0"/>
              <w:rPr>
                <w:sz w:val="20"/>
                <w:szCs w:val="20"/>
                <w:color w:val="auto"/>
              </w:rPr>
            </w:pPr>
            <w:r>
              <w:rPr>
                <w:rFonts w:ascii="Times New Roman" w:cs="Times New Roman" w:eastAsia="Times New Roman" w:hAnsi="Times New Roman"/>
                <w:sz w:val="18"/>
                <w:szCs w:val="18"/>
                <w:color w:val="auto"/>
                <w:w w:val="99"/>
              </w:rPr>
              <w:t>[Reg. No.]</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Payment Date</w:t>
            </w:r>
          </w:p>
        </w:tc>
        <w:tc>
          <w:tcPr>
            <w:tcW w:w="25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Original Principal Amount</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2520" w:type="dxa"/>
            <w:vAlign w:val="bottom"/>
          </w:tcPr>
          <w:p>
            <w:pPr>
              <w:spacing w:after="0"/>
              <w:rPr>
                <w:sz w:val="15"/>
                <w:szCs w:val="15"/>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 be Paid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300" w:hanging="424"/>
        <w:spacing w:after="0" w:line="208" w:lineRule="auto"/>
        <w:tabs>
          <w:tab w:leader="none" w:pos="424" w:val="left"/>
        </w:tabs>
        <w:numPr>
          <w:ilvl w:val="0"/>
          <w:numId w:val="3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each Aircraft (as defined in the Note Purchase Agreement), to be completed based on the amortization schedule in Schedule III to the Note Purchase Agreement.</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96" w:name="page497"/>
    <w:bookmarkEnd w:id="49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EQUIPMENT NOTES</w:t>
      </w:r>
    </w:p>
    <w:p>
      <w:pPr>
        <w:spacing w:after="0" w:line="229" w:lineRule="exact"/>
        <w:rPr>
          <w:sz w:val="20"/>
          <w:szCs w:val="20"/>
          <w:color w:val="auto"/>
        </w:rPr>
      </w:pPr>
    </w:p>
    <w:p>
      <w:pPr>
        <w:jc w:val="center"/>
        <w:ind w:left="440" w:right="280"/>
        <w:spacing w:after="0" w:line="294" w:lineRule="auto"/>
        <w:rPr>
          <w:sz w:val="20"/>
          <w:szCs w:val="20"/>
          <w:color w:val="auto"/>
        </w:rPr>
      </w:pPr>
      <w:r>
        <w:rPr>
          <w:rFonts w:ascii="Times New Roman" w:cs="Times New Roman" w:eastAsia="Times New Roman" w:hAnsi="Times New Roman"/>
          <w:sz w:val="18"/>
          <w:szCs w:val="18"/>
          <w:color w:val="auto"/>
        </w:rPr>
        <w:t>The information set forth below this text in this Schedule has been intentionally omitted from the FAA filing copy as the parties hereto deem it to contain confidential information.</w:t>
      </w:r>
      <w:r>
        <w:rPr>
          <w:rFonts w:ascii="Times New Roman" w:cs="Times New Roman" w:eastAsia="Times New Roman" w:hAnsi="Times New Roman"/>
          <w:sz w:val="26"/>
          <w:szCs w:val="26"/>
          <w:color w:val="auto"/>
          <w:vertAlign w:val="super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715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82" w:lineRule="auto"/>
        <w:tabs>
          <w:tab w:leader="none" w:pos="424" w:val="left"/>
        </w:tabs>
        <w:numPr>
          <w:ilvl w:val="0"/>
          <w:numId w:val="3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page to be included only in the FAA filing package in the place of the completed Schedule I.</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4"/>
          </w:cols>
          <w:pgMar w:left="436" w:top="265" w:right="439" w:bottom="1440" w:gutter="0" w:footer="0" w:header="0"/>
        </w:sectPr>
      </w:pPr>
    </w:p>
    <w:bookmarkStart w:id="497" w:name="page498"/>
    <w:bookmarkEnd w:id="4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PASS THROUGH TRUST AGREEMENT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PASS THROUGH TRUST SUPPLEMENTS</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Pass Through Trust Agreement, dated as of September 16, 2014, between American Airlines, Inc. and Wilmington Trust Company, as trustee, as supplemented by Trust Supplement No. 2026-1A, dated as of the Issuance Date and Trust Supplement No. 2026-1B, dated as of the Issuance Date.</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1020"/>
          </w:cols>
          <w:pgMar w:left="440" w:top="265" w:right="439" w:bottom="1440" w:gutter="0" w:footer="0" w:header="0"/>
        </w:sectPr>
      </w:pPr>
    </w:p>
    <w:bookmarkStart w:id="498" w:name="page499"/>
    <w:bookmarkEnd w:id="4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A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[Attached.]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Indenture and Security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 No.]</w:t>
      </w:r>
    </w:p>
    <w:p>
      <w:pPr>
        <w:sectPr>
          <w:pgSz w:w="11900" w:h="16838" w:orient="portrait"/>
          <w:cols w:equalWidth="0" w:num="1">
            <w:col w:w="10020"/>
          </w:cols>
          <w:pgMar w:left="1440" w:top="265" w:right="43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(2026-1A)</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agent and trustee for the trustee of</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American Airlines Pass Through Trust 2026-1A,</w:t>
      </w:r>
    </w:p>
    <w:p>
      <w:pPr>
        <w:spacing w:after="0" w:line="2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NATIXIS, NEW YORK BRANCH,</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Liquidity Provider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 Pass Through Trust 2026-1A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American Airlines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Pass Through Certificates,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Series 2026-1A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0020"/>
          </w:cols>
          <w:pgMar w:left="1440" w:top="117" w:right="439"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8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20" w:type="dxa"/>
            <w:vAlign w:val="bottom"/>
            <w:gridSpan w:val="2"/>
          </w:tcPr>
          <w:p>
            <w:pPr>
              <w:jc w:val="center"/>
              <w:ind w:right="3560"/>
              <w:spacing w:after="0"/>
              <w:rPr>
                <w:sz w:val="20"/>
                <w:szCs w:val="20"/>
                <w:color w:val="auto"/>
              </w:rPr>
            </w:pPr>
            <w:r>
              <w:rPr>
                <w:rFonts w:ascii="Times New Roman" w:cs="Times New Roman" w:eastAsia="Times New Roman" w:hAnsi="Times New Roman"/>
                <w:sz w:val="18"/>
                <w:szCs w:val="18"/>
                <w:color w:val="auto"/>
                <w:w w:val="99"/>
              </w:rPr>
              <w:t>ARTICLE I</w:t>
            </w:r>
          </w:p>
        </w:tc>
        <w:tc>
          <w:tcPr>
            <w:tcW w:w="280" w:type="dxa"/>
            <w:vAlign w:val="bottom"/>
          </w:tcPr>
          <w:p>
            <w:pPr>
              <w:spacing w:after="0"/>
              <w:rPr>
                <w:sz w:val="24"/>
                <w:szCs w:val="24"/>
                <w:color w:val="auto"/>
              </w:rPr>
            </w:pPr>
          </w:p>
        </w:tc>
      </w:tr>
      <w:tr>
        <w:trPr>
          <w:trHeight w:val="306"/>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2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DEFINITIONS</w:t>
            </w:r>
          </w:p>
        </w:tc>
        <w:tc>
          <w:tcPr>
            <w:tcW w:w="2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2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95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AMOUNT AND TERMS OF THE COMMITMENT</w:t>
            </w:r>
          </w:p>
        </w:tc>
        <w:tc>
          <w:tcPr>
            <w:tcW w:w="280" w:type="dxa"/>
            <w:vAlign w:val="bottom"/>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Making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Reduction or Termination of the Maximum Commitment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Repayments of Interest Advances, the Special Termination Advance or the Final Advance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Repayments of Provider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Payments to the Liquidity Provider Under the Intercreditor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Book Entries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Payments from Available Funds Only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Extension of the Expiry Date; Non-Extension Advance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Term SOFR Conforming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20" w:type="dxa"/>
            <w:vAlign w:val="bottom"/>
            <w:gridSpan w:val="2"/>
          </w:tcPr>
          <w:p>
            <w:pPr>
              <w:jc w:val="center"/>
              <w:ind w:right="3560"/>
              <w:spacing w:after="0"/>
              <w:rPr>
                <w:sz w:val="20"/>
                <w:szCs w:val="20"/>
                <w:color w:val="auto"/>
              </w:rPr>
            </w:pPr>
            <w:r>
              <w:rPr>
                <w:rFonts w:ascii="Times New Roman" w:cs="Times New Roman" w:eastAsia="Times New Roman" w:hAnsi="Times New Roman"/>
                <w:sz w:val="18"/>
                <w:szCs w:val="18"/>
                <w:color w:val="auto"/>
                <w:w w:val="99"/>
              </w:rPr>
              <w:t>ARTICLE III</w:t>
            </w:r>
          </w:p>
        </w:tc>
        <w:tc>
          <w:tcPr>
            <w:tcW w:w="2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95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OBLIGATIONS OF THE BORROWER</w:t>
            </w:r>
          </w:p>
        </w:tc>
        <w:tc>
          <w:tcPr>
            <w:tcW w:w="280" w:type="dxa"/>
            <w:vAlign w:val="bottom"/>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Intentionally omitted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Withholding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Computations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 on Non-Business Days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5"/>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78"/>
              </w:rPr>
              <w:t>i</w:t>
            </w:r>
          </w:p>
        </w:tc>
        <w:tc>
          <w:tcPr>
            <w:tcW w:w="28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1020"/>
          </w:cols>
          <w:pgMar w:left="440" w:top="256" w:right="43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of Borrower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Funding Loss 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Illegality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IV</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Precedent to Effectiveness of Section 2.01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Precedent to Borrowing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ARTICLE V</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COVENANTS</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Affirmative Covenants of the Borrower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 Covenants of the Borrower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VI</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LIQUIDITY EVENTS OF DEFAULT AND SPECIAL TERMINATION</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Liquidity Events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ARTICLE VII</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260" w:type="dxa"/>
            <w:vAlign w:val="bottom"/>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Oral Modifications or Continuing Waivers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Waiver;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Further Assurances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Survival of Certain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Liability of the Liquidity Provider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Costs and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Binding Effect; Participations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4"/>
        </w:trPr>
        <w:tc>
          <w:tcPr>
            <w:tcW w:w="1140" w:type="dxa"/>
            <w:vAlign w:val="bottom"/>
          </w:tcPr>
          <w:p>
            <w:pPr>
              <w:spacing w:after="0"/>
              <w:rPr>
                <w:sz w:val="24"/>
                <w:szCs w:val="24"/>
                <w:color w:val="auto"/>
              </w:rPr>
            </w:pPr>
          </w:p>
        </w:tc>
        <w:tc>
          <w:tcPr>
            <w:tcW w:w="856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ii</w:t>
            </w:r>
          </w:p>
        </w:tc>
        <w:tc>
          <w:tcPr>
            <w:tcW w:w="126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1020"/>
          </w:cols>
          <w:pgMar w:left="440" w:top="269" w:right="439" w:bottom="1440" w:gutter="0" w:footer="0" w:header="0"/>
        </w:sectPr>
      </w:pPr>
    </w:p>
    <w:bookmarkStart w:id="502" w:name="page503"/>
    <w:bookmarkEnd w:id="50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Submission to Jurisdiction; Waiver of Jury Trial; Waiver of Immunity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Entirety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Headings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Liquidity Provider’s Obligation to Make Advances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Patriot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Head Office Obligations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4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Interest Advance Notice of Borrowing</w:t>
            </w:r>
          </w:p>
        </w:tc>
        <w:tc>
          <w:tcPr>
            <w:tcW w:w="228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II</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Non-Extension Advance Notice of Borrowing</w:t>
            </w:r>
          </w:p>
        </w:tc>
        <w:tc>
          <w:tcPr>
            <w:tcW w:w="228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III</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Downgrade Advance Notice of Borrowing</w:t>
            </w:r>
          </w:p>
        </w:tc>
        <w:tc>
          <w:tcPr>
            <w:tcW w:w="228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IV</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Final Advance Notice of Borrowing</w:t>
            </w:r>
          </w:p>
        </w:tc>
        <w:tc>
          <w:tcPr>
            <w:tcW w:w="228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V</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Special Termination Advance Notice of Borrowing</w:t>
            </w:r>
          </w:p>
        </w:tc>
        <w:tc>
          <w:tcPr>
            <w:tcW w:w="228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VI</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Notice of Termination</w:t>
            </w:r>
          </w:p>
        </w:tc>
        <w:tc>
          <w:tcPr>
            <w:tcW w:w="228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VII</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Notice of Special Termination</w:t>
            </w:r>
          </w:p>
        </w:tc>
        <w:tc>
          <w:tcPr>
            <w:tcW w:w="22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 VIII</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Form of Notice of Replacement Subordination Agent</w:t>
            </w:r>
          </w:p>
        </w:tc>
        <w:tc>
          <w:tcPr>
            <w:tcW w:w="22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1020"/>
          </w:cols>
          <w:pgMar w:left="440" w:top="269" w:right="439" w:bottom="1440" w:gutter="0" w:footer="0" w:header="0"/>
        </w:sectPr>
      </w:pPr>
    </w:p>
    <w:bookmarkStart w:id="503" w:name="page504"/>
    <w:bookmarkEnd w:id="50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(2026-1A)</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REVOLVING CREDIT AGREEMENT (2026-1A), dated as of May 11, 2026,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A Trustee (in such capacity, together with its successors in such capacity,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NATIXIS, a joint stock company with a board of directors organized and existing under the laws of France, acting through its New York Branch (“</w:t>
      </w:r>
      <w:r>
        <w:rPr>
          <w:rFonts w:ascii="Times New Roman" w:cs="Times New Roman" w:eastAsia="Times New Roman" w:hAnsi="Times New Roman"/>
          <w:sz w:val="18"/>
          <w:szCs w:val="18"/>
          <w:b w:val="1"/>
          <w:bCs w:val="1"/>
          <w:i w:val="1"/>
          <w:iCs w:val="1"/>
          <w:color w:val="auto"/>
        </w:rPr>
        <w:t>Natixis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the Class A Trust Agreement, the Class A Trust is issuing the Class A Certificates; and</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in order to support the timely payment of a portion of the interest on the Class A Certificates in accordance with their terms, has requested the Liquidity Provider to enter into this Agreement, providing in part for the Borrower to request in specified circumstances that Advances be made hereunder.</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The definitions stated herein apply equally to both the singular and the plural forms of the terms defined.</w:t>
      </w:r>
    </w:p>
    <w:p>
      <w:pPr>
        <w:spacing w:after="0" w:line="117" w:lineRule="exact"/>
        <w:rPr>
          <w:sz w:val="20"/>
          <w:szCs w:val="20"/>
          <w:color w:val="auto"/>
        </w:rPr>
      </w:pPr>
    </w:p>
    <w:p>
      <w:pPr>
        <w:ind w:right="140" w:firstLine="987"/>
        <w:spacing w:after="0" w:line="282" w:lineRule="auto"/>
        <w:tabs>
          <w:tab w:leader="none" w:pos="124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designated “Articles”, “Sections”, “Annexes” and other subdivisions are to the designated Article, Section, Annex or other subdivision of this Agreement, unless otherwise specifically stated.</w:t>
      </w:r>
    </w:p>
    <w:p>
      <w:pPr>
        <w:spacing w:after="0" w:line="53"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Agreement as a whole and not to any particular Article, Section, Annex or other subdivision.</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whenever the words “including”, “include” or “includes” are used herein, it shall be deemed to be followed by the phrase “without limitation”.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Person shall include successors and permitted assigns of such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04" w:name="page505"/>
    <w:bookmarkEnd w:id="50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For the purposes of this Agreement, unless the context otherwise requires, the following capitalized terms shall have the following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meanings:</w:t>
      </w:r>
    </w:p>
    <w:p>
      <w:pPr>
        <w:spacing w:after="0" w:line="203"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Advance</w:t>
      </w:r>
      <w:r>
        <w:rPr>
          <w:rFonts w:ascii="Times New Roman" w:cs="Times New Roman" w:eastAsia="Times New Roman" w:hAnsi="Times New Roman"/>
          <w:sz w:val="18"/>
          <w:szCs w:val="18"/>
          <w:color w:val="auto"/>
        </w:rPr>
        <w:t>” means an Interest Advance, a Final Advance, a Provider Advance, an Unapplied Provider Advance, an Applied Provider Advance, a Special Termination Advance, an Applied Special Termination Advance, an Unapplied Special Termination Advance or an Unpaid Advance, as the case may be.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Agreement, as the same may be amended, supplemented or otherwise modified from time to time in accordance with its terms.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Liquidity Rate</w:t>
      </w:r>
      <w:r>
        <w:rPr>
          <w:rFonts w:ascii="Times New Roman" w:cs="Times New Roman" w:eastAsia="Times New Roman" w:hAnsi="Times New Roman"/>
          <w:sz w:val="18"/>
          <w:szCs w:val="18"/>
          <w:color w:val="auto"/>
        </w:rPr>
        <w:t>” has the meaning specified in Section 3.07(g).</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Margin</w:t>
      </w:r>
      <w:r>
        <w:rPr>
          <w:rFonts w:ascii="Times New Roman" w:cs="Times New Roman" w:eastAsia="Times New Roman" w:hAnsi="Times New Roman"/>
          <w:sz w:val="18"/>
          <w:szCs w:val="18"/>
          <w:color w:val="auto"/>
        </w:rPr>
        <w:t>” means (a) with respect to any Interest Advance, Final Advance, Applied Provider Advance or Applied Special Termination Advance, 3.25% per annum, (b) with respect to any Unapplied Provider Advance, the rate per annum specified in the Fee Letter or (c) with respect to any Unapplied Special Termination Advance, the rate per annum specified in the Fee Letter.</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Downgrade Advance</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Non-Extension Advance</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Provider Advance</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Special Termination Advance</w:t>
      </w:r>
      <w:r>
        <w:rPr>
          <w:rFonts w:ascii="Times New Roman" w:cs="Times New Roman" w:eastAsia="Times New Roman" w:hAnsi="Times New Roman"/>
          <w:sz w:val="18"/>
          <w:szCs w:val="18"/>
          <w:color w:val="auto"/>
        </w:rPr>
        <w:t>” has the meaning specified in Section 2.05.</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sum of</w:t>
      </w:r>
    </w:p>
    <w:p>
      <w:pPr>
        <w:spacing w:after="0" w:line="31" w:lineRule="exact"/>
        <w:rPr>
          <w:sz w:val="20"/>
          <w:szCs w:val="20"/>
          <w:color w:val="auto"/>
        </w:rPr>
      </w:pPr>
    </w:p>
    <w:p>
      <w:pPr>
        <w:jc w:val="both"/>
        <w:ind w:left="4" w:right="360" w:hanging="4"/>
        <w:spacing w:after="0" w:line="255" w:lineRule="auto"/>
        <w:tabs>
          <w:tab w:leader="none" w:pos="24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05" w:name="page506"/>
    <w:bookmarkEnd w:id="50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average of the quotations for such day for such transactions received by the Liquidity Provider from three Federal funds brokers of recognized standing selected by it (and reasonably satisfactory to American, provided that, if such rate determined as provided above would be less than 0.00% per annum, then such rate shall be deemed to be equal to 0.00% per annum) and (b) one quarter of one percent (0.25%).</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Advance</w:t>
      </w:r>
      <w:r>
        <w:rPr>
          <w:rFonts w:ascii="Times New Roman" w:cs="Times New Roman" w:eastAsia="Times New Roman" w:hAnsi="Times New Roman"/>
          <w:sz w:val="18"/>
          <w:szCs w:val="18"/>
          <w:color w:val="auto"/>
        </w:rPr>
        <w:t>” means an Advance that bears interest at a rate based upon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has the meaning specified in the definition of “SOFR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means the making of Advances requested by delivery of a Notice of Borrowing.</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a Sunday or a day on which commercial banks are required or authorized to close in New York, New York, Fort Worth, Texas, Wilmington, Delaware, or, so long as any Class A Certificate is outstanding, the city and state in which the Class A Trustee, the Borrower or any related Loan Trustee maintains its Corporate Trust Office or receives or disburses funds, and, if the applicable Business Day relates to any Advance or other amount bearing interest based on the SOFR Rate that is also a U.S. Government Securities Business Day.</w:t>
      </w:r>
    </w:p>
    <w:p>
      <w:pPr>
        <w:spacing w:after="0" w:line="176"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Prospectus Supplement</w:t>
      </w:r>
      <w:r>
        <w:rPr>
          <w:rFonts w:ascii="Times New Roman" w:cs="Times New Roman" w:eastAsia="Times New Roman" w:hAnsi="Times New Roman"/>
          <w:sz w:val="18"/>
          <w:szCs w:val="18"/>
          <w:color w:val="auto"/>
        </w:rPr>
        <w:t>” means the final Prospectus Supplement, dated April 27, 2026, relating to the Class A Certificates, as such Prospectus Supplement may be amended or supplemented.</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Prospectus Supplement</w:t>
      </w:r>
      <w:r>
        <w:rPr>
          <w:rFonts w:ascii="Times New Roman" w:cs="Times New Roman" w:eastAsia="Times New Roman" w:hAnsi="Times New Roman"/>
          <w:sz w:val="18"/>
          <w:szCs w:val="18"/>
          <w:color w:val="auto"/>
        </w:rPr>
        <w:t>” means the final Prospectus Supplement, dated April 27, 2026, relating to the Class B Certificates, as such Prospectus Supplement may be amended or supplemented.</w:t>
      </w:r>
    </w:p>
    <w:p>
      <w:pPr>
        <w:spacing w:after="0" w:line="15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Taxes</w:t>
      </w:r>
      <w:r>
        <w:rPr>
          <w:rFonts w:ascii="Times New Roman" w:cs="Times New Roman" w:eastAsia="Times New Roman" w:hAnsi="Times New Roman"/>
          <w:sz w:val="18"/>
          <w:szCs w:val="18"/>
          <w:color w:val="auto"/>
        </w:rPr>
        <w:t>” means any Taxes imposed by the United States, or any political subdivision or taxing authority thereof or therein that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United States or such political subdivision or taxing authority, other than a connection arising solely from the Liquidity Provider’s having executed, delivered, performed its obligations or received a payment under, or enforced, any Operative Agreement, (iii) any such Tax attributable to the inaccuracy in or breach by the Liquidity Provider of any of its representations, warranties or covenants contained in any Operative Agreement to which it is a party or the inaccuracy of any form, certificate or document furnished pursuant thereto, (iv) any such United States federal withholding Taxes imposed by the United States (including backup withholding), except to the extent such withholding Taxes are the result of a change in law after such Liquidity Provider became a Liquidity Provider hereunder, (v) any withholding Taxes imposed by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06" w:name="page507"/>
    <w:bookmarkEnd w:id="50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which are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such Taxes that would not have been imposed but for any change in the Lending Office without the prior written consent of American (such consent not to be unreasonably withheld), or (vii) any Tax imposed under FATCA.</w:t>
      </w:r>
    </w:p>
    <w:p>
      <w:pPr>
        <w:spacing w:after="0" w:line="179"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Party</w:t>
      </w:r>
      <w:r>
        <w:rPr>
          <w:rFonts w:ascii="Times New Roman" w:cs="Times New Roman" w:eastAsia="Times New Roman" w:hAnsi="Times New Roman"/>
          <w:sz w:val="18"/>
          <w:szCs w:val="18"/>
          <w:color w:val="auto"/>
        </w:rPr>
        <w:t xml:space="preserve">” means the Subordination Agent, in such case acting for the benefit of the Borrower, and in so acting, also taking into account any similar determinations (including in its individual capacity or as an applicable agent) under other credit facilities to which it is a party (in any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applicable determinations as Designated Party shall be made in consultation with, and shall be subject to any written instructions delivered by, American (and absent such instructions, with the Subordination Agent having no obligation to obtain any consent from any Person in respect of its determinations as Designated Party, unless otherwise expressly set forth herein).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 Advance</w:t>
      </w:r>
      <w:r>
        <w:rPr>
          <w:rFonts w:ascii="Times New Roman" w:cs="Times New Roman" w:eastAsia="Times New Roman" w:hAnsi="Times New Roman"/>
          <w:sz w:val="18"/>
          <w:szCs w:val="18"/>
          <w:color w:val="auto"/>
        </w:rPr>
        <w:t>” means an Advance made pursuant to Section 2.02(b)(ii).</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 Event</w:t>
      </w:r>
      <w:r>
        <w:rPr>
          <w:rFonts w:ascii="Times New Roman" w:cs="Times New Roman" w:eastAsia="Times New Roman" w:hAnsi="Times New Roman"/>
          <w:sz w:val="18"/>
          <w:szCs w:val="18"/>
          <w:color w:val="auto"/>
        </w:rPr>
        <w:t>” means any downgrading of, or any suspension or withdrawal of any applicable rating of, the Liquidity Provider by any Rating Agency such that after such downgrading, suspension or withdrawal the Liquidity Provider does not have the minimum Long-Term Rating specified for such Rating Agency in the definition of “</w:t>
      </w:r>
      <w:r>
        <w:rPr>
          <w:rFonts w:ascii="Times New Roman" w:cs="Times New Roman" w:eastAsia="Times New Roman" w:hAnsi="Times New Roman"/>
          <w:sz w:val="18"/>
          <w:szCs w:val="18"/>
          <w:b w:val="1"/>
          <w:bCs w:val="1"/>
          <w:i w:val="1"/>
          <w:iCs w:val="1"/>
          <w:color w:val="auto"/>
        </w:rPr>
        <w:t>Threshold Rating</w:t>
      </w:r>
      <w:r>
        <w:rPr>
          <w:rFonts w:ascii="Times New Roman" w:cs="Times New Roman" w:eastAsia="Times New Roman" w:hAnsi="Times New Roman"/>
          <w:sz w:val="18"/>
          <w:szCs w:val="18"/>
          <w:color w:val="auto"/>
        </w:rPr>
        <w:t>”.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right="10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specified in Section 4.01. The delivery of the certificate of the Liquidity Provider contemplated by Section 4.01(e) shall be conclusive evidence that the Effective Date has occurred.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07" w:name="page508"/>
    <w:bookmarkEnd w:id="507"/>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Times New Roman" w:cs="Times New Roman" w:eastAsia="Times New Roman" w:hAnsi="Times New Roman"/>
          <w:sz w:val="18"/>
          <w:szCs w:val="18"/>
          <w:b w:val="1"/>
          <w:bCs w:val="1"/>
          <w:i w:val="1"/>
          <w:iCs w:val="1"/>
          <w:color w:val="auto"/>
        </w:rPr>
        <w:t>Covered Taxes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xml:space="preserve">” means liabilities, losses, damages, costs and expenses (including, without limitation, reasonable fees and disbursements of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Expenses shall not include any Taxes other than sales, use and V.A.T. taxes imposed on fees and expenses payable pursuant to Section 7.07.</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Expiry Date</w:t>
      </w:r>
      <w:r>
        <w:rPr>
          <w:rFonts w:ascii="Times New Roman" w:cs="Times New Roman" w:eastAsia="Times New Roman" w:hAnsi="Times New Roman"/>
          <w:sz w:val="18"/>
          <w:szCs w:val="18"/>
          <w:color w:val="auto"/>
        </w:rPr>
        <w:t>” means the anniversary date of the Closing Date immediately following the date on which the Liquidity Provider has provided a Non-Extension Notice to the Borrower pursuant to Section 2.10.</w:t>
      </w:r>
    </w:p>
    <w:p>
      <w:pPr>
        <w:spacing w:after="0" w:line="15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means Sections 1471, 1472, 1473 and 1474 of the United States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United States Internal Revenue Code and any applicable intergovernmental agreements with respect thereto, including any laws, regulations, guidance or practices governing any such intergovernmental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Advance</w:t>
      </w:r>
      <w:r>
        <w:rPr>
          <w:rFonts w:ascii="Times New Roman" w:cs="Times New Roman" w:eastAsia="Times New Roman" w:hAnsi="Times New Roman"/>
          <w:sz w:val="18"/>
          <w:szCs w:val="18"/>
          <w:color w:val="auto"/>
        </w:rPr>
        <w:t>” means an Advance made pursuant to Section 2.02(c).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Increased Cost</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ind w:right="6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means the Intercreditor Agreement, dated as of the date hereof, among the Trustees, the Liquidity Provider, the liquidity provider under each Liquidity Facility (other than this Agreement), if any, and the Subordination Agent, as the same may be amended, supplemented or otherwise modified from time to time in accordance with its terms.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Advance</w:t>
      </w:r>
      <w:r>
        <w:rPr>
          <w:rFonts w:ascii="Times New Roman" w:cs="Times New Roman" w:eastAsia="Times New Roman" w:hAnsi="Times New Roman"/>
          <w:sz w:val="18"/>
          <w:szCs w:val="18"/>
          <w:color w:val="auto"/>
        </w:rPr>
        <w:t>” means an Advance made pursuant to Section 2.02(a).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means, with respect to any SOFR Advance, each of the following periods:</w:t>
      </w:r>
    </w:p>
    <w:p>
      <w:pPr>
        <w:spacing w:after="0" w:line="121" w:lineRule="exact"/>
        <w:rPr>
          <w:sz w:val="20"/>
          <w:szCs w:val="20"/>
          <w:color w:val="auto"/>
        </w:rPr>
      </w:pPr>
    </w:p>
    <w:p>
      <w:pPr>
        <w:ind w:left="440" w:right="20" w:firstLine="419"/>
        <w:spacing w:after="0" w:line="261" w:lineRule="auto"/>
        <w:tabs>
          <w:tab w:leader="none" w:pos="1078"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beginning on the third U.S. Government Securities Business Day following either (A) the Liquidity Provider’s receipt of the Notice of Borrowing for such SOFR Advance or (B) the date of the withdrawal of funds from the Class A Cash Collateral Account for the purpose of paying interest on the Class A Certificates as contemplated by Section 2.06(a) hereof and, in each case, ending on the next Regular Distribution Date (or, if such day is not a Business Day, the next succeeding Business Day); and</w:t>
      </w:r>
    </w:p>
    <w:p>
      <w:pPr>
        <w:spacing w:after="0" w:line="71"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28"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period commencing on the last day of the immediately preceding Interest Period and ending on the next Regular Distribution Date (or, if such day is not a Business Day, the next succeeding Business Day);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08" w:name="page509"/>
    <w:bookmarkEnd w:id="508"/>
    <w:p>
      <w:pPr>
        <w:ind w:left="4"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(x) the Final Advance shall have been made pursuant to Section 2.02(c) or (y) other outstanding Advances shall have been converted into the Final Advance pursuant to Section 6.01(a), then the Interest Periods shall be successive periods of one month beginning on (A) the third U.S. Government Securities Business Day following the Liquidity Provider’s receipt of the Notice of Borrowing for such Final Advance (in the case of clause (x) above) and (B) if any such Regular Distribution Date is not a Business Day, the related distribution made on the next succeeding Business Day in accordance with (i) and (ii) above shall be made without distribution of interest for such additional period (other than with respect to a Final Advance under this Agreement).</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Interpolated Rate</w:t>
      </w:r>
      <w:r>
        <w:rPr>
          <w:rFonts w:ascii="Times New Roman" w:cs="Times New Roman" w:eastAsia="Times New Roman" w:hAnsi="Times New Roman"/>
          <w:sz w:val="17"/>
          <w:szCs w:val="17"/>
          <w:color w:val="auto"/>
        </w:rPr>
        <w:t>” means, at any time, the rate per annum (rounded to the same number of decimal places as the SOFR Rate) determined by the Liquidity Provider (which determination shall be conclusive and binding absent manifest error) to be equal to the rate that results from interpolating on a linear basis between: (a) the SOFR Rate for the longest period for which the SOFR Rate is available that is shorter than the relevant Interest Period; and (b) the SOFR Rate for the shortest period (for which that SOFR Rate is available) that exceeds the relevant Interest Period, in each case, at such time.</w:t>
      </w:r>
    </w:p>
    <w:p>
      <w:pPr>
        <w:spacing w:after="0" w:line="161"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Lending Office</w:t>
      </w:r>
      <w:r>
        <w:rPr>
          <w:rFonts w:ascii="Times New Roman" w:cs="Times New Roman" w:eastAsia="Times New Roman" w:hAnsi="Times New Roman"/>
          <w:sz w:val="18"/>
          <w:szCs w:val="18"/>
          <w:color w:val="auto"/>
        </w:rPr>
        <w:t xml:space="preserve">” means the lending office of the Liquidity Provider, which is presently located in New York, New York, or such other lending office as the Liquidity Provider from time to time shall notify the Borrower as its lending office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Liquidity Provider shall not change its Lending Office without the prior written consent of American (such consent not to be unreasonably withheld).</w:t>
      </w:r>
    </w:p>
    <w:p>
      <w:pPr>
        <w:spacing w:after="0" w:line="171"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Event of Default</w:t>
      </w:r>
      <w:r>
        <w:rPr>
          <w:rFonts w:ascii="Times New Roman" w:cs="Times New Roman" w:eastAsia="Times New Roman" w:hAnsi="Times New Roman"/>
          <w:sz w:val="18"/>
          <w:szCs w:val="18"/>
          <w:color w:val="auto"/>
        </w:rPr>
        <w:t>” means the occurrence of either (a) the Acceleration of all of the Equipment Notes or (b) an American Bankruptcy Event.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Indemnitee</w:t>
      </w:r>
      <w:r>
        <w:rPr>
          <w:rFonts w:ascii="Times New Roman" w:cs="Times New Roman" w:eastAsia="Times New Roman" w:hAnsi="Times New Roman"/>
          <w:sz w:val="18"/>
          <w:szCs w:val="18"/>
          <w:color w:val="auto"/>
        </w:rPr>
        <w:t>” means the Liquidity Provider, its directors, officers, employees and agents, and its successors and permitted assigns.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Available Commitment</w:t>
      </w:r>
      <w:r>
        <w:rPr>
          <w:rFonts w:ascii="Times New Roman" w:cs="Times New Roman" w:eastAsia="Times New Roman" w:hAnsi="Times New Roman"/>
          <w:sz w:val="18"/>
          <w:szCs w:val="18"/>
          <w:color w:val="auto"/>
        </w:rPr>
        <w:t>” means, subject to the proviso contained in the third sentence of Section 2.02(a), at any time of determination,</w:t>
      </w:r>
    </w:p>
    <w:p>
      <w:pPr>
        <w:spacing w:after="0" w:line="31" w:lineRule="exact"/>
        <w:rPr>
          <w:sz w:val="20"/>
          <w:szCs w:val="20"/>
          <w:color w:val="auto"/>
        </w:rPr>
      </w:pPr>
    </w:p>
    <w:p>
      <w:pPr>
        <w:ind w:left="4" w:right="60" w:hanging="4"/>
        <w:spacing w:after="0" w:line="290" w:lineRule="auto"/>
        <w:tabs>
          <w:tab w:leader="none" w:pos="249"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Maximum Commitment at such time less (b) the aggregate amount of each Interest Advance outstanding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to Section 2.06(d), following a Provider Advance, a Special Termination Advance or a Final Advance, the Maximum Available Commitment shall be zero.</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Commitment</w:t>
      </w:r>
      <w:r>
        <w:rPr>
          <w:rFonts w:ascii="Times New Roman" w:cs="Times New Roman" w:eastAsia="Times New Roman" w:hAnsi="Times New Roman"/>
          <w:sz w:val="18"/>
          <w:szCs w:val="18"/>
          <w:color w:val="auto"/>
        </w:rPr>
        <w:t>” means initially $71,271,743 as the same may be reduced from time to time in accordance with Section 2.04(a).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Natixis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Advance</w:t>
      </w:r>
      <w:r>
        <w:rPr>
          <w:rFonts w:ascii="Times New Roman" w:cs="Times New Roman" w:eastAsia="Times New Roman" w:hAnsi="Times New Roman"/>
          <w:sz w:val="18"/>
          <w:szCs w:val="18"/>
          <w:color w:val="auto"/>
        </w:rPr>
        <w:t>” means an Advance made pursuant to Section 2.02(b)(i).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Notice</w:t>
      </w:r>
      <w:r>
        <w:rPr>
          <w:rFonts w:ascii="Times New Roman" w:cs="Times New Roman" w:eastAsia="Times New Roman" w:hAnsi="Times New Roman"/>
          <w:sz w:val="18"/>
          <w:szCs w:val="18"/>
          <w:color w:val="auto"/>
        </w:rPr>
        <w:t>” has the meaning specified in Section 2.10.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has the meaning specified in Section 2.10.</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09" w:name="page510"/>
    <w:bookmarkEnd w:id="5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has the meaning specified in Section 2.02(e).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Replacement Subordination Agent</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Participation</w:t>
      </w:r>
      <w:r>
        <w:rPr>
          <w:rFonts w:ascii="Times New Roman" w:cs="Times New Roman" w:eastAsia="Times New Roman" w:hAnsi="Times New Roman"/>
          <w:sz w:val="18"/>
          <w:szCs w:val="18"/>
          <w:color w:val="auto"/>
        </w:rPr>
        <w:t>” has the meaning specified in Section 7.08(b).</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Performing Note Deficiency</w:t>
      </w:r>
      <w:r>
        <w:rPr>
          <w:rFonts w:ascii="Times New Roman" w:cs="Times New Roman" w:eastAsia="Times New Roman" w:hAnsi="Times New Roman"/>
          <w:sz w:val="18"/>
          <w:szCs w:val="18"/>
          <w:color w:val="auto"/>
        </w:rPr>
        <w:t>” means any time that less than 65% of the then aggregate outstanding principal amount of all Series A Equipment Notes and Series B Equipment Notes are Performing Equipment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has the meaning specified in the definition of “SOFR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Person that:</w:t>
      </w:r>
    </w:p>
    <w:p>
      <w:pPr>
        <w:spacing w:after="0" w:line="121" w:lineRule="exact"/>
        <w:rPr>
          <w:sz w:val="20"/>
          <w:szCs w:val="20"/>
          <w:color w:val="auto"/>
        </w:rPr>
      </w:pPr>
    </w:p>
    <w:p>
      <w:pPr>
        <w:ind w:left="680" w:hanging="244"/>
        <w:spacing w:after="0"/>
        <w:tabs>
          <w:tab w:leader="none" w:pos="6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commercial air carrier, American or any affiliate of American; 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any one 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banking institution organized under the laws of the United States or any state thereof or the District of Columbia;</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banking institution that (x) is organized under the laws of Australia, France, Germany, The Netherlands, Switzerland or the United Kingdom, (y) is entitled on the date it acquires any Participation to a complete exemption from United States federal income taxes for all income derived by it from the transactions contemplated by the Operative Agreements under an income tax treaty, as in effect on such date, between the United States and such jurisdiction of its organization and (z) is engaged in the active conduct of a banking business in such jurisdiction of its organization, holds its Participation in connection with such banking business in such jurisdiction and is regulated as a commercial banking institution by the appropriate regulatory authorities in such jurisdiction; or</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1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banking institution that (x) is organized under the laws of Australia, Canada, France, Germany, Ireland, Japan, Luxembourg, The Netherlands, South Korea, Sweden, Switzerland or the United Kingdom and (y) is entitled on the date it acquires any Participation to a complete exemption from withholding of United States federal income taxes for all income derived by it from the transactions contemplated by the Operative Agreements under laws as in effect on such date by reason of such income being effectively connected with the conduct of a trade or business within the United States.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Provider Advance</w:t>
      </w:r>
      <w:r>
        <w:rPr>
          <w:rFonts w:ascii="Times New Roman" w:cs="Times New Roman" w:eastAsia="Times New Roman" w:hAnsi="Times New Roman"/>
          <w:sz w:val="18"/>
          <w:szCs w:val="18"/>
          <w:color w:val="auto"/>
        </w:rPr>
        <w:t>” means a Downgrade Advance or a Non-Extension Advance.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Rate Determination Notice</w:t>
      </w:r>
      <w:r>
        <w:rPr>
          <w:rFonts w:ascii="Times New Roman" w:cs="Times New Roman" w:eastAsia="Times New Roman" w:hAnsi="Times New Roman"/>
          <w:sz w:val="18"/>
          <w:szCs w:val="18"/>
          <w:color w:val="auto"/>
        </w:rPr>
        <w:t>” has the meaning specified in Section 3.07(g).</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10" w:name="page511"/>
    <w:bookmarkEnd w:id="510"/>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Regulatory Change</w:t>
      </w:r>
      <w:r>
        <w:rPr>
          <w:rFonts w:ascii="Times New Roman" w:cs="Times New Roman" w:eastAsia="Times New Roman" w:hAnsi="Times New Roman"/>
          <w:sz w:val="18"/>
          <w:szCs w:val="18"/>
          <w:color w:val="auto"/>
        </w:rPr>
        <w:t>” means (x) the enactment, adoption or promulgation, after the date of this Agreement, of any law or regulation by a United States federal or state government or by 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(or its Head Office)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Replenishment Amount</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Amount</w:t>
      </w:r>
      <w:r>
        <w:rPr>
          <w:rFonts w:ascii="Times New Roman" w:cs="Times New Roman" w:eastAsia="Times New Roman" w:hAnsi="Times New Roman"/>
          <w:sz w:val="18"/>
          <w:szCs w:val="18"/>
          <w:color w:val="auto"/>
        </w:rPr>
        <w:t>” means, for any day, the sum of the aggregate amount of interest, calculated at the rate per annum equal to the Stated Interest Rate for the Class A Certificates on the basis of a 360-day year comprised of twelve 30-day months, that would be distributable on the Class A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A Certificates on such day and without regard to expected future distributions of principal on the Class A Certificates.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Advance</w:t>
      </w:r>
      <w:r>
        <w:rPr>
          <w:rFonts w:ascii="Times New Roman" w:cs="Times New Roman" w:eastAsia="Times New Roman" w:hAnsi="Times New Roman"/>
          <w:sz w:val="18"/>
          <w:szCs w:val="18"/>
          <w:color w:val="auto"/>
        </w:rPr>
        <w:t>” means an Advance bearing interest at a rate based upon the Term SOFR Reference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Rate</w:t>
      </w:r>
      <w:r>
        <w:rPr>
          <w:rFonts w:ascii="Times New Roman" w:cs="Times New Roman" w:eastAsia="Times New Roman" w:hAnsi="Times New Roman"/>
          <w:sz w:val="18"/>
          <w:szCs w:val="18"/>
          <w:color w:val="auto"/>
        </w:rPr>
        <w:t>” means, with respect to any Interest Period,</w:t>
      </w:r>
    </w:p>
    <w:p>
      <w:pPr>
        <w:spacing w:after="0" w:line="117" w:lineRule="exact"/>
        <w:rPr>
          <w:sz w:val="20"/>
          <w:szCs w:val="20"/>
          <w:color w:val="auto"/>
        </w:rPr>
      </w:pPr>
    </w:p>
    <w:p>
      <w:pPr>
        <w:ind w:right="40" w:firstLine="436"/>
        <w:spacing w:after="0" w:line="262" w:lineRule="auto"/>
        <w:tabs>
          <w:tab w:leader="none" w:pos="68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Reference Rate for a tenor comparable to the applicable Interest Period on the day (such day, the “</w:t>
      </w:r>
      <w:r>
        <w:rPr>
          <w:rFonts w:ascii="Times New Roman" w:cs="Times New Roman" w:eastAsia="Times New Roman" w:hAnsi="Times New Roman"/>
          <w:sz w:val="18"/>
          <w:szCs w:val="18"/>
          <w:b w:val="1"/>
          <w:bCs w:val="1"/>
          <w:i w:val="1"/>
          <w:iCs w:val="1"/>
          <w:color w:val="auto"/>
        </w:rPr>
        <w:t>Periodic 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11" w:name="page512"/>
    <w:bookmarkEnd w:id="51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75" w:lineRule="exact"/>
        <w:rPr>
          <w:sz w:val="20"/>
          <w:szCs w:val="20"/>
          <w:color w:val="auto"/>
        </w:rPr>
      </w:pPr>
    </w:p>
    <w:p>
      <w:pPr>
        <w:jc w:val="both"/>
        <w:ind w:right="180" w:firstLine="436"/>
        <w:spacing w:after="0" w:line="266" w:lineRule="auto"/>
        <w:tabs>
          <w:tab w:leader="none" w:pos="6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calculated pursuant to clause (a) above is not available or otherwise determinable by the Liquidity Provider in accordance with the terms of such clause (a) (including as a result of the existence of a Benchmark Unavailability Period as of any applicable date of determination of such rate), the Base Rate.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Term SOFR determined as provided above with respect to any Interest Period would be less than 0% per annum, then Term SOFR for such Interest Period shall be deemed to be 0% per annum.</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Termination Advance</w:t>
      </w:r>
      <w:r>
        <w:rPr>
          <w:rFonts w:ascii="Times New Roman" w:cs="Times New Roman" w:eastAsia="Times New Roman" w:hAnsi="Times New Roman"/>
          <w:sz w:val="18"/>
          <w:szCs w:val="18"/>
          <w:color w:val="auto"/>
        </w:rPr>
        <w:t>” means an Advance made pursuant to Section 2.02(d).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Termination Notice</w:t>
      </w:r>
      <w:r>
        <w:rPr>
          <w:rFonts w:ascii="Times New Roman" w:cs="Times New Roman" w:eastAsia="Times New Roman" w:hAnsi="Times New Roman"/>
          <w:sz w:val="18"/>
          <w:szCs w:val="18"/>
          <w:color w:val="auto"/>
        </w:rPr>
        <w:t xml:space="preserve">” means the Notice of Special Termination substantially in the form of </w:t>
      </w:r>
      <w:r>
        <w:rPr>
          <w:rFonts w:ascii="Times New Roman" w:cs="Times New Roman" w:eastAsia="Times New Roman" w:hAnsi="Times New Roman"/>
          <w:sz w:val="18"/>
          <w:szCs w:val="18"/>
          <w:b w:val="1"/>
          <w:bCs w:val="1"/>
          <w:color w:val="auto"/>
        </w:rPr>
        <w:t>Annex VII</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Liquidity Provider in consultation with American and with notice to the Borrower).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earliest to occur of the following: (i) the Expiry Date; (ii) the date on which the Borrower delivers to the Liquidity Provider a certificate, signed by a Responsible Officer of the Borrower, certifying that all of the Class A Certificates have been paid in full (or provision has been made for such payment in accordance with the Intercreditor Agreement and the Class A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Notice</w:t>
      </w:r>
      <w:r>
        <w:rPr>
          <w:rFonts w:ascii="Times New Roman" w:cs="Times New Roman" w:eastAsia="Times New Roman" w:hAnsi="Times New Roman"/>
          <w:sz w:val="18"/>
          <w:szCs w:val="18"/>
          <w:color w:val="auto"/>
        </w:rPr>
        <w:t xml:space="preserve">” means the Notice of Termination substantially in the form of </w:t>
      </w:r>
      <w:r>
        <w:rPr>
          <w:rFonts w:ascii="Times New Roman" w:cs="Times New Roman" w:eastAsia="Times New Roman" w:hAnsi="Times New Roman"/>
          <w:sz w:val="18"/>
          <w:szCs w:val="18"/>
          <w:b w:val="1"/>
          <w:bCs w:val="1"/>
          <w:color w:val="auto"/>
        </w:rPr>
        <w:t>Annex VI</w:t>
      </w:r>
      <w:r>
        <w:rPr>
          <w:rFonts w:ascii="Times New Roman" w:cs="Times New Roman" w:eastAsia="Times New Roman" w:hAnsi="Times New Roman"/>
          <w:sz w:val="18"/>
          <w:szCs w:val="18"/>
          <w:color w:val="auto"/>
        </w:rPr>
        <w:t xml:space="preserve"> to this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12" w:name="page513"/>
    <w:bookmarkEnd w:id="512"/>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Advance</w:t>
      </w:r>
      <w:r>
        <w:rPr>
          <w:rFonts w:ascii="Times New Roman" w:cs="Times New Roman" w:eastAsia="Times New Roman" w:hAnsi="Times New Roman"/>
          <w:sz w:val="18"/>
          <w:szCs w:val="18"/>
          <w:color w:val="auto"/>
        </w:rPr>
        <w:t>” has the meaning specified in Section 3.07(e).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Downgrade Advance</w:t>
      </w:r>
      <w:r>
        <w:rPr>
          <w:rFonts w:ascii="Times New Roman" w:cs="Times New Roman" w:eastAsia="Times New Roman" w:hAnsi="Times New Roman"/>
          <w:sz w:val="18"/>
          <w:szCs w:val="18"/>
          <w:color w:val="auto"/>
        </w:rPr>
        <w:t>” means the portion of any Downgrade Advance that is not an Applied Downgrade Advance.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Non-Extension Advance</w:t>
      </w:r>
      <w:r>
        <w:rPr>
          <w:rFonts w:ascii="Times New Roman" w:cs="Times New Roman" w:eastAsia="Times New Roman" w:hAnsi="Times New Roman"/>
          <w:sz w:val="18"/>
          <w:szCs w:val="18"/>
          <w:color w:val="auto"/>
        </w:rPr>
        <w:t>” means the portion of any Non-Extension Advance that is not an Applied Non-Extension Advance.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Provider Advance</w:t>
      </w:r>
      <w:r>
        <w:rPr>
          <w:rFonts w:ascii="Times New Roman" w:cs="Times New Roman" w:eastAsia="Times New Roman" w:hAnsi="Times New Roman"/>
          <w:sz w:val="18"/>
          <w:szCs w:val="18"/>
          <w:color w:val="auto"/>
        </w:rPr>
        <w:t>” means the portion of any Provider Advance that is not an Applied Provider Advance.</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Special Termination Advance</w:t>
      </w:r>
      <w:r>
        <w:rPr>
          <w:rFonts w:ascii="Times New Roman" w:cs="Times New Roman" w:eastAsia="Times New Roman" w:hAnsi="Times New Roman"/>
          <w:sz w:val="18"/>
          <w:szCs w:val="18"/>
          <w:color w:val="auto"/>
        </w:rPr>
        <w:t>” means the portion of any Special Termination Advance that is not an Applied Special Termination Advance.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Unpaid Advance</w:t>
      </w:r>
      <w:r>
        <w:rPr>
          <w:rFonts w:ascii="Times New Roman" w:cs="Times New Roman" w:eastAsia="Times New Roman" w:hAnsi="Times New Roman"/>
          <w:sz w:val="18"/>
          <w:szCs w:val="18"/>
          <w:color w:val="auto"/>
        </w:rPr>
        <w:t>” has the meaning specified in Section 2.05.</w:t>
      </w:r>
    </w:p>
    <w:p>
      <w:pPr>
        <w:spacing w:after="0" w:line="22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Agreement, the following terms shall have the respective meanings specified in the Intercreditor Agreement: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“Acceleration”, “Additional Certificates”, “American”, “American Bankruptcy Event”, “Certificate”, “Certificateholder”, “Certificate Purchase Agreement”, “Class A Cash Collateral Account”, “Class A Certificates”, “Class A Certificateholders”, “Class A Trust”, “Class A Trust Agreement”, “Class A Trustee”, “Class A Underwriting Agreement”, “Class B Certificates”,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13" w:name="page514"/>
    <w:bookmarkEnd w:id="51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Date”, “Collection Account”, “Corporate Trust Office”, “Delivery Period Termination Date”,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“Scheduled Payment”, “Series A Equipment Notes”, “Series B Equipment Notes”, “Special Payment”, “Stated Interest Rate”, “Subordination Agent”, “Taxes”, “Threshold Rating”, “Trust Agreement”, “Trustee”, “Underwriters” and “United States”.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Except as expressly stated herein, the Liquidity Provider does not warrant or accept responsibility for, and shall not have any liability with respect to (a) the administration of, submission of, calculation of or any other matter related to any Benchmark, any component definition thereof or rates referenced in the definition thereof or any alternative, comparable or successor rate thereto (including any Benchmark Replacement), including whether the composition or characteristics of any such alternative, comparable or successor rate (including any Benchmark Replacement) will be similar to, or produce the same value or economic equivalence of, or have the same.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 AND TERMS OF THE COMMITMENT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The Liquidity Provider hereby irrevocably agrees, on the terms and conditions hereinafter set forth, to make Advances to the Borrower from time to time on any Business Day during the period from the Effective Date until 12:00 noon (New York City time) on the Expiry Date (unless the obligations of the Liquidity Provider shall be earlier terminated in accordance with the terms of Section 2.04(b)) in an aggregate amount at any time outstanding not to exceed the Maximum Commitment.</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of Advances</w:t>
      </w:r>
      <w:r>
        <w:rPr>
          <w:rFonts w:ascii="Times New Roman" w:cs="Times New Roman" w:eastAsia="Times New Roman" w:hAnsi="Times New Roman"/>
          <w:sz w:val="18"/>
          <w:szCs w:val="18"/>
          <w:color w:val="auto"/>
        </w:rPr>
        <w:t xml:space="preserve">. (a) Subject to Section 2.06(d), each Interest Advance shall be made by the Liquidity Provider upon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I</w:t>
      </w:r>
      <w:r>
        <w:rPr>
          <w:rFonts w:ascii="Times New Roman" w:cs="Times New Roman" w:eastAsia="Times New Roman" w:hAnsi="Times New Roman"/>
          <w:sz w:val="18"/>
          <w:szCs w:val="18"/>
          <w:color w:val="auto"/>
        </w:rPr>
        <w:t xml:space="preserve">, signed by a Responsible Officer of the Borrower, such Interest Advance to be in an amount not exceeding the Maximum Available Commitment at such time and used solely for the payment when due of interest with respect to the Class A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14" w:name="page515"/>
    <w:bookmarkEnd w:id="5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 A Non-Extension Advance shall be made by the Liquidity Provider if this Agreement is not extended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3.05(d) of the Intercreditor Agreement unless a Replacement Liquidity Facility to replace this Agreement shall have been previously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Borrower in accordance with said Section 3.05(d), upon delivery to the Liquidity Provider of a written and completed Notice of Borrowing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substantially the form of </w:t>
      </w:r>
      <w:r>
        <w:rPr>
          <w:rFonts w:ascii="Times New Roman" w:cs="Times New Roman" w:eastAsia="Times New Roman" w:hAnsi="Times New Roman"/>
          <w:sz w:val="18"/>
          <w:szCs w:val="18"/>
          <w:b w:val="1"/>
          <w:bCs w:val="1"/>
          <w:color w:val="auto"/>
        </w:rPr>
        <w:t>Annex II</w:t>
      </w:r>
      <w:r>
        <w:rPr>
          <w:rFonts w:ascii="Times New Roman" w:cs="Times New Roman" w:eastAsia="Times New Roman" w:hAnsi="Times New Roman"/>
          <w:sz w:val="18"/>
          <w:szCs w:val="18"/>
          <w:color w:val="auto"/>
        </w:rPr>
        <w:t>, signed by a Responsible Officer of the Borrower, in an amount equal to the Maximum Available Commitment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and shall be used to fund the Class A Cash Collateral Account in accordance with Sections 3.05(d) and 3.05(f) of the Intercreditor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right="60" w:firstLine="987"/>
        <w:spacing w:after="0" w:line="254" w:lineRule="auto"/>
        <w:tabs>
          <w:tab w:leader="none" w:pos="125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Downgrade Advance shall be made by the Liquidity Provider if this Liquidity Facility becomes a Downgraded Facility (as provided for in Section 3.05(c) of the Intercreditor Agreement) unless within 35 days of such Downgrade Event (i) a Replacement Liquidity Facility to replace this Agreement shall have been previously delivered to the Borrower in accordance with said Section 3.05(c) of the Intercreditor Agreement, or (ii) the relevant Rating Agency shall have provided a written confirmation to the effect that the occurrence of such Downgrade Event will not result in the downgrading, withdrawal or suspension by such Rating Agency of the ratings then issued by such Rating Agency for the Class A Certificates, by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III</w:t>
      </w:r>
      <w:r>
        <w:rPr>
          <w:rFonts w:ascii="Times New Roman" w:cs="Times New Roman" w:eastAsia="Times New Roman" w:hAnsi="Times New Roman"/>
          <w:sz w:val="18"/>
          <w:szCs w:val="18"/>
          <w:color w:val="auto"/>
        </w:rPr>
        <w:t>, signed by a Responsible Officer of the Borrower, in an amount equal to the Maximum Available Commitment at such time, and shall be used to fund the Class A Cash Collateral Account in accordance with Sections 3.05(c) and 3.05(f) of the Intercreditor Agreement.</w:t>
      </w:r>
    </w:p>
    <w:p>
      <w:pPr>
        <w:spacing w:after="0" w:line="84" w:lineRule="exact"/>
        <w:rPr>
          <w:sz w:val="20"/>
          <w:szCs w:val="20"/>
          <w:color w:val="auto"/>
        </w:rPr>
      </w:pPr>
    </w:p>
    <w:p>
      <w:pPr>
        <w:ind w:right="140" w:firstLine="987"/>
        <w:spacing w:after="0" w:line="261" w:lineRule="auto"/>
        <w:tabs>
          <w:tab w:leader="none" w:pos="123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IV</w:t>
      </w:r>
      <w:r>
        <w:rPr>
          <w:rFonts w:ascii="Times New Roman" w:cs="Times New Roman" w:eastAsia="Times New Roman" w:hAnsi="Times New Roman"/>
          <w:sz w:val="18"/>
          <w:szCs w:val="18"/>
          <w:color w:val="auto"/>
        </w:rPr>
        <w:t>, signed by a Responsible Officer of the Borrower, in an amount equal to the Maximum Available Commitment at such time, and shall be used to fund the Class A Cash Collateral Account in accordance with Sections 3.05(f) and 3.05(i) of the Intercreditor Agreement.</w:t>
      </w:r>
    </w:p>
    <w:p>
      <w:pPr>
        <w:spacing w:after="0" w:line="71"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V</w:t>
      </w:r>
      <w:r>
        <w:rPr>
          <w:rFonts w:ascii="Times New Roman" w:cs="Times New Roman" w:eastAsia="Times New Roman" w:hAnsi="Times New Roman"/>
          <w:sz w:val="18"/>
          <w:szCs w:val="18"/>
          <w:color w:val="auto"/>
        </w:rPr>
        <w:t>, signed by a Responsible Officer of the Borrower, in an amount equal to the Maximum Available Commitment at such time, and shall be used to fund the Class A Cash Collateral Account in accordance with Section 3.05(f) and Section 3.05(k) of the Intercreditor Agreement.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shall be made by notice in writing (a “</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in substantially the form required by Section 2.02(a),</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2.02(b), 2.02(c) or 2.02(d), as the case may be, given by the Borrower to the Liquidity Provider. If a Notice of Borrowing is delivered by the Borrower in respect of any Borrowing no later than 12:30 p.m. (New York City time) on a Business Day, upon satisfaction of the conditions precedent set forth in Section 4.02 with respect to such requested Borrowing, the Liquidity Provider shall make available to the Borrower, in accordance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15" w:name="page516"/>
    <w:bookmarkEnd w:id="515"/>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its payment instructions, the amount of such Borrowing in Dollars and immediately available funds, before 4:00 p.m. (New York City time) on such Business Day or before 12:30 p.m. (New York City time) on such later Business Day specified in such Notice of Borrowing. If a Notice of Borrowing is delivered by the Borrower in respect of any Borrowing after 12:30 p.m.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w:t>
      </w:r>
    </w:p>
    <w:p>
      <w:pPr>
        <w:spacing w:after="0" w:line="86" w:lineRule="exact"/>
        <w:rPr>
          <w:sz w:val="20"/>
          <w:szCs w:val="20"/>
          <w:color w:val="auto"/>
        </w:rPr>
      </w:pPr>
    </w:p>
    <w:p>
      <w:pPr>
        <w:ind w:right="20" w:firstLine="987"/>
        <w:spacing w:after="0" w:line="252" w:lineRule="auto"/>
        <w:tabs>
          <w:tab w:leader="none" w:pos="121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A Trustee or any Class A Certificateholder). If the Liquidity Provider makes an Advance requested pursuant to a Notice of Borrowing before 12:00 noon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A Cash Collateral Account, the Liquidity Provider shall have no interest in or rights to the Class A Cash Collateral Account, such Advance or any other amounts from time to time on deposit in the Class A Cash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or impair the obligations of the Subordination Agent to make the distributions contemplated by Section 3.05(c)(v), 3.05(e) or 3.05(f) of the Intercreditor Agreement, and provided, further, that the foregoing shall not affect or impair the rights of the Liquidity Provider to provide written instructions with respect to the investment and reinvestment of amounts in the Class A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agrees to pay to the Liquidity Provider the fees set forth in the Fee Letter.</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Reduction or Termination of the Maximum Commitment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Automatic Reduction</w:t>
      </w:r>
      <w:r>
        <w:rPr>
          <w:rFonts w:ascii="Times New Roman" w:cs="Times New Roman" w:eastAsia="Times New Roman" w:hAnsi="Times New Roman"/>
          <w:sz w:val="18"/>
          <w:szCs w:val="18"/>
          <w:color w:val="auto"/>
        </w:rPr>
        <w:t>. Promptly following each date on which the Required Amount is reduced as a result of a reduction in the Pool Balance of the Class A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16" w:name="page517"/>
    <w:bookmarkEnd w:id="516"/>
    <w:p>
      <w:pPr>
        <w:ind w:right="360" w:firstLine="987"/>
        <w:spacing w:after="0" w:line="261" w:lineRule="auto"/>
        <w:tabs>
          <w:tab w:leader="none" w:pos="124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Upon the making of any Provider Advance or Special Termination Advance or the making of or conversion to a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w:t>
      </w:r>
    </w:p>
    <w:p>
      <w:pPr>
        <w:spacing w:after="0" w:line="180"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Repayments of Interest Advances, the Special Termination Advance or the Final Advance</w:t>
      </w:r>
      <w:r>
        <w:rPr>
          <w:rFonts w:ascii="Times New Roman" w:cs="Times New Roman" w:eastAsia="Times New Roman" w:hAnsi="Times New Roman"/>
          <w:sz w:val="18"/>
          <w:szCs w:val="18"/>
          <w:color w:val="auto"/>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Times New Roman" w:cs="Times New Roman" w:eastAsia="Times New Roman" w:hAnsi="Times New Roman"/>
          <w:sz w:val="18"/>
          <w:szCs w:val="18"/>
          <w:b w:val="1"/>
          <w:bCs w:val="1"/>
          <w:i w:val="1"/>
          <w:iCs w:val="1"/>
          <w:color w:val="auto"/>
        </w:rPr>
        <w:t>Unpaid Advance</w:t>
      </w:r>
      <w:r>
        <w:rPr>
          <w:rFonts w:ascii="Times New Roman" w:cs="Times New Roman" w:eastAsia="Times New Roman" w:hAnsi="Times New Roman"/>
          <w:sz w:val="18"/>
          <w:szCs w:val="18"/>
          <w:color w:val="auto"/>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amounts in respect of a Special Termination Advance withdrawn from the Class A Cash Collateral Account for the purpose of paying interest on the Class A Certificates in accordance with Section 3.05(f) of the Intercreditor Agreement (the portion of the outstanding Special Termination Advance equal to the amount of any such withdrawal, but not in excess of the outstanding Special Termination Advance, being an “</w:t>
      </w:r>
      <w:r>
        <w:rPr>
          <w:rFonts w:ascii="Times New Roman" w:cs="Times New Roman" w:eastAsia="Times New Roman" w:hAnsi="Times New Roman"/>
          <w:sz w:val="18"/>
          <w:szCs w:val="18"/>
          <w:b w:val="1"/>
          <w:bCs w:val="1"/>
          <w:i w:val="1"/>
          <w:iCs w:val="1"/>
          <w:color w:val="auto"/>
        </w:rPr>
        <w:t>Applied Special Termination Advance</w:t>
      </w:r>
      <w:r>
        <w:rPr>
          <w:rFonts w:ascii="Times New Roman" w:cs="Times New Roman" w:eastAsia="Times New Roman" w:hAnsi="Times New Roman"/>
          <w:sz w:val="18"/>
          <w:szCs w:val="18"/>
          <w:color w:val="auto"/>
        </w:rPr>
        <w:t xml:space="preserve">”) shall thereafter (subject to Section 2.06(b)) be treated as an Interest Advance under this Agreement for purposes of determining the Applicable Liquidity Rate for interest payable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17" w:name="page518"/>
    <w:bookmarkEnd w:id="517"/>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w:t>
      </w:r>
    </w:p>
    <w:p>
      <w:pPr>
        <w:spacing w:after="0" w:line="180"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Repayments of Provider Advances</w:t>
      </w:r>
      <w:r>
        <w:rPr>
          <w:rFonts w:ascii="Times New Roman" w:cs="Times New Roman" w:eastAsia="Times New Roman" w:hAnsi="Times New Roman"/>
          <w:sz w:val="17"/>
          <w:szCs w:val="17"/>
          <w:color w:val="auto"/>
        </w:rPr>
        <w:t xml:space="preserve">. (a) Amounts advanced hereunder in respect of a Provider Advance shall be deposited in the Class A Cash Collateral Account and invested and withdrawn from the Class A Cash Collateral Account as set forth in Sections 3.05(c), 3.05(d), 3.05(e) and 3.05(f)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amounts in respect of a Provider Advance withdrawn from the Class A Cash Collateral Account for the purpose of paying interest on the Class A Certificates in accordance with Section 3.05(f) of the Intercreditor Agreement (the amount of any such withdrawal being (y), in the case of a Downgrade Advance, an “</w:t>
      </w:r>
      <w:r>
        <w:rPr>
          <w:rFonts w:ascii="Times New Roman" w:cs="Times New Roman" w:eastAsia="Times New Roman" w:hAnsi="Times New Roman"/>
          <w:sz w:val="17"/>
          <w:szCs w:val="17"/>
          <w:b w:val="1"/>
          <w:bCs w:val="1"/>
          <w:i w:val="1"/>
          <w:iCs w:val="1"/>
          <w:color w:val="auto"/>
        </w:rPr>
        <w:t>Applied Downgrade Advance</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244" w:hanging="244"/>
        <w:spacing w:after="0"/>
        <w:tabs>
          <w:tab w:leader="none" w:pos="24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Non-Extension Advance, an “</w:t>
      </w:r>
      <w:r>
        <w:rPr>
          <w:rFonts w:ascii="Times New Roman" w:cs="Times New Roman" w:eastAsia="Times New Roman" w:hAnsi="Times New Roman"/>
          <w:sz w:val="18"/>
          <w:szCs w:val="18"/>
          <w:b w:val="1"/>
          <w:bCs w:val="1"/>
          <w:i w:val="1"/>
          <w:iCs w:val="1"/>
          <w:color w:val="auto"/>
        </w:rPr>
        <w:t>Applied Non-Extension Advance</w:t>
      </w:r>
      <w:r>
        <w:rPr>
          <w:rFonts w:ascii="Times New Roman" w:cs="Times New Roman" w:eastAsia="Times New Roman" w:hAnsi="Times New Roman"/>
          <w:sz w:val="18"/>
          <w:szCs w:val="18"/>
          <w:color w:val="auto"/>
        </w:rPr>
        <w:t>” and together with an Applied Downgrade Advance, an “</w:t>
      </w:r>
      <w:r>
        <w:rPr>
          <w:rFonts w:ascii="Times New Roman" w:cs="Times New Roman" w:eastAsia="Times New Roman" w:hAnsi="Times New Roman"/>
          <w:sz w:val="18"/>
          <w:szCs w:val="18"/>
          <w:b w:val="1"/>
          <w:bCs w:val="1"/>
          <w:i w:val="1"/>
          <w:iCs w:val="1"/>
          <w:color w:val="auto"/>
        </w:rPr>
        <w:t>Applied</w:t>
      </w:r>
    </w:p>
    <w:p>
      <w:pPr>
        <w:spacing w:after="0" w:line="9" w:lineRule="exact"/>
        <w:rPr>
          <w:rFonts w:ascii="Times New Roman" w:cs="Times New Roman" w:eastAsia="Times New Roman" w:hAnsi="Times New Roman"/>
          <w:sz w:val="18"/>
          <w:szCs w:val="18"/>
          <w:color w:val="auto"/>
        </w:rPr>
      </w:pPr>
    </w:p>
    <w:p>
      <w:pPr>
        <w:ind w:left="4"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Provider Advance</w:t>
      </w:r>
      <w:r>
        <w:rPr>
          <w:rFonts w:ascii="Times New Roman" w:cs="Times New Roman" w:eastAsia="Times New Roman" w:hAnsi="Times New Roman"/>
          <w:sz w:val="17"/>
          <w:szCs w:val="17"/>
          <w:color w:val="auto"/>
        </w:rPr>
        <w:t>”) shall thereafter (subject to Section 2.06(b)) be treated as an Interest Advance under this Agreement for purposes of determining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Applicable Liquidity Rate for interest payable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following the making of a Provider Advance, the Liquidity Provider delivers a Termination Notice to the Borrower pursuant to Section 6.01(a), such Provider Advance shall thereafter be treated as a Final Advance under this Agreement for purposes of determining the Applicable Liquidity Rate for interest payable thereon. Subject to Sections 2.07 and</w:t>
      </w:r>
    </w:p>
    <w:p>
      <w:pPr>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immediately upon the withdrawal of any amounts from the Class A Cash Collateral Account on account of a reduction in the Required Amount, the Borrower shall repay to the Liquidity Provider a portion of the Provider Advances in a principal amount equal to such reduction, plus interest on the principal amount so repaid as provided in Section 3.07.</w:t>
      </w:r>
    </w:p>
    <w:p>
      <w:pPr>
        <w:spacing w:after="0" w:line="77"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50"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when an Applied Provider Advance or Applied Special Termination Advance (or any portion thereof) is outstanding, upon the deposit in the Class A Cash Collateral Account of any amount pursuant to clause “fourth” of Section 3.02 of the Intercreditor Agreement (any such amount being a “</w:t>
      </w:r>
      <w:r>
        <w:rPr>
          <w:rFonts w:ascii="Times New Roman" w:cs="Times New Roman" w:eastAsia="Times New Roman" w:hAnsi="Times New Roman"/>
          <w:sz w:val="17"/>
          <w:szCs w:val="17"/>
          <w:b w:val="1"/>
          <w:bCs w:val="1"/>
          <w:i w:val="1"/>
          <w:iCs w:val="1"/>
          <w:color w:val="auto"/>
        </w:rPr>
        <w:t>Replenishment Amount</w:t>
      </w:r>
      <w:r>
        <w:rPr>
          <w:rFonts w:ascii="Times New Roman" w:cs="Times New Roman" w:eastAsia="Times New Roman" w:hAnsi="Times New Roman"/>
          <w:sz w:val="17"/>
          <w:szCs w:val="17"/>
          <w:color w:val="auto"/>
        </w:rPr>
        <w:t>”) for the purpose of replenishing or increasing the balance thereof up to the Required Amount at such time,</w:t>
      </w:r>
    </w:p>
    <w:p>
      <w:pPr>
        <w:spacing w:after="0" w:line="1" w:lineRule="exact"/>
        <w:rPr>
          <w:rFonts w:ascii="Times New Roman" w:cs="Times New Roman" w:eastAsia="Times New Roman" w:hAnsi="Times New Roman"/>
          <w:sz w:val="17"/>
          <w:szCs w:val="17"/>
          <w:color w:val="auto"/>
        </w:rPr>
      </w:pPr>
    </w:p>
    <w:p>
      <w:pPr>
        <w:jc w:val="both"/>
        <w:ind w:left="4" w:right="80" w:hanging="4"/>
        <w:spacing w:after="0" w:line="253" w:lineRule="auto"/>
        <w:tabs>
          <w:tab w:leader="none" w:pos="21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w:t>
      </w:r>
    </w:p>
    <w:p>
      <w:pPr>
        <w:spacing w:after="0" w:line="80"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4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provision of a Replacement Liquidity Facility in replacement of this Agreement in accordance with Section 3.05(e) of the Intercreditor Agreement, as provided in Section 3.05(f) of the Intercreditor Agreement, amounts remaining on deposit in the Class A Cash Collateral Account after giving effect to any Applied Provider Advance or Applied Special Termination Advance on the date of such replacement shall be reimbursed to the Liquidity Provider, but only to the extent such amounts are necessary to repay in full to the Liquidity Provider all amounts owing to it hereunder.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18" w:name="page519"/>
    <w:bookmarkEnd w:id="518"/>
    <w:p>
      <w:pPr>
        <w:ind w:right="100" w:firstLine="987"/>
        <w:spacing w:after="0" w:line="254" w:lineRule="auto"/>
        <w:tabs>
          <w:tab w:leader="none" w:pos="124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any time after making a Downgrade Advance, the Liquidity Provider satisfies the Threshold Rating and delivers written notice to that effect to the Borrower and American, as of the second Business Day following receipt of such notice, (i) this Liquidity Facility shall cease to be a Downgraded Facility, (ii) any Unapplied Downgrade Advance shall be withdrawn from the Class A Cash Collateral Account and reimbursed to the Liquidity Provider, (iii) any Applied Downgrade Advance shall be converted to an Interest Advance, (iv) the Maximum Available Commitment shall be reinstated by an amount equal to the amount of such Unapplied Downgrade Advance so reimbursed, but not to exceed the Maximum Commitment, and the obligation of the Liquidity Provider to make Advances shall be reinstated in an equal amount, (v) the Borrower shall be entitled to request Borrowings and (vi) the proviso in the definition of Maximum Available Commitment and the proviso in the final sentence of Section 2.02(a) shall, in each case, no longer apply to such Downgrade Advance.</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Payments to the Liquidity Provider Under the Intercreditor Agreement</w:t>
      </w:r>
      <w:r>
        <w:rPr>
          <w:rFonts w:ascii="Times New Roman" w:cs="Times New Roman" w:eastAsia="Times New Roman" w:hAnsi="Times New Roman"/>
          <w:sz w:val="18"/>
          <w:szCs w:val="18"/>
          <w:color w:val="auto"/>
        </w:rPr>
        <w:t>.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and shall discharge in full the corresponding obligations of the Borrower hereunder.</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Book Entries</w:t>
      </w:r>
      <w:r>
        <w:rPr>
          <w:rFonts w:ascii="Times New Roman" w:cs="Times New Roman" w:eastAsia="Times New Roman" w:hAnsi="Times New Roman"/>
          <w:sz w:val="18"/>
          <w:szCs w:val="18"/>
          <w:color w:val="auto"/>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by the Liquidity Provider to maintain such account or accounts shall not affect the obligations of the Borrower in respect of Advances.</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Payments from Available Funds Only</w:t>
      </w:r>
      <w:r>
        <w:rPr>
          <w:rFonts w:ascii="Times New Roman" w:cs="Times New Roman" w:eastAsia="Times New Roman" w:hAnsi="Times New Roman"/>
          <w:sz w:val="18"/>
          <w:szCs w:val="18"/>
          <w:color w:val="auto"/>
        </w:rPr>
        <w:t>.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A Cash Collateral Account shall be available to the Borrower to make payments under this Agreement only to the extent and for the purposes expressly contemplated in Section 3.05(f) of the Intercreditor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19" w:name="page520"/>
    <w:bookmarkEnd w:id="5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Extension of the Expiry Date; Non-Extension Advance</w:t>
      </w:r>
      <w:r>
        <w:rPr>
          <w:rFonts w:ascii="Times New Roman" w:cs="Times New Roman" w:eastAsia="Times New Roman" w:hAnsi="Times New Roman"/>
          <w:sz w:val="18"/>
          <w:szCs w:val="18"/>
          <w:color w:val="auto"/>
        </w:rPr>
        <w:t>. If the Liquidity Provider notifies the Borrower and American in writing</w:t>
      </w:r>
    </w:p>
    <w:p>
      <w:pPr>
        <w:spacing w:after="0" w:line="196" w:lineRule="auto"/>
        <w:rPr>
          <w:sz w:val="20"/>
          <w:szCs w:val="20"/>
          <w:color w:val="auto"/>
        </w:rPr>
      </w:pPr>
      <w:r>
        <w:rPr>
          <w:rFonts w:ascii="Times New Roman" w:cs="Times New Roman" w:eastAsia="Times New Roman" w:hAnsi="Times New Roman"/>
          <w:sz w:val="18"/>
          <w:szCs w:val="18"/>
          <w:color w:val="auto"/>
        </w:rPr>
        <w:t>before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an anniversary date of the Closing Date (such notification, a “</w:t>
      </w:r>
      <w:r>
        <w:rPr>
          <w:rFonts w:ascii="Times New Roman" w:cs="Times New Roman" w:eastAsia="Times New Roman" w:hAnsi="Times New Roman"/>
          <w:sz w:val="18"/>
          <w:szCs w:val="18"/>
          <w:b w:val="1"/>
          <w:bCs w:val="1"/>
          <w:i w:val="1"/>
          <w:iCs w:val="1"/>
          <w:color w:val="auto"/>
        </w:rPr>
        <w:t>Non-Extension Notice</w:t>
      </w:r>
      <w:r>
        <w:rPr>
          <w:rFonts w:ascii="Times New Roman" w:cs="Times New Roman" w:eastAsia="Times New Roman" w:hAnsi="Times New Roman"/>
          <w:sz w:val="18"/>
          <w:szCs w:val="18"/>
          <w:color w:val="auto"/>
        </w:rPr>
        <w:t>”; the date of such notification,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that its obligation to make Advances hereunder shall not be extended beyond the immediately following anniversary date of the Closing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if the Liquidity Provider shall not have been replaced in accordance with Section 3.05(e) of the Intercreditor Agreement), the Borrower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on and after the Notice Date (but prior to such anniversary date) to request a Non-Extension Advance in accordance with Section 2.02(b)(i)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and Section 3.05(d) of the Intercreditor Agreement.</w:t>
      </w:r>
    </w:p>
    <w:p>
      <w:pPr>
        <w:spacing w:after="0" w:line="20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SOFR Rate, the Liquidity Provider will have the right to make Conforming Changes from time to time in consultation with American and with notice of effectiveness to the Borrower, and, notwithstanding anything to the contrary herein, any amendments implementing such Conforming Changes will become effective without any further action or consent of the Borrower, the Class A Trustee, any Holder or any other Person. The Liquidity Provider will promptly notify the Borrower, the Class A Trustee and American of the effectiveness of any Conforming Changes in connection with the use or administration of SOFR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OBLIGATIONS OF THE BORROWER</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Times New Roman" w:cs="Times New Roman" w:eastAsia="Times New Roman" w:hAnsi="Times New Roman"/>
          <w:sz w:val="18"/>
          <w:szCs w:val="18"/>
          <w:b w:val="1"/>
          <w:bCs w:val="1"/>
          <w:i w:val="1"/>
          <w:iCs w:val="1"/>
          <w:color w:val="auto"/>
        </w:rPr>
        <w:t>Increased Cost</w:t>
      </w:r>
      <w:r>
        <w:rPr>
          <w:rFonts w:ascii="Times New Roman" w:cs="Times New Roman" w:eastAsia="Times New Roman" w:hAnsi="Times New Roman"/>
          <w:sz w:val="18"/>
          <w:szCs w:val="18"/>
          <w:color w:val="auto"/>
        </w:rPr>
        <w:t xml:space="preserve">”), then, subject to Sections 2.07 and 2.09, the Borrower shall from time to time pay to the Liquidity Provider an amount equal to such Increased Cost within 10 Business Days after 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determinations and allocations by the Liquidity Provider of the effect of any Regulatory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20" w:name="page521"/>
    <w:bookmarkEnd w:id="52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w:t>
      </w:r>
    </w:p>
    <w:p>
      <w:pPr>
        <w:spacing w:after="0" w:line="19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provisions, in no event shall the Borrower be required to make payments under this Section 3.01: (a) in respect of any Regulatory Change proposed by any applicable governmental authority (including any branch of a legislature), central bank or comparable agency of the United States or the Liquidity Provider’s jurisdiction of organization or in which its Lending Office is located and pending as of the date of this Agreement (it being agreed that the Regulatory Changes contemplated by (i) all requests, rules, guidelines or directives promulgated or issued by the Basel Committee on Banking Supervision (or any successor or similar authority) including, but not limited to the Consultative Documents entitled “Strengthening the resilience of the banking sector” and “International framework for liquidity risk measurement, standards and monitoring,” each dated December 2009 or the United States regulatory authorities, in each case pursuant to Basel III and (ii) the Dodd-Frank Wall Street Reform and Consumer Protection Act and all requests, rules, guidelines or directives thereunder or issued in connection therewith, shall not be considered to have been proposed or pending as of the date of this Agreement); (b) if a claim hereunder in respect of an Increased Cost arises through circumstances peculiar to the Liquidity Provider and that do not affect similarly organized commercial banking institutions in the same jurisdiction generally that are in compliance with the law, rule, regulation or interpretation giving rise to the Regulatory Change relating to such Increased Cost; (c) if the Liquidity Provider shall fail to comply with its obligations under this Section 3.01 or (d) if the Liquidity Provider is not also seeking payment for similar increased costs in other similarly situated transactions related to the airline industry.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21" w:name="page522"/>
    <w:bookmarkEnd w:id="521"/>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authorities the full amount so required to be deducted or withheld,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reasonable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w:t>
      </w:r>
    </w:p>
    <w:p>
      <w:pPr>
        <w:spacing w:after="0" w:line="20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Liquidity Provider will (i) provide (on its behalf and on behalf of any participant holding a Participation pursuant to Section 7.08) to the Borrower (x) on or prior to the Effective Date two valid completed and executed originals of Internal Revenue Service Form W-9, W-8BEN-E or W-8ECI (whichever is applicable), including thereon a valid United States taxpayer identification number (or, with respect to any such participant, such other form or documentation as may be applicable) covering all amounts receivable by it in connection with the transactions 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22" w:name="page523"/>
    <w:bookmarkEnd w:id="522"/>
    <w:p>
      <w:pPr>
        <w:ind w:left="4" w:right="3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payment made to the Liquidity Provider or Borrower hereunder would be subject to United States federal withholding Tax imposed by FATCA if the Borrower or Liquidity Provider, as applicable, were to fail to comply with the applicable reporting requirements of FATCA (including those contained in Section 1471(b) or 1472(b) of the United States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United States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w:t>
      </w:r>
    </w:p>
    <w:p>
      <w:pPr>
        <w:spacing w:after="0" w:line="86" w:lineRule="exact"/>
        <w:rPr>
          <w:sz w:val="20"/>
          <w:szCs w:val="20"/>
          <w:color w:val="auto"/>
        </w:rPr>
      </w:pPr>
    </w:p>
    <w:p>
      <w:pPr>
        <w:ind w:left="4" w:right="220" w:firstLine="987"/>
        <w:spacing w:after="0" w:line="254" w:lineRule="auto"/>
        <w:tabs>
          <w:tab w:leader="none" w:pos="125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w:t>
      </w:r>
    </w:p>
    <w:p>
      <w:pPr>
        <w:spacing w:after="0" w:line="3"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On or before the Closing Date, the Borrower shall provide the Liquidity Provider with its fully executed Internal Revenue Service Form W-9, showing a complete exemption from United States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 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23" w:name="page524"/>
    <w:bookmarkEnd w:id="523"/>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Subject to Sections 2.07 and 2.09, the Borrower shall make or cause to be made each payment to the Liquidity Provider under this Agreement so as to cause the same to be received by the Liquidity Provider not later than 1:00 p.m. (New York City time) on the day when due. The Borrower shall make all such payments in Dollars, to the Liquidity Provider in immediately available funds, by wire transfer to the account set forth below or such other United States bank account as the Liquidity Provider may from time to time direct the Subordination Agent:</w:t>
      </w:r>
    </w:p>
    <w:p>
      <w:pPr>
        <w:sectPr>
          <w:pgSz w:w="11900" w:h="16838" w:orient="portrait"/>
          <w:cols w:equalWidth="0" w:num="1">
            <w:col w:w="11024"/>
          </w:cols>
          <w:pgMar w:left="436" w:top="269" w:right="439" w:bottom="1440" w:gutter="0" w:footer="0" w:header="0"/>
        </w:sectPr>
      </w:pP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Correspondent Bank:</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ABA: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Account Name: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Account Number: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 NY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Lending &amp; L/C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American EETC 2026-1 (Class A LF)</w:t>
      </w:r>
    </w:p>
    <w:p>
      <w:pPr>
        <w:spacing w:after="0" w:line="211" w:lineRule="exact"/>
        <w:rPr>
          <w:sz w:val="20"/>
          <w:szCs w:val="20"/>
          <w:color w:val="auto"/>
        </w:rPr>
      </w:pPr>
    </w:p>
    <w:p>
      <w:pPr>
        <w:sectPr>
          <w:pgSz w:w="11900" w:h="16838" w:orient="portrait"/>
          <w:cols w:equalWidth="0" w:num="2">
            <w:col w:w="2164" w:space="720"/>
            <w:col w:w="8140"/>
          </w:cols>
          <w:pgMar w:left="436" w:top="269" w:right="439" w:bottom="1440" w:gutter="0" w:footer="0" w:header="0"/>
          <w:type w:val="continuous"/>
        </w:sectPr>
      </w:pPr>
    </w:p>
    <w:p>
      <w:pPr>
        <w:spacing w:after="0" w:line="7"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Computations</w:t>
      </w:r>
      <w:r>
        <w:rPr>
          <w:rFonts w:ascii="Times New Roman" w:cs="Times New Roman" w:eastAsia="Times New Roman" w:hAnsi="Times New Roman"/>
          <w:sz w:val="18"/>
          <w:szCs w:val="18"/>
          <w:color w:val="auto"/>
        </w:rPr>
        <w:t>. All computations of interest based on the Base Rate shall be made on the basis of a year of 365 or 366 days, as the case may be, and all computations of interest based on the SOFR Rate (other than where the Term SOFR Reference Rate is determined based on the Base Rate or any Benchmark Replacement with determinations based on a year of 365 or 366 days, as the case may be) shall be made on the basis of a year of 360 days, in each case for the actual number of days (including the first day but excluding the last day) occurring in the period for which such interest is payable.</w:t>
      </w:r>
    </w:p>
    <w:p>
      <w:pPr>
        <w:spacing w:after="0" w:line="183"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Payment on Non-Business Days</w:t>
      </w:r>
      <w:r>
        <w:rPr>
          <w:rFonts w:ascii="Times New Roman" w:cs="Times New Roman" w:eastAsia="Times New Roman" w:hAnsi="Times New Roman"/>
          <w:sz w:val="18"/>
          <w:szCs w:val="18"/>
          <w:color w:val="auto"/>
        </w:rPr>
        <w:t>.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SOFR Advance) or reduce the number of days for which interest will be payable on such Advance on the next Interest Payment Date for such Advance.</w:t>
      </w:r>
    </w:p>
    <w:p>
      <w:pPr>
        <w:spacing w:after="0" w:line="18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Subject to Sections 2.07 and 2.09, the Borrower shall pay, or shall cause to be paid, without duplication, interest on</w:t>
      </w:r>
    </w:p>
    <w:p>
      <w:pPr>
        <w:spacing w:after="0" w:line="27" w:lineRule="exact"/>
        <w:rPr>
          <w:sz w:val="20"/>
          <w:szCs w:val="20"/>
          <w:color w:val="auto"/>
        </w:rPr>
      </w:pPr>
    </w:p>
    <w:p>
      <w:pPr>
        <w:ind w:left="4" w:right="20" w:hanging="4"/>
        <w:spacing w:after="0" w:line="251" w:lineRule="auto"/>
        <w:tabs>
          <w:tab w:leader="none" w:pos="21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unpaid principal amount of each Advance from and including the date of such Advance (or, in the case of an Applied Provider Advance or Applied Special Termination Advance, from and including the date on which the amount thereof was withdrawn from the Class A Cash Collateral Account to pay interest on the Class A Certificates) to but excluding the date such principal amount shall be paid in full (or, in the case of an Applied Provider Advance or Applied Special Termination Advance, the date on which the Class A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 case, at the interest rate per annum for each day that such amount remains overdue and unpaid equal to the Applicable Liquidity Rate for such Advance or such other amount, as the case may be, as in effect for such day, but in no event in any case referred to in clause (i) or (ii) above at a rate per annum greater than the maximum rate permitted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 otherwise applicable interest rate as set forth in this Section 3.07 shall exceed the maximum</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type w:val="continuous"/>
        </w:sectPr>
      </w:pPr>
    </w:p>
    <w:bookmarkStart w:id="524" w:name="page525"/>
    <w:bookmarkEnd w:id="524"/>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w:t>
      </w:r>
    </w:p>
    <w:p>
      <w:pPr>
        <w:spacing w:after="0" w:line="72" w:lineRule="exact"/>
        <w:rPr>
          <w:sz w:val="20"/>
          <w:szCs w:val="20"/>
          <w:color w:val="auto"/>
        </w:rPr>
      </w:pPr>
    </w:p>
    <w:p>
      <w:pPr>
        <w:ind w:right="120" w:firstLine="987"/>
        <w:spacing w:after="0" w:line="258" w:lineRule="auto"/>
        <w:tabs>
          <w:tab w:leader="none" w:pos="124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3.07(e), each Advance will be either a Base Rate Advance or a SOFR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SOFR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Applied Provider Advance and an Applied Special Termination Advance shall be a SOFR Advance from the date of its withdrawal from the Class A Cash Collateral Account.</w:t>
      </w:r>
    </w:p>
    <w:p>
      <w:pPr>
        <w:spacing w:after="0" w:line="75"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SOFR Advance shall bear interest during each Interest Period at a rate per annum equal to the Term SOFR Reference Rate for such Interest Period plus the Applicable Margin for such SOFR Advance, payable in arrears on the last day of such Interest Period and, in the event of the payment of principal of such SOFR Advance on a day other than such last day, on the date of such payment (to the extent of interest accrued on the amount of principal repaid).</w:t>
      </w:r>
    </w:p>
    <w:p>
      <w:pPr>
        <w:spacing w:after="0" w:line="71"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w:t>
      </w:r>
    </w:p>
    <w:p>
      <w:pPr>
        <w:spacing w:after="0" w:line="67"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Unapplied Non-Extension Advance, Unapplied Downgrade Advance and Unapplied Special Termination Advance (each, an “</w:t>
      </w:r>
      <w:r>
        <w:rPr>
          <w:rFonts w:ascii="Times New Roman" w:cs="Times New Roman" w:eastAsia="Times New Roman" w:hAnsi="Times New Roman"/>
          <w:sz w:val="18"/>
          <w:szCs w:val="18"/>
          <w:b w:val="1"/>
          <w:bCs w:val="1"/>
          <w:i w:val="1"/>
          <w:iCs w:val="1"/>
          <w:color w:val="auto"/>
        </w:rPr>
        <w:t>Unapplied Advance</w:t>
      </w:r>
      <w:r>
        <w:rPr>
          <w:rFonts w:ascii="Times New Roman" w:cs="Times New Roman" w:eastAsia="Times New Roman" w:hAnsi="Times New Roman"/>
          <w:sz w:val="18"/>
          <w:szCs w:val="18"/>
          <w:color w:val="auto"/>
        </w:rPr>
        <w:t>”), as the case may be, shall bear interest, payable in arrears on each Regular Distribution Date, in an amount equal to the sum of (i) the Investment Earnings on amounts on deposit in the Class A Cash Collateral Account on account of such Unapplied Advance during the period beginning on the later of the date of deposit of such Unapplied Advance and the preceding Regular Distribution Date and ending on the last day prior to such Regular Distribution Date and (ii) an amount equal to interest at the Applicable Margin on the amount of such Unapplied Advance during such period.</w:t>
      </w:r>
    </w:p>
    <w:p>
      <w:pPr>
        <w:spacing w:after="0" w:line="79"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Liquidity Provider shall have determined (which determination shall be conclusive and binding upon the Borrower, absent manifest error) that, by reason of circumstances affecting the relevant interbank lending market generally (other than the occurrence of a Benchmark Transition Event as addressed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SOFR Rate determined or to be determined for the next succeeding Interest Period will not adequately and fairly reflect the cost to the Liquidity Provider (as conclusively certified by the Liquidity Provider,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25" w:name="page526"/>
    <w:bookmarkEnd w:id="52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absent manifest error) of making or maintaining Advances, the Liquidity Provider shall give facsimile or telephonic notice thereof (a “</w:t>
      </w:r>
      <w:r>
        <w:rPr>
          <w:rFonts w:ascii="Times New Roman" w:cs="Times New Roman" w:eastAsia="Times New Roman" w:hAnsi="Times New Roman"/>
          <w:sz w:val="18"/>
          <w:szCs w:val="18"/>
          <w:b w:val="1"/>
          <w:bCs w:val="1"/>
          <w:i w:val="1"/>
          <w:iCs w:val="1"/>
          <w:color w:val="auto"/>
        </w:rPr>
        <w:t>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 to the Borrower and American. If such notice is given, then the outstanding principal amount of the SOFR Advances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converted to Base Rate Advances effective from the date of the Rate Determination Notice. The Liquidity Provider shall withdraw a Rate Determination Notice given hereunder when the Liquidity Provider determines that the circumstances giving rise to such Rate Determination Notice no longer apply to the Liquidity Provider, and the Base Rate Advances shall be converted to SOFR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Times New Roman" w:cs="Times New Roman" w:eastAsia="Times New Roman" w:hAnsi="Times New Roman"/>
          <w:sz w:val="18"/>
          <w:szCs w:val="18"/>
          <w:b w:val="1"/>
          <w:bCs w:val="1"/>
          <w:i w:val="1"/>
          <w:iCs w:val="1"/>
          <w:color w:val="auto"/>
        </w:rPr>
        <w:t>Applicable Liquidity Rate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Replacement of Borrower</w:t>
      </w:r>
      <w:r>
        <w:rPr>
          <w:rFonts w:ascii="Times New Roman" w:cs="Times New Roman" w:eastAsia="Times New Roman" w:hAnsi="Times New Roman"/>
          <w:sz w:val="18"/>
          <w:szCs w:val="18"/>
          <w:color w:val="auto"/>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Times New Roman" w:cs="Times New Roman" w:eastAsia="Times New Roman" w:hAnsi="Times New Roman"/>
          <w:sz w:val="18"/>
          <w:szCs w:val="18"/>
          <w:b w:val="1"/>
          <w:bCs w:val="1"/>
          <w:color w:val="auto"/>
        </w:rPr>
        <w:t>Annex VIII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Notice of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Subordination Agent</w:t>
      </w:r>
      <w:r>
        <w:rPr>
          <w:rFonts w:ascii="Times New Roman" w:cs="Times New Roman" w:eastAsia="Times New Roman" w:hAnsi="Times New Roman"/>
          <w:sz w:val="18"/>
          <w:szCs w:val="18"/>
          <w:color w:val="auto"/>
        </w:rPr>
        <w:t>”) delivered to the Liquidity Provider by the then Borrower, the successor Borrower designated therein shall become the Borrower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all purposes hereunder.</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Funding Loss Indemnification</w:t>
      </w:r>
      <w:r>
        <w:rPr>
          <w:rFonts w:ascii="Times New Roman" w:cs="Times New Roman" w:eastAsia="Times New Roman" w:hAnsi="Times New Roman"/>
          <w:sz w:val="18"/>
          <w:szCs w:val="18"/>
          <w:color w:val="auto"/>
        </w:rPr>
        <w:t>.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SOFR Advance (but excluding loss of the Applicable Margin or anticipated profits) incurred as a result of:</w:t>
      </w:r>
    </w:p>
    <w:p>
      <w:pPr>
        <w:spacing w:after="0" w:line="72" w:lineRule="exact"/>
        <w:rPr>
          <w:sz w:val="20"/>
          <w:szCs w:val="20"/>
          <w:color w:val="auto"/>
        </w:rPr>
      </w:pPr>
    </w:p>
    <w:p>
      <w:pPr>
        <w:ind w:left="1120" w:hanging="261"/>
        <w:spacing w:after="0"/>
        <w:tabs>
          <w:tab w:leader="none" w:pos="11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repayment of a SOFR Advance on a date other than the last day of the Interest Period for such Advance;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to borrow a SOFR Advance on the date for borrowing specified in the relevant notice under Section 2.02.</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Calculation of all amounts payable to the Liquidity Provider under this Section 3.09 shall be made as though the Liquidity Provider had actually funded the related SOFR Advance through the purchase of a deposit bearing interest at the Term SOFR Reference Rate in an amount equal to its SOFR Advance and having a maturity comparable to the relevant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Liquidity Provider may fund any SOFR Advance in any manner it sees fit and the foregoing assumptions shall be utilized only for the purposes of calculating amounts payable under this Section 3.09.</w:t>
      </w:r>
    </w:p>
    <w:p>
      <w:pPr>
        <w:spacing w:after="0" w:line="183" w:lineRule="exact"/>
        <w:rPr>
          <w:sz w:val="20"/>
          <w:szCs w:val="20"/>
          <w:color w:val="auto"/>
        </w:rPr>
      </w:pPr>
    </w:p>
    <w:p>
      <w:pPr>
        <w:ind w:right="4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26" w:name="page527"/>
    <w:bookmarkEnd w:id="526"/>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Liquidity Provider to maintain or fund its SOFR Advances, then upon notice to the Borrower and American by the Liquidity Provider, the outstanding principal amount of the SOFR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SOFR Advances to Base Rate Advances under this Section 3.10;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 Provider agrees to investigate all commercially reasonable alternatives for avoiding the need for such conversion, including, without limitation, designating a different Lending Office, if such designation or other action would avoid the need to convert such SOFR Advances to Base Rate 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SOFR Advances to Base Rate Advances, American may arrange for a Replacement Liquidity Facility in accordance with Section 3.05(e) of the Intercreditor Agreement.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36"/>
        <w:spacing w:after="0" w:line="253" w:lineRule="auto"/>
        <w:tabs>
          <w:tab w:leader="none" w:pos="68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in respect of such Benchmark setting and subsequent Benchmark settings without any amendment to, or further action or consent of the Borrower, the Class A Trustee, any Holder or any other Person and (y) if a Benchmark Replacement is determined in accordance with clause (b) of the definition of “Benchmark Replacement” for such Benchmark Replacement Date, such Benchmark Replacement will replace such Benchmark for all purposes hereunder in respect of any Benchmark setting at or after 5:00 p.m. (New York City time) on the fifth (5th) Business Day after the date notice of such Benchmark Replacement is provided by the Liquidity Provider to the Borrower and American without any amendment to this Agreement, or further action or consent of the Borrower, the Class A Trustee, any Holder or any other Person, so long as the Liquidity Provider has not received, by such time, written notice of objection to such Benchmark Replacement from the Borrower or American.</w:t>
      </w:r>
    </w:p>
    <w:p>
      <w:pPr>
        <w:spacing w:after="0" w:line="86"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administration, adoption or implementation of a Benchmark Replacement, the Liquidity Provider will have the right to make Conforming Changes from time to time in consultation with American, and, notwithstanding anything to the contrary herein, any amendments implementing such Conforming Changes will become effective without any further action or consent of the Borrower, the Class A Trustee, any Holder or any other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27" w:name="page528"/>
    <w:bookmarkEnd w:id="527"/>
    <w:p>
      <w:pPr>
        <w:ind w:left="4" w:right="20" w:firstLine="436"/>
        <w:spacing w:after="0" w:line="254" w:lineRule="auto"/>
        <w:tabs>
          <w:tab w:leader="none" w:pos="689"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Liquidity Provider will promptly notify the Borrower, the Class A Trustee and American of (i) the implementation of any Benchmark Replacement and (ii) the effectiveness of any Conforming Changes in connection with the use, administration, adoption or implementation of a Benchmark Replacement. The Liquidity Provider will notify the Borrower, the Class A Trustee and American of (x) the removal or reinstatement of any tenor of a Benchmark pursuant to Section 3.11(d), and (y) the commencement of any Benchmark Unavailability Period. Any determination, decision or election that may be made by the Liquidity Provider pursuant to this Section 3.11,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the Class A Trustee, any Holder or any other Person, except, in each case, as expressly required pursuant to this Section 3.11.</w:t>
      </w:r>
    </w:p>
    <w:p>
      <w:pPr>
        <w:spacing w:after="0" w:line="83"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99"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Liquidity Provider in consultation with American or (B) the regulatory supervisor for the administrator of such Benchmark has provided a public statement or publication of information announcing that any tenor for such Benchmark is not or will not be representative, then the Liquidity Provider may modify the definition of “Interest Period” (or any similar or analogous definition) for any Benchmark settings at or after such time to remove such unavailable or non-representative tenor and (ii) if a tenor that was removed pursuant to clause</w:t>
      </w:r>
    </w:p>
    <w:p>
      <w:pPr>
        <w:spacing w:after="0" w:line="5" w:lineRule="exact"/>
        <w:rPr>
          <w:rFonts w:ascii="Times New Roman" w:cs="Times New Roman" w:eastAsia="Times New Roman" w:hAnsi="Times New Roman"/>
          <w:sz w:val="18"/>
          <w:szCs w:val="18"/>
          <w:color w:val="auto"/>
        </w:rPr>
      </w:pPr>
    </w:p>
    <w:p>
      <w:pPr>
        <w:ind w:left="4" w:right="80" w:hanging="4"/>
        <w:spacing w:after="0" w:line="252" w:lineRule="auto"/>
        <w:tabs>
          <w:tab w:leader="none" w:pos="21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Liquidity Provider may modify the definition of “Interest Period” (or any similar or analogous definition) for all Benchmark settings at or after such time to reinstate such previously removed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w:t>
      </w:r>
    </w:p>
    <w:p>
      <w:pPr>
        <w:spacing w:after="0" w:line="81" w:lineRule="exact"/>
        <w:rPr>
          <w:rFonts w:ascii="Times New Roman" w:cs="Times New Roman" w:eastAsia="Times New Roman" w:hAnsi="Times New Roman"/>
          <w:sz w:val="18"/>
          <w:szCs w:val="18"/>
          <w:color w:val="auto"/>
        </w:rPr>
      </w:pPr>
    </w:p>
    <w:p>
      <w:pPr>
        <w:ind w:left="4" w:right="160" w:firstLine="436"/>
        <w:spacing w:after="0" w:line="277" w:lineRule="auto"/>
        <w:tabs>
          <w:tab w:leader="none" w:pos="689"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Borrower’s receipt of notice of the commencement of a Benchmark Unavailability Period, the outstanding principal amount of the SOFR Advances shall be converted to Base Rate Advances, effective the first day of the next succeeding Interest Period; provided, that, if prior to the commencement of (or, as applicable, the date for determination of the applicable Benchmark for) such or any subsequent Interest Period, an applicable Benchmark Replacement has been established and become effective, then effective on the first day of such Interest Period for which the Benchmark Replacement is so effective, such Base Rate Advances will be converted to Advances accruing interest based on the relevant Benchmark Replacement.</w:t>
      </w:r>
    </w:p>
    <w:p>
      <w:pPr>
        <w:spacing w:after="0" w:line="59" w:lineRule="exact"/>
        <w:rPr>
          <w:rFonts w:ascii="Times New Roman" w:cs="Times New Roman" w:eastAsia="Times New Roman" w:hAnsi="Times New Roman"/>
          <w:sz w:val="17"/>
          <w:szCs w:val="17"/>
          <w:color w:val="auto"/>
        </w:rPr>
      </w:pPr>
    </w:p>
    <w:p>
      <w:pPr>
        <w:ind w:left="664" w:hanging="224"/>
        <w:spacing w:after="0"/>
        <w:tabs>
          <w:tab w:leader="none" w:pos="664"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3.11, the following terms have the following meanings: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28" w:name="page529"/>
    <w:bookmarkEnd w:id="528"/>
    <w:p>
      <w:pPr>
        <w:ind w:left="4" w:right="20" w:firstLine="4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Available Tenor</w:t>
      </w:r>
      <w:r>
        <w:rPr>
          <w:rFonts w:ascii="Times New Roman" w:cs="Times New Roman" w:eastAsia="Times New Roman" w:hAnsi="Times New Roman"/>
          <w:sz w:val="18"/>
          <w:szCs w:val="18"/>
          <w:color w:val="auto"/>
        </w:rPr>
        <w:t>” means, as of any date of determination and with respect to the then- current Benchmark, as applicable, (x) if such Benchmark is a term rate, any tenor for such Benchmark (or component thereof) that is or may be used for determining the length of an Interest Period or</w:t>
      </w:r>
    </w:p>
    <w:p>
      <w:pPr>
        <w:spacing w:after="0" w:line="1" w:lineRule="exact"/>
        <w:rPr>
          <w:sz w:val="20"/>
          <w:szCs w:val="20"/>
          <w:color w:val="auto"/>
        </w:rPr>
      </w:pPr>
    </w:p>
    <w:p>
      <w:pPr>
        <w:ind w:left="4" w:right="140" w:hanging="4"/>
        <w:spacing w:after="0" w:line="253" w:lineRule="auto"/>
        <w:tabs>
          <w:tab w:leader="none" w:pos="25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3.11(d).</w:t>
      </w:r>
    </w:p>
    <w:p>
      <w:pPr>
        <w:spacing w:after="0" w:line="185" w:lineRule="exact"/>
        <w:rPr>
          <w:sz w:val="20"/>
          <w:szCs w:val="20"/>
          <w:color w:val="auto"/>
        </w:rPr>
      </w:pPr>
    </w:p>
    <w:p>
      <w:pPr>
        <w:jc w:val="both"/>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this Section 3.11.</w:t>
      </w:r>
    </w:p>
    <w:p>
      <w:pPr>
        <w:spacing w:after="0" w:line="171"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Liquidity Provider for the applicable Benchmark Replacement Date:</w:t>
      </w:r>
    </w:p>
    <w:p>
      <w:pPr>
        <w:spacing w:after="0" w:line="51" w:lineRule="exact"/>
        <w:rPr>
          <w:sz w:val="20"/>
          <w:szCs w:val="20"/>
          <w:color w:val="auto"/>
        </w:rPr>
      </w:pPr>
    </w:p>
    <w:p>
      <w:pPr>
        <w:ind w:left="1104" w:hanging="241"/>
        <w:spacing w:after="0"/>
        <w:tabs>
          <w:tab w:leader="none" w:pos="110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Daily Simple SOFR and (ii) the Spread Adjustment; or</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2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Liquidity Provider in consultation with American giving due consideration to (A) any selection or recommendation of a replacement benchmark rate or the mechanism for determining such a rate by the Relevant Governmental Body or (B) any evolving or then- prevailing market convention for determining a benchmark rate as a replacement to the then-current Benchmark for U.S. dollar-denominated syndicated credit facilities and (ii) the related Benchmark Replacement Adjustment;</w:t>
      </w:r>
    </w:p>
    <w:p>
      <w:pPr>
        <w:spacing w:after="0" w:line="180" w:lineRule="exact"/>
        <w:rPr>
          <w:sz w:val="20"/>
          <w:szCs w:val="20"/>
          <w:color w:val="auto"/>
        </w:rPr>
      </w:pPr>
    </w:p>
    <w:p>
      <w:pPr>
        <w:ind w:left="4" w:right="22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if the Benchmark Replacement as determined pursuant to clause (a) or (b) above would be less than zero, the Benchmark Replacement will be deemed to be zero for the purposes of this Agreement and (ii) in any event, interest shall remain payable in a manner consistent with (and on dates for which distributions to the Liquidity Provider are contemplated or otherwise permitted pursuant to) the Intercreditor Agreement.</w:t>
      </w:r>
    </w:p>
    <w:p>
      <w:pPr>
        <w:spacing w:after="0" w:line="154"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Liquidity Provider in consultation with American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5" w:right="439" w:bottom="1440" w:gutter="0" w:footer="0" w:header="0"/>
        </w:sectPr>
      </w:pPr>
    </w:p>
    <w:bookmarkStart w:id="529" w:name="page530"/>
    <w:bookmarkEnd w:id="529"/>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means a date and time determined by the Liquidity Provider in consultation with American, which date shall be no later than the earliest to occur of the following events with respect to the then-current Benchmark:</w:t>
      </w:r>
    </w:p>
    <w:p>
      <w:pPr>
        <w:spacing w:after="0" w:line="51" w:lineRule="exact"/>
        <w:rPr>
          <w:sz w:val="20"/>
          <w:szCs w:val="20"/>
          <w:color w:val="auto"/>
        </w:rPr>
      </w:pPr>
    </w:p>
    <w:p>
      <w:pPr>
        <w:ind w:right="80" w:firstLine="436"/>
        <w:spacing w:after="0" w:line="266" w:lineRule="auto"/>
        <w:tabs>
          <w:tab w:leader="none" w:pos="68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21" w:lineRule="exact"/>
        <w:rPr>
          <w:sz w:val="20"/>
          <w:szCs w:val="20"/>
          <w:color w:val="auto"/>
        </w:rPr>
      </w:pPr>
    </w:p>
    <w:p>
      <w:pPr>
        <w:ind w:right="80" w:firstLine="436"/>
        <w:spacing w:after="0" w:line="261" w:lineRule="auto"/>
        <w:tabs>
          <w:tab w:leader="none" w:pos="68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30" w:name="page531"/>
    <w:bookmarkEnd w:id="530"/>
    <w:p>
      <w:pPr>
        <w:ind w:left="4" w:right="440" w:firstLine="436"/>
        <w:spacing w:after="0" w:line="266" w:lineRule="auto"/>
        <w:tabs>
          <w:tab w:leader="none" w:pos="68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left="4"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Benchmark Unavailability Period</w:t>
      </w:r>
      <w:r>
        <w:rPr>
          <w:rFonts w:ascii="Times New Roman" w:cs="Times New Roman" w:eastAsia="Times New Roman" w:hAnsi="Times New Roman"/>
          <w:sz w:val="17"/>
          <w:szCs w:val="17"/>
          <w:color w:val="auto"/>
        </w:rPr>
        <w:t>” means, the period (if any) (a) beginning at the time that a Benchmark Replacement Date has occurred if, at such time, no Benchmark Replacement has replaced the then-current Benchmark for all purposes hereunder in accordance with this Section 3.11 and</w:t>
      </w:r>
    </w:p>
    <w:p>
      <w:pPr>
        <w:spacing w:after="0" w:line="1" w:lineRule="exact"/>
        <w:rPr>
          <w:sz w:val="20"/>
          <w:szCs w:val="20"/>
          <w:color w:val="auto"/>
        </w:rPr>
      </w:pPr>
    </w:p>
    <w:p>
      <w:pPr>
        <w:ind w:left="4" w:right="500" w:hanging="4"/>
        <w:spacing w:after="0" w:line="260" w:lineRule="auto"/>
        <w:tabs>
          <w:tab w:leader="none" w:pos="25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at the time that a Benchmark Replacement has replaced the then- current Benchmark for all purposes hereunder in accordance with this Section 3.11.</w:t>
      </w:r>
    </w:p>
    <w:p>
      <w:pPr>
        <w:spacing w:after="0" w:line="177"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Liquidity Provider decides may be appropriate to reflect the adoption and implementation of any such rate or to permit the use and administration thereof by the Liquidity Provider in a manner substantially consistent with market practice (or, if the Liquidity Provider decides that adoption of any portion of such market practice is not administratively feasible or if the Liquidity Provider determines that no market practice for the administration of any such rate exists, in such other manner of administration as the Liquidity Provider decides is reasonably necessary in connection with the administration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w:t>
      </w:r>
    </w:p>
    <w:p>
      <w:pPr>
        <w:spacing w:after="0" w:line="19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Daily Simple SOFR</w:t>
      </w:r>
      <w:r>
        <w:rPr>
          <w:rFonts w:ascii="Times New Roman" w:cs="Times New Roman" w:eastAsia="Times New Roman" w:hAnsi="Times New Roman"/>
          <w:sz w:val="17"/>
          <w:szCs w:val="17"/>
          <w:color w:val="auto"/>
        </w:rPr>
        <w:t>” means, for any day, SOFR, with the conventions for this rate (which will include a lookback) being established by the Liquidity Provider in accordance with the conventions for this rate selected or recommended by the Relevant Governmental Body for determining “Daily Simple SOFR” for syndicated business loans; provided that if the Liquidity Provider decides that any such convention is not administratively feasible for it, then the Liquidity Provider may establish another convention in consultation with American and with notice to the Borrower.</w:t>
      </w:r>
    </w:p>
    <w:p>
      <w:pPr>
        <w:spacing w:after="0" w:line="161"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Spread Adjustment</w:t>
      </w:r>
      <w:r>
        <w:rPr>
          <w:rFonts w:ascii="Times New Roman" w:cs="Times New Roman" w:eastAsia="Times New Roman" w:hAnsi="Times New Roman"/>
          <w:sz w:val="18"/>
          <w:szCs w:val="18"/>
          <w:color w:val="auto"/>
        </w:rPr>
        <w:t>” means 0.00% (0.00 basis points).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31" w:name="page532"/>
    <w:bookmarkEnd w:id="531"/>
    <w:p>
      <w:pPr>
        <w:ind w:right="8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Precedent to Effectiveness of Section 2.01</w:t>
      </w:r>
      <w:r>
        <w:rPr>
          <w:rFonts w:ascii="Times New Roman" w:cs="Times New Roman" w:eastAsia="Times New Roman" w:hAnsi="Times New Roman"/>
          <w:sz w:val="18"/>
          <w:szCs w:val="18"/>
          <w:color w:val="auto"/>
        </w:rPr>
        <w:t>. Section 2.01 of this Agreement shall become effective on and as of the first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on which the following conditions precedent have been satisfied (or waived by the appropriate party or parties):</w:t>
      </w:r>
    </w:p>
    <w:p>
      <w:pPr>
        <w:spacing w:after="0" w:line="54" w:lineRule="exact"/>
        <w:rPr>
          <w:sz w:val="20"/>
          <w:szCs w:val="20"/>
          <w:color w:val="auto"/>
        </w:rPr>
      </w:pPr>
    </w:p>
    <w:p>
      <w:pPr>
        <w:ind w:right="460" w:firstLine="987"/>
        <w:spacing w:after="0" w:line="282" w:lineRule="auto"/>
        <w:tabs>
          <w:tab w:leader="none" w:pos="123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Provider shall have received on or before the Closing Date each of the following, and in the case of each document delivered pursuant to paragraphs (i), (ii) and (iii), each in form and substance satisfactory to the Liquidity Provider:</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Fee Letter duly executed on behalf of the Borrower and, in the case of the Fee Letter, American;</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 duly executed on behalf of each of the parties thereto (other than the Liquidity Provider);</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70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executed copies of each of the Operative Agreements executed and delivered on or before the Closing Date (other than this Agreement, the Fee Letter and the Intercreditor Agreement);</w:t>
      </w:r>
    </w:p>
    <w:p>
      <w:pPr>
        <w:spacing w:after="0" w:line="53" w:lineRule="exact"/>
        <w:rPr>
          <w:rFonts w:ascii="Times New Roman" w:cs="Times New Roman" w:eastAsia="Times New Roman" w:hAnsi="Times New Roman"/>
          <w:sz w:val="18"/>
          <w:szCs w:val="18"/>
          <w:color w:val="auto"/>
        </w:rPr>
      </w:pPr>
    </w:p>
    <w:p>
      <w:pPr>
        <w:ind w:left="440" w:right="660" w:firstLine="948"/>
        <w:spacing w:after="0" w:line="282" w:lineRule="auto"/>
        <w:tabs>
          <w:tab w:leader="none" w:pos="169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Class A Prospectus Supplement and specimen copies of the Class A Certificates and a copy of the Class B Prospectus Supplement and specimen copies of the Class B Certificates;</w:t>
      </w:r>
    </w:p>
    <w:p>
      <w:pPr>
        <w:spacing w:after="0" w:line="53"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64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each opinion (other than the negative assurance letter of Latham &amp; Watkins LLP, special counsel to American, and the opinion and the negative assurance letter of Milbank LLP, special counsel to the Underwriters) delivered on the Closing Date pursuant to the Class A Underwriting Agreement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w:t>
      </w:r>
    </w:p>
    <w:p>
      <w:pPr>
        <w:spacing w:after="0" w:line="75" w:lineRule="exact"/>
        <w:rPr>
          <w:rFonts w:ascii="Times New Roman" w:cs="Times New Roman" w:eastAsia="Times New Roman" w:hAnsi="Times New Roman"/>
          <w:sz w:val="18"/>
          <w:szCs w:val="18"/>
          <w:color w:val="auto"/>
        </w:rPr>
      </w:pPr>
    </w:p>
    <w:p>
      <w:pPr>
        <w:jc w:val="both"/>
        <w:ind w:left="440" w:right="120" w:firstLine="948"/>
        <w:spacing w:after="0" w:line="261" w:lineRule="auto"/>
        <w:tabs>
          <w:tab w:leader="none" w:pos="169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each document, instrument, certificate and opinion delivered on or before the Closing Date pursuant to the Class A Trust Agreement, the Intercreditor Agreement and the other Operative Agreements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w:t>
      </w:r>
    </w:p>
    <w:p>
      <w:pPr>
        <w:spacing w:after="0" w:line="71"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74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32" w:name="page533"/>
    <w:bookmarkEnd w:id="532"/>
    <w:p>
      <w:pPr>
        <w:ind w:left="440" w:right="40" w:firstLine="948"/>
        <w:spacing w:after="0" w:line="282" w:lineRule="auto"/>
        <w:tabs>
          <w:tab w:leader="none" w:pos="1797"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documentation as the Liquidity Provider may reasonably request five (5) or more Business Days prior to the Closing Date in order to satisfy its “know your customer” policies.</w:t>
      </w:r>
    </w:p>
    <w:p>
      <w:pPr>
        <w:spacing w:after="0" w:line="53" w:lineRule="exact"/>
        <w:rPr>
          <w:rFonts w:ascii="Times New Roman" w:cs="Times New Roman" w:eastAsia="Times New Roman" w:hAnsi="Times New Roman"/>
          <w:sz w:val="18"/>
          <w:szCs w:val="18"/>
          <w:color w:val="auto"/>
        </w:rPr>
      </w:pPr>
    </w:p>
    <w:p>
      <w:pPr>
        <w:ind w:right="780" w:firstLine="987"/>
        <w:spacing w:after="0" w:line="282" w:lineRule="auto"/>
        <w:tabs>
          <w:tab w:leader="none" w:pos="124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as of the Effective Date no event shall have occurred and be continuing, or would result from the entering into of this Agreement or the making of any Advance, which constitutes a Liquidity Event of Default.</w:t>
      </w:r>
    </w:p>
    <w:p>
      <w:pPr>
        <w:spacing w:after="0" w:line="53"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Provider shall have received payment in full of the fees and other sums required to be paid to or for the account of the Liquidity Provider on or prior to the Effective Date pursuant to the Fee Letter.</w:t>
      </w:r>
    </w:p>
    <w:p>
      <w:pPr>
        <w:spacing w:after="0" w:line="53"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issuance of the Certificates under the Trust Agreements shall have been satisfied or waived, all conditions precedent to the effectiveness of the other Liquidity Facilities, if any, shall have been satisfied or waived, and all conditions precedent to the purchase of the Class A Certificates by the Underwriters under the Class A Underwriting Agreement shall have been satisfied (unless any of such conditions precedent under the Class A Underwriting Agreement shall have been waived by the Underwriters).</w:t>
      </w:r>
    </w:p>
    <w:p>
      <w:pPr>
        <w:spacing w:after="0" w:line="71"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American shall have received a certificate, dated the Effective Date signed by a duly authorized representative of the Liquidity Provider, certifying that the Effective Date has occurred.</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Precedent to Borrowing</w:t>
      </w:r>
      <w:r>
        <w:rPr>
          <w:rFonts w:ascii="Times New Roman" w:cs="Times New Roman" w:eastAsia="Times New Roman" w:hAnsi="Times New Roman"/>
          <w:sz w:val="18"/>
          <w:szCs w:val="18"/>
          <w:color w:val="auto"/>
        </w:rPr>
        <w:t>.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Borrower as Subordination Agent in Sections 5.01(a), (b), (c), (d) and (i) of the Participation Agreements shall be deemed to be incorporated into this Agreement as if set out in full herein and as if such representations and warranties were made by the Borrower to the Liquidity Provider.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 of the Borrower</w:t>
      </w:r>
      <w:r>
        <w:rPr>
          <w:rFonts w:ascii="Times New Roman" w:cs="Times New Roman" w:eastAsia="Times New Roman" w:hAnsi="Times New Roman"/>
          <w:sz w:val="18"/>
          <w:szCs w:val="18"/>
          <w:color w:val="auto"/>
        </w:rPr>
        <w:t>.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33" w:name="page534"/>
    <w:bookmarkEnd w:id="533"/>
    <w:p>
      <w:pPr>
        <w:jc w:val="both"/>
        <w:ind w:right="80" w:firstLine="987"/>
        <w:spacing w:after="0" w:line="266" w:lineRule="auto"/>
        <w:tabs>
          <w:tab w:leader="none" w:pos="123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of Agreements</w:t>
      </w:r>
      <w:r>
        <w:rPr>
          <w:rFonts w:ascii="Times New Roman" w:cs="Times New Roman" w:eastAsia="Times New Roman" w:hAnsi="Times New Roman"/>
          <w:sz w:val="18"/>
          <w:szCs w:val="18"/>
          <w:color w:val="auto"/>
        </w:rPr>
        <w:t>.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and</w:t>
      </w:r>
    </w:p>
    <w:p>
      <w:pPr>
        <w:spacing w:after="0" w:line="71"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Operative Agreements</w:t>
      </w:r>
      <w:r>
        <w:rPr>
          <w:rFonts w:ascii="Times New Roman" w:cs="Times New Roman" w:eastAsia="Times New Roman" w:hAnsi="Times New Roman"/>
          <w:sz w:val="18"/>
          <w:szCs w:val="18"/>
          <w:color w:val="auto"/>
        </w:rPr>
        <w:t>. Furnish to the Liquidity Provider, with reasonable promptness, copies of such Operative Agreements entered into after the date hereof as from time to time may be reasonably requested by the Liquidity Provider.</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 of the Borrower</w:t>
      </w:r>
      <w:r>
        <w:rPr>
          <w:rFonts w:ascii="Times New Roman" w:cs="Times New Roman" w:eastAsia="Times New Roman" w:hAnsi="Times New Roman"/>
          <w:sz w:val="18"/>
          <w:szCs w:val="18"/>
          <w:color w:val="auto"/>
        </w:rPr>
        <w:t>.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LIQUIDITY EVENTS OF DEFAULT AND SPECIAL TERMINATION</w:t>
      </w:r>
    </w:p>
    <w:p>
      <w:pPr>
        <w:spacing w:after="0" w:line="225"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Liquidity Events of Default</w:t>
      </w:r>
      <w:r>
        <w:rPr>
          <w:rFonts w:ascii="Times New Roman" w:cs="Times New Roman" w:eastAsia="Times New Roman" w:hAnsi="Times New Roman"/>
          <w:sz w:val="17"/>
          <w:szCs w:val="17"/>
          <w:color w:val="auto"/>
        </w:rPr>
        <w:t>. (a) If any Liquidity Event of Default has occurred and is continuing and there is a Performing Note Deficiency, the Liquidity Provider may, in its discretion, deliver to the Borrower and American a Termination Notice, the effect of which shall be to cause (i) the Termination Date to occur at the close of business on the fifth Business Day after the date on which such Termination Notice is received by the Borrower and American,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w:t>
      </w:r>
    </w:p>
    <w:p>
      <w:pPr>
        <w:spacing w:after="0" w:line="63" w:lineRule="exact"/>
        <w:rPr>
          <w:sz w:val="20"/>
          <w:szCs w:val="20"/>
          <w:color w:val="auto"/>
        </w:rPr>
      </w:pPr>
    </w:p>
    <w:p>
      <w:pPr>
        <w:ind w:right="60" w:firstLine="987"/>
        <w:spacing w:after="0" w:line="254" w:lineRule="auto"/>
        <w:tabs>
          <w:tab w:leader="none" w:pos="124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Pool Balance of the Class A Certificates is greater than the aggregate outstanding principal amount of the Series A Equipment Notes (other than any Series A Equipment Notes previously sold by the Borrower or with respect to which the Aircraft related to such Series A Equipment Notes has been disposed of by the Loan Trustee) at any time during the 18-month period ending on May 10, 2035, the Liquidity Provider may, in its discretion, deliver to the Borrower and American a Special Termination Notice, the effect of which shall be to cause (i) the Termination Date to occur on the fifth Business Day after the date on which such Special 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Unapplied Provider Advance), to be automatically treated as Special Termination Drawings (as defined in the Intercreditor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34" w:name="page535"/>
    <w:bookmarkEnd w:id="53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No Oral Modifications or Continuing Waivers</w:t>
      </w:r>
      <w:r>
        <w:rPr>
          <w:rFonts w:ascii="Times New Roman" w:cs="Times New Roman" w:eastAsia="Times New Roman" w:hAnsi="Times New Roman"/>
          <w:sz w:val="18"/>
          <w:szCs w:val="18"/>
          <w:color w:val="auto"/>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facsimile or e-mail,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Borrower,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 American Airlines 2026-1A EETC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Liquidity Provider,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Natixis, acting through its New York Branch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Portfolio Management/Middle Office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Telecopy: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35" w:name="page536"/>
    <w:bookmarkEnd w:id="5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party, by notice to the other party hereto, may designate additional or different addresses for subsequent notices or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the words “notice” or “notify” or similar words are used herein, they mean the provision of formal notice as set forth in this Section 7.02.</w:t>
      </w:r>
    </w:p>
    <w:p>
      <w:pPr>
        <w:spacing w:after="0" w:line="207" w:lineRule="exact"/>
        <w:rPr>
          <w:sz w:val="20"/>
          <w:szCs w:val="20"/>
          <w:color w:val="auto"/>
        </w:rPr>
      </w:pPr>
    </w:p>
    <w:p>
      <w:pPr>
        <w:ind w:right="2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No Waiver; Remedies</w:t>
      </w:r>
      <w:r>
        <w:rPr>
          <w:rFonts w:ascii="Times New Roman" w:cs="Times New Roman" w:eastAsia="Times New Roman" w:hAnsi="Times New Roman"/>
          <w:sz w:val="17"/>
          <w:szCs w:val="17"/>
          <w:color w:val="auto"/>
        </w:rPr>
        <w:t>.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w:t>
      </w:r>
    </w:p>
    <w:p>
      <w:pPr>
        <w:spacing w:after="0" w:line="180" w:lineRule="exact"/>
        <w:rPr>
          <w:sz w:val="20"/>
          <w:szCs w:val="20"/>
          <w:color w:val="auto"/>
        </w:rPr>
      </w:pPr>
    </w:p>
    <w:p>
      <w:pPr>
        <w:ind w:righ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Indemnification; Survival of Certain Provisions</w:t>
      </w:r>
      <w:r>
        <w:rPr>
          <w:rFonts w:ascii="Times New Roman" w:cs="Times New Roman" w:eastAsia="Times New Roman" w:hAnsi="Times New Roman"/>
          <w:sz w:val="18"/>
          <w:szCs w:val="18"/>
          <w:color w:val="auto"/>
        </w:rPr>
        <w:t xml:space="preserve">.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 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in each case, as determined by a final, non-appealable judgment of a court of competent jurisdiction, (ii) an ordinary and usual operating overhead expense, (iii) attributable to the failure by such Liquidity Indemnitee or any other Liquidity Indemnitee to perform or observe any agreement, covenant or condition on its part to be performed or observed in this Agreement, the Intercreditor Agreement, the Fee Letter or any other Operative Agreement to which it is a party or (iv) otherwise excluded from the indemnification provisions contained in Section 4.02 of the Participation Agreements. The provisions of Sections 3.01, 3.03, 3.09, 7.05 and 7.07 and the indemnities contained in Section 4.02 of the Participation Agreements shall survive the termination of this Agreement.</w:t>
      </w:r>
    </w:p>
    <w:p>
      <w:pPr>
        <w:spacing w:after="0" w:line="19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Liability of the Liquidity Provider</w:t>
      </w:r>
      <w:r>
        <w:rPr>
          <w:rFonts w:ascii="Times New Roman" w:cs="Times New Roman" w:eastAsia="Times New Roman" w:hAnsi="Times New Roman"/>
          <w:sz w:val="18"/>
          <w:szCs w:val="18"/>
          <w:color w:val="auto"/>
        </w:rPr>
        <w:t>.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endorsement thereon, even if such documents should prove to be in any or all respects invalid, insufficient, fraudulent or forged; or (iii) the making of Advances by the Liquidity Provider against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36" w:name="page537"/>
    <w:bookmarkEnd w:id="53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a Notice of Borrowing and other documents which do not comply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as determined by a final, non-appealable judgment of a court of competent jurisdiction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each case, as determined by a final, non-appealable judgment of a court of competent jurisdiction. In no event, however, shall the Liquidity Provider be liable on any theory of liability for any special, indirect, consequential or punitive damages (including, without limitation, loss of profits, business or anticipated savings).</w:t>
      </w:r>
    </w:p>
    <w:p>
      <w:pPr>
        <w:spacing w:after="0" w:line="80" w:lineRule="exact"/>
        <w:rPr>
          <w:sz w:val="20"/>
          <w:szCs w:val="20"/>
          <w:color w:val="auto"/>
        </w:rPr>
      </w:pPr>
    </w:p>
    <w:p>
      <w:pPr>
        <w:ind w:right="80" w:firstLine="987"/>
        <w:spacing w:after="0" w:line="258" w:lineRule="auto"/>
        <w:tabs>
          <w:tab w:leader="none" w:pos="124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Liquidity Provider nor any of its officers, employees or directors or affiliates shall be liable or responsible in any respect for (i) 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Certain Costs and Expenses</w:t>
      </w:r>
      <w:r>
        <w:rPr>
          <w:rFonts w:ascii="Times New Roman" w:cs="Times New Roman" w:eastAsia="Times New Roman" w:hAnsi="Times New Roman"/>
          <w:sz w:val="18"/>
          <w:szCs w:val="18"/>
          <w:color w:val="auto"/>
        </w:rPr>
        <w:t>.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In addition, the Borrower shall pay any and all recording, stamp and other similar taxes and fees payable or 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w:t>
      </w:r>
    </w:p>
    <w:p>
      <w:pPr>
        <w:spacing w:after="0" w:line="188"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Binding Effect; Participations</w:t>
      </w:r>
      <w:r>
        <w:rPr>
          <w:rFonts w:ascii="Times New Roman" w:cs="Times New Roman" w:eastAsia="Times New Roman" w:hAnsi="Times New Roman"/>
          <w:sz w:val="18"/>
          <w:szCs w:val="18"/>
          <w:color w:val="auto"/>
        </w:rPr>
        <w:t>.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 and the Liquidity Provider shall have the right to assign its rights and transfer its obligations hereunder in connection with the arranging of a Replacement Liquidity Provider pursuant to Section 3.05(e) of the Intercreditor Agreement; provided that any such assignment and transfer is consented to by the Borrower in accordance with Section 3.05(m) of the Intercreditor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37" w:name="page538"/>
    <w:bookmarkEnd w:id="537"/>
    <w:p>
      <w:pPr>
        <w:ind w:left="4" w:right="40" w:firstLine="987"/>
        <w:spacing w:after="0" w:line="268" w:lineRule="auto"/>
        <w:tabs>
          <w:tab w:leader="none" w:pos="1250"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Liquidity Provider agrees that it will not grant any participation (including, without limitation, a “risk participation”) (any such participation, a “</w:t>
      </w:r>
      <w:r>
        <w:rPr>
          <w:rFonts w:ascii="Times New Roman" w:cs="Times New Roman" w:eastAsia="Times New Roman" w:hAnsi="Times New Roman"/>
          <w:sz w:val="17"/>
          <w:szCs w:val="17"/>
          <w:b w:val="1"/>
          <w:bCs w:val="1"/>
          <w:i w:val="1"/>
          <w:iCs w:val="1"/>
          <w:color w:val="auto"/>
        </w:rPr>
        <w:t>Participation</w:t>
      </w:r>
      <w:r>
        <w:rPr>
          <w:rFonts w:ascii="Times New Roman" w:cs="Times New Roman" w:eastAsia="Times New Roman" w:hAnsi="Times New Roman"/>
          <w:sz w:val="17"/>
          <w:szCs w:val="17"/>
          <w:color w:val="auto"/>
        </w:rPr>
        <w:t>”)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to a Permitted Transferee, (ii) such Participation is made in accordance with all applicable laws, including, without limitation, the Securities Act of 1933, as amended, the Trust Indenture Act of 1939, as amended, any laws or regulations imposing United States economic sanctions measures or any orders or licenses issued thereunder and any other applicable laws relating to the transfer of similar interests and</w:t>
      </w:r>
    </w:p>
    <w:p>
      <w:pPr>
        <w:spacing w:after="0" w:line="4" w:lineRule="exact"/>
        <w:rPr>
          <w:rFonts w:ascii="Times New Roman" w:cs="Times New Roman" w:eastAsia="Times New Roman" w:hAnsi="Times New Roman"/>
          <w:sz w:val="17"/>
          <w:szCs w:val="17"/>
          <w:color w:val="auto"/>
        </w:rPr>
      </w:pPr>
    </w:p>
    <w:p>
      <w:pPr>
        <w:ind w:left="4" w:right="20" w:hanging="4"/>
        <w:spacing w:after="0" w:line="250" w:lineRule="auto"/>
        <w:tabs>
          <w:tab w:leader="none" w:pos="31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Participation shall not be made under circumstances that require registration under the Securities Act of 1933, as amended, or qualification of any indenture under the Trust Indenture Act of 1939, as amended.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any such disclosure, the participant or proposed participant shall agree in writing for the express benefit of the Borrower and American to preserve the confidentiality of any confidential information included therein (subject to customary exceptions). The Borrower acknowledges and agrees that the Liquidity Provider’s source of funds may derive in part from its participants. Accordingly, in determining 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Liquidity Provider, and references to the Liquidity Provider therein and in related definitions shall be treated as references to such participants where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neither 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38" w:name="page539"/>
    <w:bookmarkEnd w:id="538"/>
    <w:p>
      <w:pPr>
        <w:ind w:right="20" w:firstLine="987"/>
        <w:spacing w:after="0" w:line="252" w:lineRule="auto"/>
        <w:tabs>
          <w:tab w:leader="none" w:pos="123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w:t>
      </w:r>
    </w:p>
    <w:p>
      <w:pPr>
        <w:spacing w:after="0" w:line="82"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39" w:name="page540"/>
    <w:bookmarkEnd w:id="539"/>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DELIVERED IN THE STATE OF NEW YORK AND THIS AGREEMENT SHALL BE GOVERNED BY AND CONSTRUED IN ACCORDANCE WITH THE LAW OF THE STATE OF NEW YORK, INCLUDING ALL MATTERS OF CONSTRUCTION, VALIDITY AND PERFORMANCE.</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Submission to Jurisdiction; Waiver of Jury Trial; Waiver of Immunity</w:t>
      </w:r>
      <w:r>
        <w:rPr>
          <w:rFonts w:ascii="Times New Roman" w:cs="Times New Roman" w:eastAsia="Times New Roman" w:hAnsi="Times New Roman"/>
          <w:sz w:val="18"/>
          <w:szCs w:val="18"/>
          <w:color w:val="auto"/>
        </w:rPr>
        <w:t>.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each party shall have been notified pursuant thereto and (iv) agrees that nothing herein shall affect the right to effect service of process in any other manner permitted by law.</w:t>
      </w:r>
    </w:p>
    <w:p>
      <w:pPr>
        <w:spacing w:after="0" w:line="192" w:lineRule="exact"/>
        <w:rPr>
          <w:sz w:val="20"/>
          <w:szCs w:val="20"/>
          <w:color w:val="auto"/>
        </w:rPr>
      </w:pPr>
    </w:p>
    <w:p>
      <w:pPr>
        <w:ind w:right="80" w:firstLine="987"/>
        <w:spacing w:after="0" w:line="254" w:lineRule="auto"/>
        <w:tabs>
          <w:tab w:leader="none" w:pos="124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 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w:t>
      </w:r>
    </w:p>
    <w:p>
      <w:pPr>
        <w:spacing w:after="0" w:line="191" w:lineRule="exact"/>
        <w:rPr>
          <w:rFonts w:ascii="Times New Roman" w:cs="Times New Roman" w:eastAsia="Times New Roman" w:hAnsi="Times New Roman"/>
          <w:sz w:val="18"/>
          <w:szCs w:val="18"/>
          <w:color w:val="auto"/>
        </w:rPr>
      </w:pPr>
    </w:p>
    <w:p>
      <w:pPr>
        <w:ind w:right="200" w:firstLine="987"/>
        <w:spacing w:after="0" w:line="255" w:lineRule="auto"/>
        <w:tabs>
          <w:tab w:leader="none" w:pos="123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40" w:name="page541"/>
    <w:bookmarkEnd w:id="540"/>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color w:val="auto"/>
        </w:rPr>
        <w:t>. This Agreement and the Intercreditor Agreement constitute the entire agreement of the parties hereto with respect to the subject matter hereof and supersede all prior understandings and agreements of such parties.</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Liquidity Provider’s Obligation to Make Advances</w:t>
      </w:r>
      <w:r>
        <w:rPr>
          <w:rFonts w:ascii="Times New Roman" w:cs="Times New Roman" w:eastAsia="Times New Roman" w:hAnsi="Times New Roman"/>
          <w:sz w:val="18"/>
          <w:szCs w:val="18"/>
          <w:color w:val="auto"/>
        </w:rPr>
        <w:t>.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41" w:name="page542"/>
    <w:bookmarkEnd w:id="541"/>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7.18 </w:t>
      </w:r>
      <w:r>
        <w:rPr>
          <w:rFonts w:ascii="Times New Roman" w:cs="Times New Roman" w:eastAsia="Times New Roman" w:hAnsi="Times New Roman"/>
          <w:sz w:val="18"/>
          <w:szCs w:val="18"/>
          <w:u w:val="single" w:color="auto"/>
          <w:color w:val="auto"/>
        </w:rPr>
        <w:t>Head Office Obligations</w:t>
      </w:r>
      <w:r>
        <w:rPr>
          <w:rFonts w:ascii="Times New Roman" w:cs="Times New Roman" w:eastAsia="Times New Roman" w:hAnsi="Times New Roman"/>
          <w:sz w:val="18"/>
          <w:szCs w:val="18"/>
          <w:color w:val="auto"/>
        </w:rPr>
        <w:t xml:space="preserve">. The Liquidity Provider is </w:t>
      </w:r>
      <w:r>
        <w:rPr>
          <w:rFonts w:ascii="Times New Roman" w:cs="Times New Roman" w:eastAsia="Times New Roman" w:hAnsi="Times New Roman"/>
          <w:sz w:val="18"/>
          <w:szCs w:val="18"/>
          <w:u w:val="single" w:color="auto"/>
          <w:color w:val="auto"/>
        </w:rPr>
        <w:t>Natixis,</w:t>
      </w:r>
      <w:r>
        <w:rPr>
          <w:rFonts w:ascii="Times New Roman" w:cs="Times New Roman" w:eastAsia="Times New Roman" w:hAnsi="Times New Roman"/>
          <w:sz w:val="18"/>
          <w:szCs w:val="18"/>
          <w:color w:val="auto"/>
        </w:rPr>
        <w:t xml:space="preserve"> New York Branch. The Liquidity Provider hereby agrees that, notwithstanding the place of booking or its jurisdiction of incorporation or organization, the obligations of the Liquidity Provider hereunder are also the obligations of the head office of </w:t>
      </w:r>
      <w:r>
        <w:rPr>
          <w:rFonts w:ascii="Times New Roman" w:cs="Times New Roman" w:eastAsia="Times New Roman" w:hAnsi="Times New Roman"/>
          <w:sz w:val="18"/>
          <w:szCs w:val="18"/>
          <w:u w:val="single" w:color="auto"/>
          <w:color w:val="auto"/>
        </w:rPr>
        <w:t>Natixis</w:t>
      </w:r>
      <w:r>
        <w:rPr>
          <w:rFonts w:ascii="Times New Roman" w:cs="Times New Roman" w:eastAsia="Times New Roman" w:hAnsi="Times New Roman"/>
          <w:sz w:val="18"/>
          <w:szCs w:val="18"/>
          <w:color w:val="auto"/>
        </w:rPr>
        <w:t xml:space="preserve"> in Paris, France (the “</w:t>
      </w:r>
      <w:r>
        <w:rPr>
          <w:rFonts w:ascii="Times New Roman" w:cs="Times New Roman" w:eastAsia="Times New Roman" w:hAnsi="Times New Roman"/>
          <w:sz w:val="18"/>
          <w:szCs w:val="18"/>
          <w:b w:val="1"/>
          <w:bCs w:val="1"/>
          <w:i w:val="1"/>
          <w:iCs w:val="1"/>
          <w:color w:val="auto"/>
        </w:rPr>
        <w:t>Head Office</w:t>
      </w:r>
      <w:r>
        <w:rPr>
          <w:rFonts w:ascii="Times New Roman" w:cs="Times New Roman" w:eastAsia="Times New Roman" w:hAnsi="Times New Roman"/>
          <w:sz w:val="18"/>
          <w:szCs w:val="18"/>
          <w:color w:val="auto"/>
        </w:rPr>
        <w:t>”). Accordingly, any beneficiary of this Agreement will be able to proceed directly against the Head Office, if the Liquidity Provider defaults in its obligations to such beneficiary under this Agreement.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 xml:space="preserve"> .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60" w:firstLine="987"/>
        <w:spacing w:after="0" w:line="282" w:lineRule="auto"/>
        <w:tabs>
          <w:tab w:leader="none" w:pos="123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of any such liability;</w:t>
      </w:r>
    </w:p>
    <w:p>
      <w:pPr>
        <w:spacing w:after="0" w:line="117" w:lineRule="exact"/>
        <w:rPr>
          <w:rFonts w:ascii="Times New Roman" w:cs="Times New Roman" w:eastAsia="Times New Roman" w:hAnsi="Times New Roman"/>
          <w:sz w:val="18"/>
          <w:szCs w:val="18"/>
          <w:color w:val="auto"/>
        </w:rPr>
      </w:pPr>
    </w:p>
    <w:p>
      <w:pPr>
        <w:ind w:left="440" w:right="340" w:firstLine="948"/>
        <w:spacing w:after="0" w:line="266" w:lineRule="auto"/>
        <w:tabs>
          <w:tab w:leader="none" w:pos="165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and that may be issued to it or otherwise conferred on it, and that such shares or other instruments of ownership will be accepted by it in lieu of any rights with respect to any such liability under this Agreement; or</w:t>
      </w:r>
    </w:p>
    <w:p>
      <w:pPr>
        <w:spacing w:after="0" w:line="67"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0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42" w:name="page543"/>
    <w:bookmarkEnd w:id="542"/>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by their respective officers thereunto duly authorized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but solely as Subordination Agent, as agent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 for the Class A Trust,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NATIXIS, NEW YORK BRANCH,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Liquidity Provider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Cecilia Peteuil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Cecilia Peteuil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Yevgeniya Levitin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Yevgeniya Levitin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43" w:name="page544"/>
    <w:bookmarkEnd w:id="5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INTEREST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ADVANCE NOTICE OF BORROWING</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(2026-1A),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1120" w:hanging="261"/>
        <w:spacing w:after="0"/>
        <w:tabs>
          <w:tab w:leader="none" w:pos="112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an Interest Advance by the Liquidity Provider to be used for the payment of the interest on the Class A Certificates which is payable on __________, ____ (the “</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in accordance with the terms and provisions of the Class A Trust Agreement and the Class A Certificates, which Advance is requested to be made on __________, ____. The Interest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Interest Advance requested hereby (i) is $___________, to be applied in respect of the payment of the interest which is due and payable on the Class A Certificates on the Distribution Date, (ii) does not include any amount with respect to the payment of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(iv) does not exceed the Maximum Available Commitment on the date hereof and (v) has not been and is not the subject of a prior or contemporaneous Notice of Borrowing.</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apply the same in accordance with the terms of Section 3.05(b) of the Intercreditor Agreement, (b) no portion of such amount shall be applied by the Borrower for any other purpose and (c) no portion of such amount until so applied shall be commingled with other funds held by the Borrower.</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w:t>
      </w:r>
    </w:p>
    <w:p>
      <w:pPr>
        <w:sectPr>
          <w:pgSz w:w="11900" w:h="16838" w:orient="portrait"/>
          <w:cols w:equalWidth="0" w:num="1">
            <w:col w:w="11020"/>
          </w:cols>
          <w:pgMar w:left="440" w:top="265" w:right="43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executed and delivered this Notice of Borrowing as of the ____ day of __________, ____.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69" w:right="439" w:bottom="1440" w:gutter="0" w:footer="0" w:header="0"/>
        </w:sectPr>
      </w:pPr>
    </w:p>
    <w:bookmarkStart w:id="545" w:name="page546"/>
    <w:bookmarkEnd w:id="545"/>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 TO INTEREST ADVANCE NOTICE OF BORROWING</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Interest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9" w:right="439" w:bottom="1440" w:gutter="0" w:footer="0" w:header="0"/>
        </w:sectPr>
      </w:pPr>
    </w:p>
    <w:bookmarkStart w:id="546" w:name="page547"/>
    <w:bookmarkEnd w:id="5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NON-EXTENSION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NON-EXTENSION ADVANCE NOTICE OF BORROWING</w:t>
      </w:r>
    </w:p>
    <w:p>
      <w:pPr>
        <w:spacing w:after="0" w:line="221"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subordination agent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(2026-1A),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180" w:lineRule="exact"/>
        <w:rPr>
          <w:sz w:val="20"/>
          <w:szCs w:val="20"/>
          <w:color w:val="auto"/>
        </w:rPr>
      </w:pPr>
    </w:p>
    <w:p>
      <w:pPr>
        <w:ind w:left="700" w:hanging="264"/>
        <w:spacing w:after="0"/>
        <w:tabs>
          <w:tab w:leader="none" w:pos="7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225"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Non-Extension Advance by the Liquidity Provider to be used for the funding of the Class A Cash Collateral Account in accordance with Section 3.05(d) of the Intercreditor Agreement, which Advance is requested to be made on __________, ____. The Non-Extension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Non-Extension Advance requested hereby (i) is $____________, which equals the Maximum Available Commitment on the date hereof and is to be applied in respect of the funding of the Class A Cash Collateral Account in accordance with Sections 3.05(d) and 3.05(f) of the Intercreditor Agreement, (ii) does not include any amount with respect to the payment of the principal of, or premium on, the Class A Certificates, or principal of, or interest or premium on, the Class B Certificates, or any Additional Certificates, if issued, (iii) was computed in accordance with the provisions of the Class A Certificates, the Liquidity Agreement, the Class A Trust Agreement and the Intercreditor Agreement (a copy of which computation is attached hereto as Schedule I) and (iv) has not been and is not the subject of a prior or contemporaneous Notice of Borrowing under the Liquidity Agreement.</w:t>
      </w:r>
    </w:p>
    <w:p>
      <w:pPr>
        <w:spacing w:after="0" w:line="188"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deposit such amount in the Class A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Borrower has executed and delivered this Notice of Borrowing as of the ____ day of ____________, ____.</w:t>
      </w:r>
    </w:p>
    <w:p>
      <w:pPr>
        <w:sectPr>
          <w:pgSz w:w="11900" w:h="16838" w:orient="portrait"/>
          <w:cols w:equalWidth="0" w:num="1">
            <w:col w:w="11020"/>
          </w:cols>
          <w:pgMar w:left="440" w:top="265" w:right="439" w:bottom="1440" w:gutter="0" w:footer="0" w:header="0"/>
        </w:sectPr>
      </w:pPr>
    </w:p>
    <w:bookmarkStart w:id="547" w:name="page548"/>
    <w:bookmarkEnd w:id="54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COMPANY, not in its individual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II-2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9" w:right="439" w:bottom="1440" w:gutter="0" w:footer="0" w:header="0"/>
        </w:sectPr>
      </w:pPr>
    </w:p>
    <w:bookmarkStart w:id="548" w:name="page549"/>
    <w:bookmarkEnd w:id="548"/>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 TO NON-EXTENSION ADVANCE NOTICE OF BORROWING</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Non-Extension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II-3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9" w:right="439" w:bottom="1440" w:gutter="0" w:footer="0" w:header="0"/>
        </w:sectPr>
      </w:pPr>
    </w:p>
    <w:bookmarkStart w:id="549" w:name="page550"/>
    <w:bookmarkEnd w:id="5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DOWNGRADE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DOWNGRADE ADVANCE NOTICE OF BORROWING</w:t>
      </w:r>
    </w:p>
    <w:p>
      <w:pPr>
        <w:spacing w:after="0" w:line="221"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subordination agent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(2026-1A),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180" w:lineRule="exact"/>
        <w:rPr>
          <w:sz w:val="20"/>
          <w:szCs w:val="20"/>
          <w:color w:val="auto"/>
        </w:rPr>
      </w:pPr>
    </w:p>
    <w:p>
      <w:pPr>
        <w:ind w:left="700" w:hanging="264"/>
        <w:spacing w:after="0"/>
        <w:tabs>
          <w:tab w:leader="none" w:pos="70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Downgrade Advance by the Liquidity Provider to be used for the funding of the Class A Cash Collateral Account in accordance with Section 3.05(c)(iii) of the Intercreditor Agreement by reason of the Liquidity Facility provided under the Liquidity Agreement becoming a Downgraded Facility which has not been replaced by a Replacement Liquidity Facility, which Advance is requested to be made on __________, ____. The Downgrade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Downgrade Advance requested hereby (i) is $____________, which equals the Maximum Available Commitment on the date hereof and is to be applied in respect of the funding of the Class A Cash Collateral Account in accordance with Sections 3.05(c) and 3.05(f) of the Intercreditor Agreement, (ii) does not include any amount with respect to the payment of the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 under the Liquidity Agreement.</w:t>
      </w:r>
    </w:p>
    <w:p>
      <w:pPr>
        <w:spacing w:after="0" w:line="187"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deposit such amount in the Class A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w:t>
      </w:r>
    </w:p>
    <w:p>
      <w:pPr>
        <w:spacing w:after="0" w:line="18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(A) the making of the Downgrade Advance as requested by this Notice of Borrowing shall automatically reduce, subject to reinstatement in accordance with the terms of the Liquidity Agreement, the Maximum Available Commitment to zero and (B) following the making by the Liquidity Provider of the Downgrade Advance requested by this Notice of Borrowing, subject to reinstatement in accordance with the terms of the Liquidity Agreement, the Borrower shall not be entitled to request any further Advances under the Liquidity Agreement.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executed and delivered this Notice of Borrowing as of the ____ day of ____________, ____.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69" w:right="439" w:bottom="1440" w:gutter="0" w:footer="0" w:header="0"/>
        </w:sectPr>
      </w:pPr>
    </w:p>
    <w:bookmarkStart w:id="551" w:name="page552"/>
    <w:bookmarkEnd w:id="551"/>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 TO DOWNGRADE ADVANCE NOTICE OF BORROWING</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Downgrade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III-2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9" w:right="439" w:bottom="1440" w:gutter="0" w:footer="0" w:header="0"/>
        </w:sectPr>
      </w:pPr>
    </w:p>
    <w:bookmarkStart w:id="552" w:name="page553"/>
    <w:bookmarkEnd w:id="5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IV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FINAL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FINAL ADVANCE NOTICE OF BORROWING</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(2026-1A),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1120" w:hanging="261"/>
        <w:spacing w:after="0"/>
        <w:tabs>
          <w:tab w:leader="none" w:pos="11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Final Advance by the Liquidity Provider to be used for the funding of the Class A Cash Collateral Account in accordance with Section 3.05(i) of the Intercreditor Agreement by reason of the receipt by the Borrower of a Termination Notice from the Liquidity Provider with respect to the Liquidity Agreement, which Advance is requested to be made on __________, ____. The Final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Final Advance requested hereby (i) is $____________, which equals the Maximum Available Commitment on the date hereof and is to be applied in respect of the funding of the Class A Cash Collateral Account in accordance with Sections 3.05(f) and 3.05(i) of the Intercreditor Agreement, (ii) does not include any amount with respect to the payment of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deposit such amount in the Class A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53" w:name="page554"/>
    <w:bookmarkEnd w:id="553"/>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hereby acknowledges that, pursuant to the Liquidity Agreement, (A) the making of the Final Advance as requested by this Notice of Borrowing shall automatically and irrevocably terminate the obligation of the Liquidity Provider to make further Advances under the Liquidity Agreement and (B) following the making by the Liquidity Provider of the Final Advance requested by this Notice of Borrowing, the Borrower shall not be entitled to request any further Advances under the Liquidity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executed and delivered this Notice of Borrowing as of the ____ day of ___________, 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69" w:right="439" w:bottom="1440" w:gutter="0" w:footer="0" w:header="0"/>
        </w:sectPr>
      </w:pPr>
    </w:p>
    <w:bookmarkStart w:id="555" w:name="page556"/>
    <w:bookmarkEnd w:id="555"/>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 TO FINAL ADVANCE NOTICE OF BORROWING</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Final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IV-2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9" w:right="439" w:bottom="1440" w:gutter="0" w:footer="0" w:header="0"/>
        </w:sectPr>
      </w:pPr>
    </w:p>
    <w:bookmarkStart w:id="556" w:name="page557"/>
    <w:bookmarkEnd w:id="5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V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FORM OF SPECIAL TERMINATION</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ADVANCE NOTICE OF BORROWING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TERMINATION ADVANCE NOTICE OF BORROWING</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(2026-1A),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1120" w:hanging="261"/>
        <w:spacing w:after="0"/>
        <w:tabs>
          <w:tab w:leader="none" w:pos="112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Special Termination Advance by the Liquidity Provider to be used for the funding of the Class A Cash Collateral Account in accordance with Section 3.05(k) of the Intercreditor Agreement by reason of the receipt by the Borrower of a Special Termination Notice from the Liquidity Provider with respect to the Liquidity Agreement, which Advance is requested to be made on _______________.</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70" w:lineRule="auto"/>
        <w:tabs>
          <w:tab w:leader="none" w:pos="1118" w:val="left"/>
        </w:tabs>
        <w:numPr>
          <w:ilvl w:val="1"/>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Special Termination Advance requested hereby (i) is $_____________, which equals the Maximum Available Commitment on the date hereof and is to be applied in respect of the funding of the Class A Cash Collateral Account in accordance with Sections 3.05(f) and 3.05(k) of the Intercreditor Agreement, (ii) does not include any amount with respect to the payment of principal of, or premium on, the Class A Certificates, or principal of, or interest or premium on, the Class B Certificates, or any Additional Certificates, if issued,</w:t>
      </w:r>
    </w:p>
    <w:p>
      <w:pPr>
        <w:spacing w:after="0" w:line="2" w:lineRule="exact"/>
        <w:rPr>
          <w:rFonts w:ascii="Times New Roman" w:cs="Times New Roman" w:eastAsia="Times New Roman" w:hAnsi="Times New Roman"/>
          <w:sz w:val="17"/>
          <w:szCs w:val="17"/>
          <w:color w:val="auto"/>
        </w:rPr>
      </w:pPr>
    </w:p>
    <w:p>
      <w:pPr>
        <w:jc w:val="both"/>
        <w:ind w:left="440" w:right="120" w:hanging="4"/>
        <w:spacing w:after="0" w:line="255" w:lineRule="auto"/>
        <w:tabs>
          <w:tab w:leader="none" w:pos="75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w:t>
      </w:r>
    </w:p>
    <w:p>
      <w:pPr>
        <w:spacing w:after="0" w:line="7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shall deposit such amount in the Class A Cash Collateral Account and apply the same in accordance with the terms of Sections 3.05(f) and 3.05(k) of the Intercreditor Agreement, (b) no portion of such amount shall be applied by the Borrower for any other purpose and (c) no portion of such amount until so applied shall be commingled with other funds held by the Borrower.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57" w:name="page558"/>
    <w:bookmarkEnd w:id="557"/>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hereby acknowledges that, pursuant to the Liquidity Agreement, (A) the making of the Special Termination Advance as requested by this Notice of Borrowing shall automatically and irrevocably terminate the obligation of the Liquidity Provider to make further Advances under the Liquidity Agreement; and (B) following the making by the Liquidity Provider of the Special Termination Advance requested by this Notice of Borrowing, the Borrower shall not be entitled to request any further Advances under the Liquidity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executed and delivered this Notice of Borrowing as of the ____ day of ___________, 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69" w:right="439" w:bottom="1440" w:gutter="0" w:footer="0" w:header="0"/>
        </w:sectPr>
      </w:pPr>
    </w:p>
    <w:bookmarkStart w:id="559" w:name="page560"/>
    <w:bookmarkEnd w:id="559"/>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 TO SPECIAL TERMINATION ADVANCE NOTICE OF BORROWING</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Special Termination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V-2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69" w:right="439" w:bottom="1440" w:gutter="0" w:footer="0" w:header="0"/>
        </w:sectPr>
      </w:pPr>
    </w:p>
    <w:bookmarkStart w:id="560" w:name="page561"/>
    <w:bookmarkEnd w:id="5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VI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TERMINATION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TERMINATION</w:t>
      </w:r>
    </w:p>
    <w:p>
      <w:pPr>
        <w:spacing w:after="0" w:line="22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Division</w:t>
      </w:r>
    </w:p>
    <w:p>
      <w:pPr>
        <w:spacing w:after="0" w:line="234" w:lineRule="exact"/>
        <w:rPr>
          <w:sz w:val="20"/>
          <w:szCs w:val="20"/>
          <w:color w:val="auto"/>
        </w:rPr>
      </w:pPr>
    </w:p>
    <w:p>
      <w:pPr>
        <w:jc w:val="both"/>
        <w:ind w:left="420" w:right="8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Revolving Credit Agreement (2026-1A), dated as of May 11, 2026, between Wilmington Trust Company, not in its individual capacity but solely as Subordination Agent, as agent and trustee for the American Airlines Pass Through Trust 2026-1A, as Borrower, and Natixis, New York Branch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61" w:name="page562"/>
    <w:bookmarkEnd w:id="561"/>
    <w:p>
      <w:pPr>
        <w:ind w:left="4"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NOTICE IS THE “NOTICE OF TERMINATION” PROVIDED FOR UNDER THE LIQUIDITY AGREEMENT. OUR OBLIGATIONS TO MAKE ADVANCES UNDER THE LIQUIDITY AGREEMENT WILL TERMINATE AT THE CLOSE OF BUSINESS ON THE FIFTH BUSINESS DAY AFTER THE DATE ON WHICH YOU RECEIVE THIS NOTICE.</w:t>
      </w:r>
    </w:p>
    <w:p>
      <w:pPr>
        <w:spacing w:after="0" w:line="2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NATIXIS, NEW YORK BRANCH,</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 Liquidity Provider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44" w:right="7160" w:hanging="444"/>
        <w:spacing w:after="0" w:line="282" w:lineRule="auto"/>
        <w:tabs>
          <w:tab w:leader="none" w:pos="43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Company, as Class A Trustee American Airlines, Inc.</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VI-2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5" w:right="439" w:bottom="1440" w:gutter="0" w:footer="0" w:header="0"/>
        </w:sectPr>
      </w:pPr>
    </w:p>
    <w:bookmarkStart w:id="562" w:name="page563"/>
    <w:bookmarkEnd w:id="5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VII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SPECIAL TERMINATION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SPECIAL TERMINATION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Division</w:t>
      </w:r>
    </w:p>
    <w:p>
      <w:pPr>
        <w:spacing w:after="0" w:line="252" w:lineRule="exact"/>
        <w:rPr>
          <w:sz w:val="20"/>
          <w:szCs w:val="20"/>
          <w:color w:val="auto"/>
        </w:rPr>
      </w:pPr>
    </w:p>
    <w:p>
      <w:pPr>
        <w:jc w:val="both"/>
        <w:ind w:left="420" w:right="8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Revolving Credit Agreement (2026-1A), dated as of May 11, 2026, between Wilmington Trust Company, not in its individual capacity but solely as Subordination Agent, as agent and trustee for the American Airlines Pass Through Trust 2026-1A, as Borrower, and Natixis, New York Branch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You are hereby notified that pursuant to Section 6.01(b) of the Liquidity Agreement, by reason of the aggregate Pool Balance of the Class A Certificates exceeding the aggregate outstanding principal amount of the Series A Equipment Notes (other than any Series A Equipment Notes previously sold or with respect to which the Aircraft related to such Series A Equipment Notes has been disposed of) during the 18-month period prior to May 10, 2035,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Special Termination Advance under the Liquidity Agreement pursuant to Section 2.02(d) of the Liquidity Agreement and Section 3.05(k) of the Intercreditor Agreement (as defined in the Liquidity Agreement) as a consequence of your receipt of this notice.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63" w:name="page564"/>
    <w:bookmarkEnd w:id="563"/>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NOTICE IS THE “NOTICE OF SPECIAL TERMINATION” PROVIDED FOR UNDER THE LIQUIDITY AGREEMENT. OUR OBLIGATIONS TO MAKE ADVANCES UNDER THE LIQUIDITY AGREEMENT WILL TERMINATE AT THE CLOSE OF BUSINESS ON THE FIFTH BUSINESS DAY AFTER THE DATE ON WHICH YOU RECEIVE THIS NOTICE.</w:t>
      </w:r>
    </w:p>
    <w:p>
      <w:pPr>
        <w:spacing w:after="0" w:line="2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NATIXIS, NEW YORK BRANCH,</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 Liquidity Provider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44" w:right="7160" w:hanging="444"/>
        <w:spacing w:after="0" w:line="282" w:lineRule="auto"/>
        <w:tabs>
          <w:tab w:leader="none" w:pos="4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Company, as Class A Trustee American Airlines, Inc.</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VII-2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5" w:right="439"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VIII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REPLACEMENT SUBORDINATION AGENT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REPLACEMENT SUBORDINATION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52" w:lineRule="exact"/>
        <w:rPr>
          <w:sz w:val="20"/>
          <w:szCs w:val="20"/>
          <w:color w:val="auto"/>
        </w:rPr>
      </w:pPr>
    </w:p>
    <w:p>
      <w:pPr>
        <w:jc w:val="both"/>
        <w:ind w:left="420" w:right="8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Revolving Credit Agreement (2026-1A), dated as of May 11, 2026, between Wilmington Trust Company, not in its individual capacity but solely as Subordination Agent, as agent and trustee for the American Airlines Pass Through Trust 2026-1A, as Borrower, and Natixis, New York Branch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undersigned beneficiary hereby irrevocably transfers to:</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Transferee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Transferee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transfer shall be effective as of [</w:t>
      </w:r>
      <w:r>
        <w:rPr>
          <w:rFonts w:ascii="Times New Roman" w:cs="Times New Roman" w:eastAsia="Times New Roman" w:hAnsi="Times New Roman"/>
          <w:sz w:val="18"/>
          <w:szCs w:val="18"/>
          <w:i w:val="1"/>
          <w:iCs w:val="1"/>
          <w:color w:val="auto"/>
        </w:rPr>
        <w:t>specify time and date</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65" w:name="page566"/>
    <w:bookmarkEnd w:id="565"/>
    <w:p>
      <w:pPr>
        <w:jc w:val="right"/>
        <w:spacing w:after="0"/>
        <w:rPr>
          <w:sz w:val="20"/>
          <w:szCs w:val="20"/>
          <w:color w:val="auto"/>
        </w:rPr>
      </w:pPr>
      <w:r>
        <w:rPr>
          <w:rFonts w:ascii="Times New Roman" w:cs="Times New Roman" w:eastAsia="Times New Roman" w:hAnsi="Times New Roman"/>
          <w:sz w:val="18"/>
          <w:szCs w:val="18"/>
          <w:b w:val="1"/>
          <w:bCs w:val="1"/>
          <w:color w:val="auto"/>
        </w:rPr>
        <w:t>Exhibit 4.15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(2026-1B)</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agent and trustee for the trustee of</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American Airlines Pass Through Trust 2026-1B,</w:t>
      </w:r>
    </w:p>
    <w:p>
      <w:pPr>
        <w:spacing w:after="0" w:line="21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NATIXIS, NEW YORK BRANCH,</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Liquidity Provider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 Pass Through Trust 2026-1B</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Airlines</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Pass Through Certificates,</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Series 2026-1B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0020"/>
          </w:cols>
          <w:pgMar w:left="1440" w:top="117" w:right="439" w:bottom="1440" w:gutter="0" w:footer="0" w:header="0"/>
        </w:sectPr>
      </w:pPr>
    </w:p>
    <w:bookmarkStart w:id="566" w:name="page567"/>
    <w:bookmarkEnd w:id="56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80" w:type="dxa"/>
            <w:vAlign w:val="bottom"/>
          </w:tcPr>
          <w:p>
            <w:pPr>
              <w:spacing w:after="0"/>
              <w:rPr>
                <w:sz w:val="17"/>
                <w:szCs w:val="17"/>
                <w:color w:val="auto"/>
              </w:rPr>
            </w:pPr>
          </w:p>
        </w:tc>
      </w:tr>
      <w:tr>
        <w:trPr>
          <w:trHeight w:val="412"/>
        </w:trPr>
        <w:tc>
          <w:tcPr>
            <w:tcW w:w="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20" w:type="dxa"/>
            <w:vAlign w:val="bottom"/>
            <w:gridSpan w:val="2"/>
          </w:tcPr>
          <w:p>
            <w:pPr>
              <w:jc w:val="center"/>
              <w:ind w:right="4580"/>
              <w:spacing w:after="0"/>
              <w:rPr>
                <w:sz w:val="20"/>
                <w:szCs w:val="20"/>
                <w:color w:val="auto"/>
              </w:rPr>
            </w:pPr>
            <w:r>
              <w:rPr>
                <w:rFonts w:ascii="Times New Roman" w:cs="Times New Roman" w:eastAsia="Times New Roman" w:hAnsi="Times New Roman"/>
                <w:sz w:val="18"/>
                <w:szCs w:val="18"/>
                <w:color w:val="auto"/>
                <w:w w:val="97"/>
              </w:rPr>
              <w:t>ARTICLE I</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20" w:type="dxa"/>
            <w:vAlign w:val="bottom"/>
            <w:gridSpan w:val="2"/>
          </w:tcPr>
          <w:p>
            <w:pPr>
              <w:jc w:val="center"/>
              <w:ind w:right="4580"/>
              <w:spacing w:after="0"/>
              <w:rPr>
                <w:sz w:val="20"/>
                <w:szCs w:val="20"/>
                <w:color w:val="auto"/>
              </w:rPr>
            </w:pPr>
            <w:r>
              <w:rPr>
                <w:rFonts w:ascii="Times New Roman" w:cs="Times New Roman" w:eastAsia="Times New Roman" w:hAnsi="Times New Roman"/>
                <w:sz w:val="18"/>
                <w:szCs w:val="18"/>
                <w:color w:val="auto"/>
                <w:w w:val="99"/>
              </w:rPr>
              <w:t>DEFINITIONS</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20" w:type="dxa"/>
            <w:vAlign w:val="bottom"/>
            <w:gridSpan w:val="2"/>
          </w:tcPr>
          <w:p>
            <w:pPr>
              <w:jc w:val="center"/>
              <w:ind w:right="458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AMOUNT AND TERMS OF THE COMMITMENT</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2.02  Making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  Reduction or Termination of the Maximum Commitment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2.05  Repayments of Interest Advances, the Special Termination Advance or the Final Advance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2.06  Repayments of Provider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2.07  Payments to the Liquidity Provider Under the Intercreditor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Book Entries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2.09  Payments from Available Funds Only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2.10  Extension of the Expiry Date; Non-Extension Advance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2.11  Term SOFR Conforming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20" w:type="dxa"/>
            <w:vAlign w:val="bottom"/>
            <w:gridSpan w:val="2"/>
          </w:tcPr>
          <w:p>
            <w:pPr>
              <w:jc w:val="center"/>
              <w:ind w:right="4580"/>
              <w:spacing w:after="0"/>
              <w:rPr>
                <w:sz w:val="20"/>
                <w:szCs w:val="20"/>
                <w:color w:val="auto"/>
              </w:rPr>
            </w:pPr>
            <w:r>
              <w:rPr>
                <w:rFonts w:ascii="Times New Roman" w:cs="Times New Roman" w:eastAsia="Times New Roman" w:hAnsi="Times New Roman"/>
                <w:sz w:val="18"/>
                <w:szCs w:val="18"/>
                <w:color w:val="auto"/>
                <w:w w:val="97"/>
              </w:rPr>
              <w:t>ARTICLE III</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OBLIGATIONS OF THE BORROWER</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Intentionally omitted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Withholding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Computations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3.06  Payment on Non-Business Days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4"/>
        </w:trPr>
        <w:tc>
          <w:tcPr>
            <w:tcW w:w="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78"/>
              </w:rPr>
              <w:t>i</w:t>
            </w:r>
          </w:p>
        </w:tc>
        <w:tc>
          <w:tcPr>
            <w:tcW w:w="28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1020"/>
          </w:cols>
          <w:pgMar w:left="440" w:top="256" w:right="43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Replacement of Borrower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  Funding Loss Indemnification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Illegality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3.11  Benchmark Replacement Setting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80" w:type="dxa"/>
            <w:vAlign w:val="bottom"/>
          </w:tcPr>
          <w:p>
            <w:pPr>
              <w:spacing w:after="0"/>
              <w:rPr>
                <w:sz w:val="24"/>
                <w:szCs w:val="24"/>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ARTICLE IV</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152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Conditions Precedent to Effectiveness of Section 2.01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Conditions Precedent to Borrowing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80" w:type="dxa"/>
            <w:vAlign w:val="bottom"/>
          </w:tcPr>
          <w:p>
            <w:pPr>
              <w:spacing w:after="0"/>
              <w:rPr>
                <w:sz w:val="24"/>
                <w:szCs w:val="24"/>
                <w:color w:val="auto"/>
              </w:rPr>
            </w:pPr>
          </w:p>
        </w:tc>
        <w:tc>
          <w:tcPr>
            <w:tcW w:w="8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V</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COVENANTS</w:t>
            </w:r>
          </w:p>
        </w:tc>
        <w:tc>
          <w:tcPr>
            <w:tcW w:w="152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Affirmative Covenants of the Borrower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Negative Covenants of the Borrower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80" w:type="dxa"/>
            <w:vAlign w:val="bottom"/>
          </w:tcPr>
          <w:p>
            <w:pPr>
              <w:spacing w:after="0"/>
              <w:rPr>
                <w:sz w:val="24"/>
                <w:szCs w:val="24"/>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ARTICLE VI</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LIQUIDITY EVENTS OF DEFAULT AND SPECIAL TERMINATION</w:t>
            </w:r>
          </w:p>
        </w:tc>
        <w:tc>
          <w:tcPr>
            <w:tcW w:w="152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Liquidity 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80" w:type="dxa"/>
            <w:vAlign w:val="bottom"/>
          </w:tcPr>
          <w:p>
            <w:pPr>
              <w:spacing w:after="0"/>
              <w:rPr>
                <w:sz w:val="24"/>
                <w:szCs w:val="24"/>
                <w:color w:val="auto"/>
              </w:rPr>
            </w:pPr>
          </w:p>
        </w:tc>
        <w:tc>
          <w:tcPr>
            <w:tcW w:w="8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VII</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MISCELLANEOUS</w:t>
            </w:r>
          </w:p>
        </w:tc>
        <w:tc>
          <w:tcPr>
            <w:tcW w:w="152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No Oral Modifications or Continuing Waivers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No Waiver; 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Indemnification; Survival of Certain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  Liability of the Liquidity Provider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Certain Costs and Expenses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Binding Effect; Participations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1020"/>
          </w:cols>
          <w:pgMar w:left="440" w:top="377" w:right="439" w:bottom="1440" w:gutter="0" w:footer="0" w:header="0"/>
        </w:sectPr>
      </w:pPr>
    </w:p>
    <w:bookmarkStart w:id="568" w:name="page569"/>
    <w:bookmarkEnd w:id="56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Waiver of Jury Trial; Waiver of Immunity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Liquidity Provider’s Obligation to Make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Patriot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Office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7.19</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Interest Advance Notice of Borrowing</w:t>
            </w:r>
          </w:p>
        </w:tc>
        <w:tc>
          <w:tcPr>
            <w:tcW w:w="24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II</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Non-Extension Advance Notice of Borrowing</w:t>
            </w:r>
          </w:p>
        </w:tc>
        <w:tc>
          <w:tcPr>
            <w:tcW w:w="24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III</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Downgrade Advance Notice of Borrowing</w:t>
            </w:r>
          </w:p>
        </w:tc>
        <w:tc>
          <w:tcPr>
            <w:tcW w:w="24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IV</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Final Advance Notice of Borrowing</w:t>
            </w:r>
          </w:p>
        </w:tc>
        <w:tc>
          <w:tcPr>
            <w:tcW w:w="24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V</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Special Termination Advance Notice of Borrowing</w:t>
            </w:r>
          </w:p>
        </w:tc>
        <w:tc>
          <w:tcPr>
            <w:tcW w:w="24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VI</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Notice of Termination</w:t>
            </w:r>
          </w:p>
        </w:tc>
        <w:tc>
          <w:tcPr>
            <w:tcW w:w="24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VII</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Notice of Special Termination</w:t>
            </w:r>
          </w:p>
        </w:tc>
        <w:tc>
          <w:tcPr>
            <w:tcW w:w="24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Annex VIII</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Form of Notice of Replacement Subordination Agent</w:t>
            </w:r>
          </w:p>
        </w:tc>
        <w:tc>
          <w:tcPr>
            <w:tcW w:w="244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w:t>
      </w:r>
    </w:p>
    <w:p>
      <w:pPr>
        <w:sectPr>
          <w:pgSz w:w="11900" w:h="16838" w:orient="portrait"/>
          <w:cols w:equalWidth="0" w:num="1">
            <w:col w:w="11020"/>
          </w:cols>
          <w:pgMar w:left="440" w:top="377" w:right="439" w:bottom="1440" w:gutter="0" w:footer="0" w:header="0"/>
        </w:sectPr>
      </w:pPr>
    </w:p>
    <w:bookmarkStart w:id="569" w:name="page570"/>
    <w:bookmarkEnd w:id="5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(2026-1B)</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This REVOLVING CREDIT AGREEMENT (2026-1B), dated as of May 11, 2026,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B Trustee (in such capacity, together with its successors in such capacity,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NATIXIS, a joint stock company with a board of directors organized and existing under the laws of France, acting through its New York Branch (“</w:t>
      </w:r>
      <w:r>
        <w:rPr>
          <w:rFonts w:ascii="Times New Roman" w:cs="Times New Roman" w:eastAsia="Times New Roman" w:hAnsi="Times New Roman"/>
          <w:sz w:val="18"/>
          <w:szCs w:val="18"/>
          <w:b w:val="1"/>
          <w:bCs w:val="1"/>
          <w:i w:val="1"/>
          <w:iCs w:val="1"/>
          <w:color w:val="auto"/>
        </w:rPr>
        <w:t>Natixis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the Class B Trust Agreement, the Class B Trust is issuing the Class B Certificates; and</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in order to support the timely payment of a portion of the interest on the Class B Certificates in accordance with their terms, has requested the Liquidity Provider to enter into this Agreement, providing in part for the Borrower to request in specified circumstances that Advances be made hereunder.</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of other good and valuable consideration the receipt and adequacy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The definitions stated herein apply equally to both the singular and the plural forms of the terms defined.</w:t>
      </w:r>
    </w:p>
    <w:p>
      <w:pPr>
        <w:spacing w:after="0" w:line="117" w:lineRule="exact"/>
        <w:rPr>
          <w:sz w:val="20"/>
          <w:szCs w:val="20"/>
          <w:color w:val="auto"/>
        </w:rPr>
      </w:pPr>
    </w:p>
    <w:p>
      <w:pPr>
        <w:ind w:right="140" w:firstLine="987"/>
        <w:spacing w:after="0" w:line="282" w:lineRule="auto"/>
        <w:tabs>
          <w:tab w:leader="none" w:pos="124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designated “Articles”, “Sections”, “Annexes” and other subdivisions are to the designated Article, Section, Annex or other subdivision of this Agreement, unless otherwise specifically stated.</w:t>
      </w:r>
    </w:p>
    <w:p>
      <w:pPr>
        <w:spacing w:after="0" w:line="53"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Agreement as a whole and not to any particular Article, Section, Annex or other subdivision.</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whenever the words “including”, “include” or “includes” are used herein, it shall be deemed to be followed by the phrase “without limitation”.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Person shall include successors and permitted assigns of such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70" w:name="page571"/>
    <w:bookmarkEnd w:id="57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For the purposes of this Agreement, unless the context otherwise requires, the following capitalized terms shall have the following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meanings:</w:t>
      </w:r>
    </w:p>
    <w:p>
      <w:pPr>
        <w:spacing w:after="0" w:line="203"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Advance</w:t>
      </w:r>
      <w:r>
        <w:rPr>
          <w:rFonts w:ascii="Times New Roman" w:cs="Times New Roman" w:eastAsia="Times New Roman" w:hAnsi="Times New Roman"/>
          <w:sz w:val="18"/>
          <w:szCs w:val="18"/>
          <w:color w:val="auto"/>
        </w:rPr>
        <w:t>” means an Interest Advance, a Final Advance, a Provider Advance, an Unapplied Provider Advance, an Applied Provider Advance, a Special Termination Advance, an Applied Special Termination Advance, an Unapplied Special Termination Advance or an Unpaid Advance, as the case may be.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Agreement, as the same may be amended, supplemented or otherwise modified from time to time in accordance with its terms.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Liquidity Rate</w:t>
      </w:r>
      <w:r>
        <w:rPr>
          <w:rFonts w:ascii="Times New Roman" w:cs="Times New Roman" w:eastAsia="Times New Roman" w:hAnsi="Times New Roman"/>
          <w:sz w:val="18"/>
          <w:szCs w:val="18"/>
          <w:color w:val="auto"/>
        </w:rPr>
        <w:t>” has the meaning specified in Section 3.07(g).</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Margin</w:t>
      </w:r>
      <w:r>
        <w:rPr>
          <w:rFonts w:ascii="Times New Roman" w:cs="Times New Roman" w:eastAsia="Times New Roman" w:hAnsi="Times New Roman"/>
          <w:sz w:val="18"/>
          <w:szCs w:val="18"/>
          <w:color w:val="auto"/>
        </w:rPr>
        <w:t>” means (a) with respect to any Interest Advance, Final Advance, Applied Provider Advance or Applied Special Termination Advance, 3.25% per annum, (b) with respect to any Unapplied Provider Advance, the rate per annum specified in the Fee Letter or (c) with respect to any Unapplied Special Termination Advance, the rate per annum specified in the Fee Letter.</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Downgrade Advance</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Non-Extension Advance</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Provider Advance</w:t>
      </w:r>
      <w:r>
        <w:rPr>
          <w:rFonts w:ascii="Times New Roman" w:cs="Times New Roman" w:eastAsia="Times New Roman" w:hAnsi="Times New Roman"/>
          <w:sz w:val="18"/>
          <w:szCs w:val="18"/>
          <w:color w:val="auto"/>
        </w:rPr>
        <w:t>” has the meaning specified in Section 2.06(a).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Applied Special Termination Advance</w:t>
      </w:r>
      <w:r>
        <w:rPr>
          <w:rFonts w:ascii="Times New Roman" w:cs="Times New Roman" w:eastAsia="Times New Roman" w:hAnsi="Times New Roman"/>
          <w:sz w:val="18"/>
          <w:szCs w:val="18"/>
          <w:color w:val="auto"/>
        </w:rPr>
        <w:t>” has the meaning specified in Section 2.05.</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sum of</w:t>
      </w:r>
    </w:p>
    <w:p>
      <w:pPr>
        <w:spacing w:after="0" w:line="31" w:lineRule="exact"/>
        <w:rPr>
          <w:sz w:val="20"/>
          <w:szCs w:val="20"/>
          <w:color w:val="auto"/>
        </w:rPr>
      </w:pPr>
    </w:p>
    <w:p>
      <w:pPr>
        <w:jc w:val="both"/>
        <w:ind w:left="4" w:right="360" w:hanging="4"/>
        <w:spacing w:after="0" w:line="255" w:lineRule="auto"/>
        <w:tabs>
          <w:tab w:leader="none" w:pos="24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71" w:name="page572"/>
    <w:bookmarkEnd w:id="57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average of the quotations for such day for such transactions received by the Liquidity Provider from three Federal funds brokers of recognized standing selected by it (and reasonably satisfactory to American, provided that, if such rate determined as provided above would be less than 0.00% per annum, then such rate shall be deemed to be equal to 0.00% per annum) and (b) one quarter of one percent (0.25%).</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Advance</w:t>
      </w:r>
      <w:r>
        <w:rPr>
          <w:rFonts w:ascii="Times New Roman" w:cs="Times New Roman" w:eastAsia="Times New Roman" w:hAnsi="Times New Roman"/>
          <w:sz w:val="18"/>
          <w:szCs w:val="18"/>
          <w:color w:val="auto"/>
        </w:rPr>
        <w:t>” means an Advance that bears interest at a rate based upon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has the meaning specified in the definition of “SOFR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means the making of Advances requested by delivery of a Notice of Borrowing.</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a Sunday or a day on which commercial banks are required or authorized to close in New York, New York, Fort Worth, Texas, Wilmington, Delaware, or, so long as any Class B Certificate is outstanding, the city and state in which the Class B Trustee, the Borrower or any related Loan Trustee maintains its Corporate Trust Office or receives or disburses funds, and, if the applicable Business Day relates to any Advance or other amount bearing interest based on the SOFR Rate that is also a U.S. Government Securities Business Day.</w:t>
      </w:r>
    </w:p>
    <w:p>
      <w:pPr>
        <w:spacing w:after="0" w:line="176"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Prospectus Supplement</w:t>
      </w:r>
      <w:r>
        <w:rPr>
          <w:rFonts w:ascii="Times New Roman" w:cs="Times New Roman" w:eastAsia="Times New Roman" w:hAnsi="Times New Roman"/>
          <w:sz w:val="18"/>
          <w:szCs w:val="18"/>
          <w:color w:val="auto"/>
        </w:rPr>
        <w:t>” means the final Prospectus Supplement, dated April 27, 2026, relating to the Class A Certificates, as such Prospectus Supplement may be amended or supplemented.</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Prospectus Supplement</w:t>
      </w:r>
      <w:r>
        <w:rPr>
          <w:rFonts w:ascii="Times New Roman" w:cs="Times New Roman" w:eastAsia="Times New Roman" w:hAnsi="Times New Roman"/>
          <w:sz w:val="18"/>
          <w:szCs w:val="18"/>
          <w:color w:val="auto"/>
        </w:rPr>
        <w:t>” means the final Prospectus Supplement, dated April 27, 2026, relating to the Class B Certificates, as such Prospectus Supplement may be amended or supplemented.</w:t>
      </w:r>
    </w:p>
    <w:p>
      <w:pPr>
        <w:spacing w:after="0" w:line="15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Taxes</w:t>
      </w:r>
      <w:r>
        <w:rPr>
          <w:rFonts w:ascii="Times New Roman" w:cs="Times New Roman" w:eastAsia="Times New Roman" w:hAnsi="Times New Roman"/>
          <w:sz w:val="18"/>
          <w:szCs w:val="18"/>
          <w:color w:val="auto"/>
        </w:rPr>
        <w:t>” means any Taxes imposed by the United States, or any political subdivision or taxing authority thereof or therein that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United States or such political subdivision or taxing authority, other than a connection arising solely from the Liquidity Provider’s having executed, delivered, performed its obligations or received a payment under, or enforced, any Operative Agreement, (iii) any such Tax attributable to the inaccuracy in or breach by the Liquidity Provider of any of its representations, warranties or covenants contained in any Operative Agreement to which it is a party or the inaccuracy of any form, certificate or document furnished pursuant thereto, (iv) any such United States federal withholding Taxes imposed by the United States (including backup withholding), except to the extent such withholding Taxes are the result of a change in law after such Liquidity Provider became a Liquidity Provider hereunder, (v) any withholding Taxes imposed by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72" w:name="page573"/>
    <w:bookmarkEnd w:id="57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which are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such Taxes that would not have been imposed but for any change in the Lending Office without the prior written consent of American (such consent not to be unreasonably withheld), or (vii) any Tax imposed under FATCA.</w:t>
      </w:r>
    </w:p>
    <w:p>
      <w:pPr>
        <w:spacing w:after="0" w:line="179"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Party</w:t>
      </w:r>
      <w:r>
        <w:rPr>
          <w:rFonts w:ascii="Times New Roman" w:cs="Times New Roman" w:eastAsia="Times New Roman" w:hAnsi="Times New Roman"/>
          <w:sz w:val="18"/>
          <w:szCs w:val="18"/>
          <w:color w:val="auto"/>
        </w:rPr>
        <w:t xml:space="preserve">” means the Subordination Agent, in such case acting for the benefit of the Borrower, and in so acting, also taking into account any similar determinations (including in its individual capacity or as an applicable agent) under other credit facilities to which it is a party (in any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applicable determinations as Designated Party shall be made in consultation with, and shall be subject to any written instructions delivered by, American (and absent such instructions, with the Subordination Agent having no obligation to obtain any consent from any Person in respect of its determinations as Designated Party, unless otherwise expressly set forth herein).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 Advance</w:t>
      </w:r>
      <w:r>
        <w:rPr>
          <w:rFonts w:ascii="Times New Roman" w:cs="Times New Roman" w:eastAsia="Times New Roman" w:hAnsi="Times New Roman"/>
          <w:sz w:val="18"/>
          <w:szCs w:val="18"/>
          <w:color w:val="auto"/>
        </w:rPr>
        <w:t>” means an Advance made pursuant to Section 2.02(b)(ii).</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Downgrade Event</w:t>
      </w:r>
      <w:r>
        <w:rPr>
          <w:rFonts w:ascii="Times New Roman" w:cs="Times New Roman" w:eastAsia="Times New Roman" w:hAnsi="Times New Roman"/>
          <w:sz w:val="18"/>
          <w:szCs w:val="18"/>
          <w:color w:val="auto"/>
        </w:rPr>
        <w:t>” means any downgrading of, or any suspension or withdrawal of any applicable rating of, the Liquidity Provider by any Rating Agency such that after such downgrading, suspension or withdrawal the Liquidity Provider does not have the minimum Long-Term Rating specified for such Rating Agency in the definition of “</w:t>
      </w:r>
      <w:r>
        <w:rPr>
          <w:rFonts w:ascii="Times New Roman" w:cs="Times New Roman" w:eastAsia="Times New Roman" w:hAnsi="Times New Roman"/>
          <w:sz w:val="18"/>
          <w:szCs w:val="18"/>
          <w:b w:val="1"/>
          <w:bCs w:val="1"/>
          <w:i w:val="1"/>
          <w:iCs w:val="1"/>
          <w:color w:val="auto"/>
        </w:rPr>
        <w:t>Threshold Rating</w:t>
      </w:r>
      <w:r>
        <w:rPr>
          <w:rFonts w:ascii="Times New Roman" w:cs="Times New Roman" w:eastAsia="Times New Roman" w:hAnsi="Times New Roman"/>
          <w:sz w:val="18"/>
          <w:szCs w:val="18"/>
          <w:color w:val="auto"/>
        </w:rPr>
        <w:t>”.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right="10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specified in Section 4.01. The delivery of the certificate of the Liquidity Provider contemplated by Section 4.01(e) shall be conclusive evidence that the Effective Date has occurred.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73" w:name="page574"/>
    <w:bookmarkEnd w:id="573"/>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Times New Roman" w:cs="Times New Roman" w:eastAsia="Times New Roman" w:hAnsi="Times New Roman"/>
          <w:sz w:val="18"/>
          <w:szCs w:val="18"/>
          <w:b w:val="1"/>
          <w:bCs w:val="1"/>
          <w:i w:val="1"/>
          <w:iCs w:val="1"/>
          <w:color w:val="auto"/>
        </w:rPr>
        <w:t>Covered Taxes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xml:space="preserve">” means liabilities, losses, damages, costs and expenses (including, without limitation, reasonable fees and disbursements of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Expenses shall not include any Taxes other than sales, use and V.A.T. taxes imposed on fees and expenses payable pursuant to Section 7.07.</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Expiry Date</w:t>
      </w:r>
      <w:r>
        <w:rPr>
          <w:rFonts w:ascii="Times New Roman" w:cs="Times New Roman" w:eastAsia="Times New Roman" w:hAnsi="Times New Roman"/>
          <w:sz w:val="18"/>
          <w:szCs w:val="18"/>
          <w:color w:val="auto"/>
        </w:rPr>
        <w:t>” means the anniversary date of the Closing Date immediately following the date on which the Liquidity Provider has provided a Non-Extension Notice to the Borrower pursuant to Section 2.10.</w:t>
      </w:r>
    </w:p>
    <w:p>
      <w:pPr>
        <w:spacing w:after="0" w:line="15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means Sections 1471, 1472, 1473 and 1474 of the United States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United States Internal Revenue Code and any applicable intergovernmental agreements with respect thereto, including any laws, regulations, guidance or practices governing any such intergovernmental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Advance</w:t>
      </w:r>
      <w:r>
        <w:rPr>
          <w:rFonts w:ascii="Times New Roman" w:cs="Times New Roman" w:eastAsia="Times New Roman" w:hAnsi="Times New Roman"/>
          <w:sz w:val="18"/>
          <w:szCs w:val="18"/>
          <w:color w:val="auto"/>
        </w:rPr>
        <w:t>” means an Advance made pursuant to Section 2.02(c).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Increased Cost</w:t>
      </w:r>
      <w:r>
        <w:rPr>
          <w:rFonts w:ascii="Times New Roman" w:cs="Times New Roman" w:eastAsia="Times New Roman" w:hAnsi="Times New Roman"/>
          <w:sz w:val="18"/>
          <w:szCs w:val="18"/>
          <w:color w:val="auto"/>
        </w:rPr>
        <w:t>” has the meaning specified in Section 3.01.</w:t>
      </w:r>
    </w:p>
    <w:p>
      <w:pPr>
        <w:spacing w:after="0" w:line="225" w:lineRule="exact"/>
        <w:rPr>
          <w:sz w:val="20"/>
          <w:szCs w:val="20"/>
          <w:color w:val="auto"/>
        </w:rPr>
      </w:pPr>
    </w:p>
    <w:p>
      <w:pPr>
        <w:ind w:right="6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means the Intercreditor Agreement, dated as of the date hereof, among the Trustees, the Liquidity Provider, the liquidity provider under each Liquidity Facility (other than this Agreement), if any, and the Subordination Agent, as the same may be amended, supplemented or otherwise modified from time to time in accordance with its terms.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Advance</w:t>
      </w:r>
      <w:r>
        <w:rPr>
          <w:rFonts w:ascii="Times New Roman" w:cs="Times New Roman" w:eastAsia="Times New Roman" w:hAnsi="Times New Roman"/>
          <w:sz w:val="18"/>
          <w:szCs w:val="18"/>
          <w:color w:val="auto"/>
        </w:rPr>
        <w:t>” means an Advance made pursuant to Section 2.02(a).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means, with respect to any SOFR Advance, each of the following periods:</w:t>
      </w:r>
    </w:p>
    <w:p>
      <w:pPr>
        <w:spacing w:after="0" w:line="121" w:lineRule="exact"/>
        <w:rPr>
          <w:sz w:val="20"/>
          <w:szCs w:val="20"/>
          <w:color w:val="auto"/>
        </w:rPr>
      </w:pPr>
    </w:p>
    <w:p>
      <w:pPr>
        <w:ind w:left="440" w:right="20" w:firstLine="419"/>
        <w:spacing w:after="0" w:line="261" w:lineRule="auto"/>
        <w:tabs>
          <w:tab w:leader="none" w:pos="107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beginning on the third U.S. Government Securities Business Day following either (A) the Liquidity Provider’s receipt of the Notice of Borrowing for such SOFR Advance or (B) the date of the withdrawal of funds from the Class B Cash Collateral Account for the purpose of paying interest on the Class B Certificates as contemplated by Section 2.06(a) hereof and, in each case, ending on the next Regular Distribution Date (or, if such day is not a Business Day, the next succeeding Business Day); and</w:t>
      </w:r>
    </w:p>
    <w:p>
      <w:pPr>
        <w:spacing w:after="0" w:line="71"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2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period commencing on the last day of the immediately preceding Interest Period and ending on the next Regular Distribution Date (or, if such day is not a Business Day, the next succeeding Business Day);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74" w:name="page575"/>
    <w:bookmarkEnd w:id="574"/>
    <w:p>
      <w:pPr>
        <w:ind w:left="4"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(x) the Final Advance shall have been made pursuant to Section 2.02(c) or (y) other outstanding Advances shall have been converted into the Final Advance pursuant to Section 6.01(a), then the Interest Periods shall be successive periods of one month beginning on (A) the third U.S. Government Securities Business Day following the Liquidity Provider’s receipt of the Notice of Borrowing for such Final Advance (in the case of clause (x) above) and (B) if any such Regular Distribution Date is not a Business Day, the related distribution made on the next succeeding Business Day in accordance with (i) and (ii) above shall be made without distribution of interest for such additional period (other than with respect to a Final Advance under this Agreement).</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Interpolated Rate</w:t>
      </w:r>
      <w:r>
        <w:rPr>
          <w:rFonts w:ascii="Times New Roman" w:cs="Times New Roman" w:eastAsia="Times New Roman" w:hAnsi="Times New Roman"/>
          <w:sz w:val="17"/>
          <w:szCs w:val="17"/>
          <w:color w:val="auto"/>
        </w:rPr>
        <w:t>” means, at any time, the rate per annum (rounded to the same number of decimal places as the SOFR Rate) determined by the Liquidity Provider (which determination shall be conclusive and binding absent manifest error) to be equal to the rate that results from interpolating on a linear basis between: (a) the SOFR Rate for the longest period for which the SOFR Rate is available that is shorter than the relevant Interest Period; and (b) the SOFR Rate for the shortest period (for which that SOFR Rate is available) that exceeds the relevant Interest Period, in each case, at such time.</w:t>
      </w:r>
    </w:p>
    <w:p>
      <w:pPr>
        <w:spacing w:after="0" w:line="161"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Lending Office</w:t>
      </w:r>
      <w:r>
        <w:rPr>
          <w:rFonts w:ascii="Times New Roman" w:cs="Times New Roman" w:eastAsia="Times New Roman" w:hAnsi="Times New Roman"/>
          <w:sz w:val="18"/>
          <w:szCs w:val="18"/>
          <w:color w:val="auto"/>
        </w:rPr>
        <w:t xml:space="preserve">” means the lending office of the Liquidity Provider, which is presently located in New York, New York, or such other lending office as the Liquidity Provider from time to time shall notify the Borrower as its lending office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Liquidity Provider shall not change its Lending Office without the prior written consent of American (such consent not to be unreasonably withheld).</w:t>
      </w:r>
    </w:p>
    <w:p>
      <w:pPr>
        <w:spacing w:after="0" w:line="171"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Event of Default</w:t>
      </w:r>
      <w:r>
        <w:rPr>
          <w:rFonts w:ascii="Times New Roman" w:cs="Times New Roman" w:eastAsia="Times New Roman" w:hAnsi="Times New Roman"/>
          <w:sz w:val="18"/>
          <w:szCs w:val="18"/>
          <w:color w:val="auto"/>
        </w:rPr>
        <w:t>” means the occurrence of either (a) the Acceleration of all of the Equipment Notes or (b) an American Bankruptcy Event.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Indemnitee</w:t>
      </w:r>
      <w:r>
        <w:rPr>
          <w:rFonts w:ascii="Times New Roman" w:cs="Times New Roman" w:eastAsia="Times New Roman" w:hAnsi="Times New Roman"/>
          <w:sz w:val="18"/>
          <w:szCs w:val="18"/>
          <w:color w:val="auto"/>
        </w:rPr>
        <w:t>” means the Liquidity Provider, its directors, officers, employees and agents, and its successors and permitted assigns.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Available Commitment</w:t>
      </w:r>
      <w:r>
        <w:rPr>
          <w:rFonts w:ascii="Times New Roman" w:cs="Times New Roman" w:eastAsia="Times New Roman" w:hAnsi="Times New Roman"/>
          <w:sz w:val="18"/>
          <w:szCs w:val="18"/>
          <w:color w:val="auto"/>
        </w:rPr>
        <w:t>” means, subject to the proviso contained in the third sentence of Section 2.02(a), at any time of determination,</w:t>
      </w:r>
    </w:p>
    <w:p>
      <w:pPr>
        <w:spacing w:after="0" w:line="31" w:lineRule="exact"/>
        <w:rPr>
          <w:sz w:val="20"/>
          <w:szCs w:val="20"/>
          <w:color w:val="auto"/>
        </w:rPr>
      </w:pPr>
    </w:p>
    <w:p>
      <w:pPr>
        <w:ind w:left="4" w:right="60" w:hanging="4"/>
        <w:spacing w:after="0" w:line="290" w:lineRule="auto"/>
        <w:tabs>
          <w:tab w:leader="none" w:pos="249"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Maximum Commitment at such time less (b) the aggregate amount of each Interest Advance outstanding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to Section 2.06(d), following a Provider Advance, a Special Termination Advance or a Final Advance, the Maximum Available Commitment shall be zero.</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Commitment</w:t>
      </w:r>
      <w:r>
        <w:rPr>
          <w:rFonts w:ascii="Times New Roman" w:cs="Times New Roman" w:eastAsia="Times New Roman" w:hAnsi="Times New Roman"/>
          <w:sz w:val="18"/>
          <w:szCs w:val="18"/>
          <w:color w:val="auto"/>
        </w:rPr>
        <w:t>” means initially $20,334,732 as the same may be reduced from time to time in accordance with Section 2.04(a).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Natixis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Advance</w:t>
      </w:r>
      <w:r>
        <w:rPr>
          <w:rFonts w:ascii="Times New Roman" w:cs="Times New Roman" w:eastAsia="Times New Roman" w:hAnsi="Times New Roman"/>
          <w:sz w:val="18"/>
          <w:szCs w:val="18"/>
          <w:color w:val="auto"/>
        </w:rPr>
        <w:t>” means an Advance made pursuant to Section 2.02(b)(i).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Notice</w:t>
      </w:r>
      <w:r>
        <w:rPr>
          <w:rFonts w:ascii="Times New Roman" w:cs="Times New Roman" w:eastAsia="Times New Roman" w:hAnsi="Times New Roman"/>
          <w:sz w:val="18"/>
          <w:szCs w:val="18"/>
          <w:color w:val="auto"/>
        </w:rPr>
        <w:t>” has the meaning specified in Section 2.10.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has the meaning specified in Section 2.10.</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75" w:name="page576"/>
    <w:bookmarkEnd w:id="5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has the meaning specified in Section 2.02(e).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Replacement Subordination Agent</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Participation</w:t>
      </w:r>
      <w:r>
        <w:rPr>
          <w:rFonts w:ascii="Times New Roman" w:cs="Times New Roman" w:eastAsia="Times New Roman" w:hAnsi="Times New Roman"/>
          <w:sz w:val="18"/>
          <w:szCs w:val="18"/>
          <w:color w:val="auto"/>
        </w:rPr>
        <w:t>” has the meaning specified in Section 7.08(b).</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Performing Note Deficiency</w:t>
      </w:r>
      <w:r>
        <w:rPr>
          <w:rFonts w:ascii="Times New Roman" w:cs="Times New Roman" w:eastAsia="Times New Roman" w:hAnsi="Times New Roman"/>
          <w:sz w:val="18"/>
          <w:szCs w:val="18"/>
          <w:color w:val="auto"/>
        </w:rPr>
        <w:t>” means any time that less than 65% of the then aggregate outstanding principal amount of all Series A Equipment Notes and Series B Equipment Notes are Performing Equipment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has the meaning specified in the definition of “SOFR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Person that:</w:t>
      </w:r>
    </w:p>
    <w:p>
      <w:pPr>
        <w:spacing w:after="0" w:line="121" w:lineRule="exact"/>
        <w:rPr>
          <w:sz w:val="20"/>
          <w:szCs w:val="20"/>
          <w:color w:val="auto"/>
        </w:rPr>
      </w:pPr>
    </w:p>
    <w:p>
      <w:pPr>
        <w:ind w:left="680" w:hanging="244"/>
        <w:spacing w:after="0"/>
        <w:tabs>
          <w:tab w:leader="none" w:pos="6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commercial air carrier, American or any affiliate of American; 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any one 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banking institution organized under the laws of the United States or any state thereof or the District of Columbia;</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banking institution that (x) is organized under the laws of Australia, France, Germany, The Netherlands, Switzerland or the United Kingdom, (y) is entitled on the date it acquires any Participation to a complete exemption from United States federal income taxes for all income derived by it from the transactions contemplated by the Operative Agreements under an income tax treaty, as in effect on such date, between the United States and such jurisdiction of its organization and (z) is engaged in the active conduct of a banking business in such jurisdiction of its organization, holds its Participation in connection with such banking business in such jurisdiction and is regulated as a commercial banking institution by the appropriate regulatory authorities in such jurisdiction; or</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18"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banking institution that (x) is organized under the laws of Australia, Canada, France, Germany, Ireland, Japan, Luxembourg, The Netherlands, South Korea, Sweden, Switzerland or the United Kingdom and (y) is entitled on the date it acquires any Participation to a complete exemption from withholding of United States federal income taxes for all income derived by it from the transactions contemplated by the Operative Agreements under laws as in effect on such date by reason of such income being effectively connected with the conduct of a trade or business within the United States.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Provider Advance</w:t>
      </w:r>
      <w:r>
        <w:rPr>
          <w:rFonts w:ascii="Times New Roman" w:cs="Times New Roman" w:eastAsia="Times New Roman" w:hAnsi="Times New Roman"/>
          <w:sz w:val="18"/>
          <w:szCs w:val="18"/>
          <w:color w:val="auto"/>
        </w:rPr>
        <w:t>” means a Downgrade Advance or a Non-Extension Advance.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Rate Determination Notice</w:t>
      </w:r>
      <w:r>
        <w:rPr>
          <w:rFonts w:ascii="Times New Roman" w:cs="Times New Roman" w:eastAsia="Times New Roman" w:hAnsi="Times New Roman"/>
          <w:sz w:val="18"/>
          <w:szCs w:val="18"/>
          <w:color w:val="auto"/>
        </w:rPr>
        <w:t>” has the meaning specified in Section 3.07(g).</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76" w:name="page577"/>
    <w:bookmarkEnd w:id="576"/>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Regulatory Change</w:t>
      </w:r>
      <w:r>
        <w:rPr>
          <w:rFonts w:ascii="Times New Roman" w:cs="Times New Roman" w:eastAsia="Times New Roman" w:hAnsi="Times New Roman"/>
          <w:sz w:val="18"/>
          <w:szCs w:val="18"/>
          <w:color w:val="auto"/>
        </w:rPr>
        <w:t>” means (x) the enactment, adoption or promulgation, after the date of this Agreement, of any law or regulation by a United States federal or state government or by 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(or its Head Office)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Replenishment Amount</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Amount</w:t>
      </w:r>
      <w:r>
        <w:rPr>
          <w:rFonts w:ascii="Times New Roman" w:cs="Times New Roman" w:eastAsia="Times New Roman" w:hAnsi="Times New Roman"/>
          <w:sz w:val="18"/>
          <w:szCs w:val="18"/>
          <w:color w:val="auto"/>
        </w:rPr>
        <w:t>” means, for any day, the sum of the aggregate amount of interest, calculated at the rate per annum equal to the Stated Interest Rate for the Class B Certificates on the basis of a 360-day year comprised of twelve 30-day months, that would be distributable on the Class B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B Certificates on such day and without regard to expected future distributions of principal on the Class B Certificates.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Advance</w:t>
      </w:r>
      <w:r>
        <w:rPr>
          <w:rFonts w:ascii="Times New Roman" w:cs="Times New Roman" w:eastAsia="Times New Roman" w:hAnsi="Times New Roman"/>
          <w:sz w:val="18"/>
          <w:szCs w:val="18"/>
          <w:color w:val="auto"/>
        </w:rPr>
        <w:t>” means an Advance bearing interest at a rate based upon the Term SOFR Reference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Rate</w:t>
      </w:r>
      <w:r>
        <w:rPr>
          <w:rFonts w:ascii="Times New Roman" w:cs="Times New Roman" w:eastAsia="Times New Roman" w:hAnsi="Times New Roman"/>
          <w:sz w:val="18"/>
          <w:szCs w:val="18"/>
          <w:color w:val="auto"/>
        </w:rPr>
        <w:t>” means, with respect to any Interest Period,</w:t>
      </w:r>
    </w:p>
    <w:p>
      <w:pPr>
        <w:spacing w:after="0" w:line="225" w:lineRule="exact"/>
        <w:rPr>
          <w:sz w:val="20"/>
          <w:szCs w:val="20"/>
          <w:color w:val="auto"/>
        </w:rPr>
      </w:pPr>
    </w:p>
    <w:p>
      <w:pPr>
        <w:ind w:right="40" w:firstLine="436"/>
        <w:spacing w:after="0" w:line="262" w:lineRule="auto"/>
        <w:tabs>
          <w:tab w:leader="none" w:pos="68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Reference Rate for a tenor comparable to the applicable Interest Period on the day (such day, the “</w:t>
      </w:r>
      <w:r>
        <w:rPr>
          <w:rFonts w:ascii="Times New Roman" w:cs="Times New Roman" w:eastAsia="Times New Roman" w:hAnsi="Times New Roman"/>
          <w:sz w:val="18"/>
          <w:szCs w:val="18"/>
          <w:b w:val="1"/>
          <w:bCs w:val="1"/>
          <w:i w:val="1"/>
          <w:iCs w:val="1"/>
          <w:color w:val="auto"/>
        </w:rPr>
        <w:t>Periodic 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77" w:name="page578"/>
    <w:bookmarkEnd w:id="57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3" w:lineRule="exact"/>
        <w:rPr>
          <w:sz w:val="20"/>
          <w:szCs w:val="20"/>
          <w:color w:val="auto"/>
        </w:rPr>
      </w:pPr>
    </w:p>
    <w:p>
      <w:pPr>
        <w:jc w:val="both"/>
        <w:ind w:right="180" w:firstLine="436"/>
        <w:spacing w:after="0" w:line="266" w:lineRule="auto"/>
        <w:tabs>
          <w:tab w:leader="none" w:pos="69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calculated pursuant to clause (a) above is not available or otherwise determinable by the Liquidity Provider in accordance with the terms of such clause (a) (including as a result of the existence of a Benchmark Unavailability Period as of any applicable date of determination of such rate), the Base Rate.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Term SOFR determined as provided above with respect to any Interest Period would be less than 0% per annum, then Term SOFR for such Interest Period shall be deemed to be 0% per annum.</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Termination Advance</w:t>
      </w:r>
      <w:r>
        <w:rPr>
          <w:rFonts w:ascii="Times New Roman" w:cs="Times New Roman" w:eastAsia="Times New Roman" w:hAnsi="Times New Roman"/>
          <w:sz w:val="18"/>
          <w:szCs w:val="18"/>
          <w:color w:val="auto"/>
        </w:rPr>
        <w:t>” means an Advance made pursuant to Section 2.02(d).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Termination Notice</w:t>
      </w:r>
      <w:r>
        <w:rPr>
          <w:rFonts w:ascii="Times New Roman" w:cs="Times New Roman" w:eastAsia="Times New Roman" w:hAnsi="Times New Roman"/>
          <w:sz w:val="18"/>
          <w:szCs w:val="18"/>
          <w:color w:val="auto"/>
        </w:rPr>
        <w:t xml:space="preserve">” means the Notice of Special Termination substantially in the form of </w:t>
      </w:r>
      <w:r>
        <w:rPr>
          <w:rFonts w:ascii="Times New Roman" w:cs="Times New Roman" w:eastAsia="Times New Roman" w:hAnsi="Times New Roman"/>
          <w:sz w:val="18"/>
          <w:szCs w:val="18"/>
          <w:b w:val="1"/>
          <w:bCs w:val="1"/>
          <w:color w:val="auto"/>
        </w:rPr>
        <w:t>Annex VII</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Liquidity Provider in consultation with American and with notice to the Borrower).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earliest to occur of the following: (i) the Expiry Date; (ii) the date on which the Borrower delivers to the Liquidity Provider a certificate, signed by a Responsible Officer of the Borrower, certifying that all of the Class B Certificates have been paid in full (or provision has been made for such payment in accordance with the Intercreditor Agreement and the Class B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Notice</w:t>
      </w:r>
      <w:r>
        <w:rPr>
          <w:rFonts w:ascii="Times New Roman" w:cs="Times New Roman" w:eastAsia="Times New Roman" w:hAnsi="Times New Roman"/>
          <w:sz w:val="18"/>
          <w:szCs w:val="18"/>
          <w:color w:val="auto"/>
        </w:rPr>
        <w:t xml:space="preserve">” means the Notice of Termination substantially in the form of </w:t>
      </w:r>
      <w:r>
        <w:rPr>
          <w:rFonts w:ascii="Times New Roman" w:cs="Times New Roman" w:eastAsia="Times New Roman" w:hAnsi="Times New Roman"/>
          <w:sz w:val="18"/>
          <w:szCs w:val="18"/>
          <w:b w:val="1"/>
          <w:bCs w:val="1"/>
          <w:color w:val="auto"/>
        </w:rPr>
        <w:t>Annex VI</w:t>
      </w:r>
      <w:r>
        <w:rPr>
          <w:rFonts w:ascii="Times New Roman" w:cs="Times New Roman" w:eastAsia="Times New Roman" w:hAnsi="Times New Roman"/>
          <w:sz w:val="18"/>
          <w:szCs w:val="18"/>
          <w:color w:val="auto"/>
        </w:rPr>
        <w:t xml:space="preserve"> to this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78" w:name="page579"/>
    <w:bookmarkEnd w:id="578"/>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Advance</w:t>
      </w:r>
      <w:r>
        <w:rPr>
          <w:rFonts w:ascii="Times New Roman" w:cs="Times New Roman" w:eastAsia="Times New Roman" w:hAnsi="Times New Roman"/>
          <w:sz w:val="18"/>
          <w:szCs w:val="18"/>
          <w:color w:val="auto"/>
        </w:rPr>
        <w:t>” has the meaning specified in Section 3.07(e).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Downgrade Advance</w:t>
      </w:r>
      <w:r>
        <w:rPr>
          <w:rFonts w:ascii="Times New Roman" w:cs="Times New Roman" w:eastAsia="Times New Roman" w:hAnsi="Times New Roman"/>
          <w:sz w:val="18"/>
          <w:szCs w:val="18"/>
          <w:color w:val="auto"/>
        </w:rPr>
        <w:t>” means the portion of any Downgrade Advance that is not an Applied Downgrade Advance.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Non-Extension Advance</w:t>
      </w:r>
      <w:r>
        <w:rPr>
          <w:rFonts w:ascii="Times New Roman" w:cs="Times New Roman" w:eastAsia="Times New Roman" w:hAnsi="Times New Roman"/>
          <w:sz w:val="18"/>
          <w:szCs w:val="18"/>
          <w:color w:val="auto"/>
        </w:rPr>
        <w:t>” means the portion of any Non-Extension Advance that is not an Applied Non-Extension Advance.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Provider Advance</w:t>
      </w:r>
      <w:r>
        <w:rPr>
          <w:rFonts w:ascii="Times New Roman" w:cs="Times New Roman" w:eastAsia="Times New Roman" w:hAnsi="Times New Roman"/>
          <w:sz w:val="18"/>
          <w:szCs w:val="18"/>
          <w:color w:val="auto"/>
        </w:rPr>
        <w:t>” means the portion of any Provider Advance that is not an Applied Provider Advance.</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Unapplied Special Termination Advance</w:t>
      </w:r>
      <w:r>
        <w:rPr>
          <w:rFonts w:ascii="Times New Roman" w:cs="Times New Roman" w:eastAsia="Times New Roman" w:hAnsi="Times New Roman"/>
          <w:sz w:val="18"/>
          <w:szCs w:val="18"/>
          <w:color w:val="auto"/>
        </w:rPr>
        <w:t>” means the portion of any Special Termination Advance that is not an Applied Special Termination Advance.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Unpaid Advance</w:t>
      </w:r>
      <w:r>
        <w:rPr>
          <w:rFonts w:ascii="Times New Roman" w:cs="Times New Roman" w:eastAsia="Times New Roman" w:hAnsi="Times New Roman"/>
          <w:sz w:val="18"/>
          <w:szCs w:val="18"/>
          <w:color w:val="auto"/>
        </w:rPr>
        <w:t>” has the meaning specified in Section 2.05.</w:t>
      </w:r>
    </w:p>
    <w:p>
      <w:pPr>
        <w:spacing w:after="0" w:line="22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Agreement, the following terms shall have the respective meanings specified in the Intercreditor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79" w:name="page580"/>
    <w:bookmarkEnd w:id="579"/>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“Acceleration”, “Additional Certificates”, “American”, “American Bankruptcy Event”, “Certificate”, “Certificateholder”, “Certificate Purchase Agreement”, “Class A Certificates”, “Class B Cash Collateral Account”, “Class B Certificates”, “Class B Certificateholders”, “Class B Trust”, “Class B Trust Agreement”, “Class B Trustee”, “Class B Underwriting Agreement”, “Closing Date”, “Collection Account”, “Corporate Trust Office”, “Delivery Period Termination Date”,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“Scheduled Payment”, “Series A Equipment Notes”, “Series B Equipment Notes”, “Special Payment”, “Stated Interest Rate”, “Subordination Agent”, “Taxes”, “Threshold Rating”, “Trust Agreement”, “Trustee”, “Underwriters” and “United States”.</w:t>
      </w:r>
    </w:p>
    <w:p>
      <w:pPr>
        <w:spacing w:after="0" w:line="18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Except as expressly stated herein, the Liquidity Provider does not warrant or accept responsibility for, and shall not have any liability with respect to (a) the administration of, submission of, calculation of or any other matter related to any Benchmark, any component definition thereof or rates referenced in the definition thereof or any alternative, comparable or successor rate thereto (including any Benchmark Replacement), including whether the composition or characteristics of any such alternative, comparable or successor rate (including any Benchmark Replacement) will be similar to, or produce the same value or economic equivalence of, or have the same.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 AND TERMS OF THE COMMITMENT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The Liquidity Provider hereby irrevocably agrees, on the terms and conditions hereinafter set forth, to make Advances to the Borrower from time to time on any Business Day during the period from the Effective Date until 12:00 noon (New York City time) on the Expiry Date (unless the obligations of the Liquidity Provider shall be earlier terminated in accordance with the terms of Section 2.04(b)) in an aggregate amount at any time outstanding not to exceed the Maximum Commitment.</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of Advances</w:t>
      </w:r>
      <w:r>
        <w:rPr>
          <w:rFonts w:ascii="Times New Roman" w:cs="Times New Roman" w:eastAsia="Times New Roman" w:hAnsi="Times New Roman"/>
          <w:sz w:val="18"/>
          <w:szCs w:val="18"/>
          <w:color w:val="auto"/>
        </w:rPr>
        <w:t xml:space="preserve">. (a) Subject to Section 2.06(d), each Interest Advance shall be made by the Liquidity Provider upon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I</w:t>
      </w:r>
      <w:r>
        <w:rPr>
          <w:rFonts w:ascii="Times New Roman" w:cs="Times New Roman" w:eastAsia="Times New Roman" w:hAnsi="Times New Roman"/>
          <w:sz w:val="18"/>
          <w:szCs w:val="18"/>
          <w:color w:val="auto"/>
        </w:rPr>
        <w:t xml:space="preserve">, signed by a Responsible Officer of the Borrower, such Interest Advance to be in an amount not exceeding the Maximum Available Commitment at such time and used solely for the payment when due of interest with respect to the Class B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0" w:name="page581"/>
    <w:bookmarkEnd w:id="58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 A Non-Extension Advance shall be made by the Liquidity Provider if this Agreement is not extended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3.05(d) of the Intercreditor Agreement unless a Replacement Liquidity Facility to replace this Agreement shall have been previously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Borrower in accordance with said Section 3.05(d), upon delivery to the Liquidity Provider of a written and completed Notice of Borrowing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substantially the form of </w:t>
      </w:r>
      <w:r>
        <w:rPr>
          <w:rFonts w:ascii="Times New Roman" w:cs="Times New Roman" w:eastAsia="Times New Roman" w:hAnsi="Times New Roman"/>
          <w:sz w:val="18"/>
          <w:szCs w:val="18"/>
          <w:b w:val="1"/>
          <w:bCs w:val="1"/>
          <w:color w:val="auto"/>
        </w:rPr>
        <w:t>Annex II</w:t>
      </w:r>
      <w:r>
        <w:rPr>
          <w:rFonts w:ascii="Times New Roman" w:cs="Times New Roman" w:eastAsia="Times New Roman" w:hAnsi="Times New Roman"/>
          <w:sz w:val="18"/>
          <w:szCs w:val="18"/>
          <w:color w:val="auto"/>
        </w:rPr>
        <w:t>, signed by a Responsible Officer of the Borrower, in an amount equal to the Maximum Available Commitment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and shall be used to fund the Class B Cash Collateral Account in accordance with Sections 3.05(d) and 3.05(f) of the Intercreditor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right="60" w:firstLine="987"/>
        <w:spacing w:after="0" w:line="254" w:lineRule="auto"/>
        <w:tabs>
          <w:tab w:leader="none" w:pos="12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Downgrade Advance shall be made by the Liquidity Provider if this Liquidity Facility becomes a Downgraded Facility (as provided for in Section 3.05(c) of the Intercreditor Agreement) unless within 35 days of such Downgrade Event (i) a Replacement Liquidity Facility to replace this Agreement shall have been previously delivered to the Borrower in accordance with said Section 3.05(c) of the Intercreditor Agreement, or (ii) the relevant Rating Agency shall have provided a written confirmation to the effect that the occurrence of such Downgrade Event will not result in the downgrading, withdrawal or suspension by such Rating Agency of the ratings then issued by such Rating Agency for the Class B Certificates, by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III</w:t>
      </w:r>
      <w:r>
        <w:rPr>
          <w:rFonts w:ascii="Times New Roman" w:cs="Times New Roman" w:eastAsia="Times New Roman" w:hAnsi="Times New Roman"/>
          <w:sz w:val="18"/>
          <w:szCs w:val="18"/>
          <w:color w:val="auto"/>
        </w:rPr>
        <w:t>, signed by a Responsible Officer of the Borrower, in an amount equal to the Maximum Available Commitment at such time, and shall be used to fund the Class B Cash Collateral Account in accordance with Sections 3.05(c) and 3.05(f) of the Intercreditor Agreement.</w:t>
      </w:r>
    </w:p>
    <w:p>
      <w:pPr>
        <w:spacing w:after="0" w:line="84" w:lineRule="exact"/>
        <w:rPr>
          <w:sz w:val="20"/>
          <w:szCs w:val="20"/>
          <w:color w:val="auto"/>
        </w:rPr>
      </w:pPr>
    </w:p>
    <w:p>
      <w:pPr>
        <w:ind w:right="140" w:firstLine="987"/>
        <w:spacing w:after="0" w:line="261" w:lineRule="auto"/>
        <w:tabs>
          <w:tab w:leader="none" w:pos="12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IV</w:t>
      </w:r>
      <w:r>
        <w:rPr>
          <w:rFonts w:ascii="Times New Roman" w:cs="Times New Roman" w:eastAsia="Times New Roman" w:hAnsi="Times New Roman"/>
          <w:sz w:val="18"/>
          <w:szCs w:val="18"/>
          <w:color w:val="auto"/>
        </w:rPr>
        <w:t>, signed by a Responsible Officer of the Borrower, in an amount equal to the Maximum Available Commitment at such time, and shall be used to fund the Class B Cash Collateral Account in accordance with Sections 3.05(f) and 3.05(i) of the Intercreditor Agreement.</w:t>
      </w:r>
    </w:p>
    <w:p>
      <w:pPr>
        <w:spacing w:after="0" w:line="71"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Times New Roman" w:cs="Times New Roman" w:eastAsia="Times New Roman" w:hAnsi="Times New Roman"/>
          <w:sz w:val="18"/>
          <w:szCs w:val="18"/>
          <w:b w:val="1"/>
          <w:bCs w:val="1"/>
          <w:color w:val="auto"/>
        </w:rPr>
        <w:t>Annex V</w:t>
      </w:r>
      <w:r>
        <w:rPr>
          <w:rFonts w:ascii="Times New Roman" w:cs="Times New Roman" w:eastAsia="Times New Roman" w:hAnsi="Times New Roman"/>
          <w:sz w:val="18"/>
          <w:szCs w:val="18"/>
          <w:color w:val="auto"/>
        </w:rPr>
        <w:t>, signed by a Responsible Officer of the Borrower, in an amount equal to the Maximum Available Commitment at such time, and shall be used to fund the Class B Cash Collateral Account in accordance with Section 3.05(f) and Section 3.05(k) of the Intercreditor Agreement.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shall be made by notice in writing (a “</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in substantially the form required by Section 2.02(a),</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2.02(b), 2.02(c) or 2.02(d), as the case may be, given by the Borrower to the Liquidity Provider. If a Notice of Borrowing is delivered by the Borrower in respect of any Borrowing no later than 12:30 p.m. (New York City time) on a Business Day, upon satisfaction of the conditions precedent set forth in Section 4.02 with respect to such requested Borrowing, the Liquidity Provider shall make available to the Borrower, in accordance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1" w:name="page582"/>
    <w:bookmarkEnd w:id="581"/>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its payment instructions, the amount of such Borrowing in Dollars and immediately available funds, before 4:00 p.m. (New York City time) on such Business Day or before 12:30 p.m. (New York City time) on such later Business Day specified in such Notice of Borrowing. If a Notice of Borrowing is delivered by the Borrower in respect of any Borrowing after 12:30 p.m.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w:t>
      </w:r>
    </w:p>
    <w:p>
      <w:pPr>
        <w:spacing w:after="0" w:line="194" w:lineRule="exact"/>
        <w:rPr>
          <w:sz w:val="20"/>
          <w:szCs w:val="20"/>
          <w:color w:val="auto"/>
        </w:rPr>
      </w:pPr>
    </w:p>
    <w:p>
      <w:pPr>
        <w:ind w:right="20" w:firstLine="987"/>
        <w:spacing w:after="0" w:line="252" w:lineRule="auto"/>
        <w:tabs>
          <w:tab w:leader="none" w:pos="121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B Trustee or any Class B Certificateholder). If the Liquidity Provider makes an Advance requested pursuant to a Notice of Borrowing before 12:00 noon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B Cash Collateral Account, the Liquidity Provider shall have no interest in or rights to the Class B Cash Collateral Account, such Advance or any other amounts from time to time on deposit in the Class B Cash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or impair the obligations of the Subordination Agent to make the distributions contemplated by Section 3.05(c)(v), 3.05(e) or 3.05(f) of the Intercreditor Agreement, and provided, further, that the foregoing shall not affect or impair the rights of the Liquidity Provider to provide written instructions with respect to the investment and reinvestment of amounts in the Class B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agrees to pay to the Liquidity Provider the fees set forth in the Fee Letter.</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Reduction or Termination of the Maximum Commitment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Automatic Reduction</w:t>
      </w:r>
      <w:r>
        <w:rPr>
          <w:rFonts w:ascii="Times New Roman" w:cs="Times New Roman" w:eastAsia="Times New Roman" w:hAnsi="Times New Roman"/>
          <w:sz w:val="18"/>
          <w:szCs w:val="18"/>
          <w:color w:val="auto"/>
        </w:rPr>
        <w:t>. Promptly following each date on which the Required Amount is reduced as a result of a reduction in the Pool Balance of the Class B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2" w:name="page583"/>
    <w:bookmarkEnd w:id="582"/>
    <w:p>
      <w:pPr>
        <w:ind w:right="360" w:firstLine="987"/>
        <w:spacing w:after="0" w:line="261" w:lineRule="auto"/>
        <w:tabs>
          <w:tab w:leader="none" w:pos="124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Upon the making of any Provider Advance or Special Termination Advance or the making of or conversion to a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w:t>
      </w:r>
    </w:p>
    <w:p>
      <w:pPr>
        <w:spacing w:after="0" w:line="180"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Repayments of Interest Advances, the Special Termination Advance or the Final Advance</w:t>
      </w:r>
      <w:r>
        <w:rPr>
          <w:rFonts w:ascii="Times New Roman" w:cs="Times New Roman" w:eastAsia="Times New Roman" w:hAnsi="Times New Roman"/>
          <w:sz w:val="18"/>
          <w:szCs w:val="18"/>
          <w:color w:val="auto"/>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Times New Roman" w:cs="Times New Roman" w:eastAsia="Times New Roman" w:hAnsi="Times New Roman"/>
          <w:sz w:val="18"/>
          <w:szCs w:val="18"/>
          <w:b w:val="1"/>
          <w:bCs w:val="1"/>
          <w:i w:val="1"/>
          <w:iCs w:val="1"/>
          <w:color w:val="auto"/>
        </w:rPr>
        <w:t>Unpaid Advance</w:t>
      </w:r>
      <w:r>
        <w:rPr>
          <w:rFonts w:ascii="Times New Roman" w:cs="Times New Roman" w:eastAsia="Times New Roman" w:hAnsi="Times New Roman"/>
          <w:sz w:val="18"/>
          <w:szCs w:val="18"/>
          <w:color w:val="auto"/>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amounts in respect of a Special Termination Advance withdrawn from the Class B Cash Collateral Account for the purpose of paying interest on the Class B Certificates in accordance with Section 3.05(f) of the Intercreditor Agreement (the portion of the outstanding Special Termination Advance equal to the amount of any such withdrawal, but not in excess of the outstanding Special Termination Advance, being an “</w:t>
      </w:r>
      <w:r>
        <w:rPr>
          <w:rFonts w:ascii="Times New Roman" w:cs="Times New Roman" w:eastAsia="Times New Roman" w:hAnsi="Times New Roman"/>
          <w:sz w:val="18"/>
          <w:szCs w:val="18"/>
          <w:b w:val="1"/>
          <w:bCs w:val="1"/>
          <w:i w:val="1"/>
          <w:iCs w:val="1"/>
          <w:color w:val="auto"/>
        </w:rPr>
        <w:t>Applied Special Termination Advance</w:t>
      </w:r>
      <w:r>
        <w:rPr>
          <w:rFonts w:ascii="Times New Roman" w:cs="Times New Roman" w:eastAsia="Times New Roman" w:hAnsi="Times New Roman"/>
          <w:sz w:val="18"/>
          <w:szCs w:val="18"/>
          <w:color w:val="auto"/>
        </w:rPr>
        <w:t xml:space="preserve">”) shall thereafter (subject to Section 2.06(b)) be treated as an Interest Advance under this Agreement for purposes of determining the Applicable Liquidity Rate for interest payable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3" w:name="page584"/>
    <w:bookmarkEnd w:id="583"/>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w:t>
      </w:r>
    </w:p>
    <w:p>
      <w:pPr>
        <w:spacing w:after="0" w:line="180"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Repayments of Provider Advances</w:t>
      </w:r>
      <w:r>
        <w:rPr>
          <w:rFonts w:ascii="Times New Roman" w:cs="Times New Roman" w:eastAsia="Times New Roman" w:hAnsi="Times New Roman"/>
          <w:sz w:val="17"/>
          <w:szCs w:val="17"/>
          <w:color w:val="auto"/>
        </w:rPr>
        <w:t xml:space="preserve">. (a) Amounts advanced hereunder in respect of a Provider Advance shall be deposited in the Class B Cash Collateral Account and invested and withdrawn from the Class B Cash Collateral Account as set forth in Sections 3.05(c), 3.05(d), 3.05(e) and 3.05(f)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amounts in respect of a Provider Advance withdrawn from the Class B Cash Collateral Account for the purpose of paying interest on the Class B Certificates in accordance with Section 3.05(f) of the Intercreditor Agreement (the amount of any such withdrawal being (y), in the case of a Downgrade Advance, an “</w:t>
      </w:r>
      <w:r>
        <w:rPr>
          <w:rFonts w:ascii="Times New Roman" w:cs="Times New Roman" w:eastAsia="Times New Roman" w:hAnsi="Times New Roman"/>
          <w:sz w:val="17"/>
          <w:szCs w:val="17"/>
          <w:b w:val="1"/>
          <w:bCs w:val="1"/>
          <w:i w:val="1"/>
          <w:iCs w:val="1"/>
          <w:color w:val="auto"/>
        </w:rPr>
        <w:t>Applied Downgrade Advance</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244" w:hanging="244"/>
        <w:spacing w:after="0"/>
        <w:tabs>
          <w:tab w:leader="none" w:pos="24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Non-Extension Advance, an “</w:t>
      </w:r>
      <w:r>
        <w:rPr>
          <w:rFonts w:ascii="Times New Roman" w:cs="Times New Roman" w:eastAsia="Times New Roman" w:hAnsi="Times New Roman"/>
          <w:sz w:val="18"/>
          <w:szCs w:val="18"/>
          <w:b w:val="1"/>
          <w:bCs w:val="1"/>
          <w:i w:val="1"/>
          <w:iCs w:val="1"/>
          <w:color w:val="auto"/>
        </w:rPr>
        <w:t>Applied Non-Extension Advance</w:t>
      </w:r>
      <w:r>
        <w:rPr>
          <w:rFonts w:ascii="Times New Roman" w:cs="Times New Roman" w:eastAsia="Times New Roman" w:hAnsi="Times New Roman"/>
          <w:sz w:val="18"/>
          <w:szCs w:val="18"/>
          <w:color w:val="auto"/>
        </w:rPr>
        <w:t>” and together with an Applied Downgrade Advance, an “</w:t>
      </w:r>
      <w:r>
        <w:rPr>
          <w:rFonts w:ascii="Times New Roman" w:cs="Times New Roman" w:eastAsia="Times New Roman" w:hAnsi="Times New Roman"/>
          <w:sz w:val="18"/>
          <w:szCs w:val="18"/>
          <w:b w:val="1"/>
          <w:bCs w:val="1"/>
          <w:i w:val="1"/>
          <w:iCs w:val="1"/>
          <w:color w:val="auto"/>
        </w:rPr>
        <w:t>Applied</w:t>
      </w:r>
    </w:p>
    <w:p>
      <w:pPr>
        <w:spacing w:after="0" w:line="9" w:lineRule="exact"/>
        <w:rPr>
          <w:rFonts w:ascii="Times New Roman" w:cs="Times New Roman" w:eastAsia="Times New Roman" w:hAnsi="Times New Roman"/>
          <w:sz w:val="18"/>
          <w:szCs w:val="18"/>
          <w:color w:val="auto"/>
        </w:rPr>
      </w:pPr>
    </w:p>
    <w:p>
      <w:pPr>
        <w:ind w:left="4"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Provider Advance</w:t>
      </w:r>
      <w:r>
        <w:rPr>
          <w:rFonts w:ascii="Times New Roman" w:cs="Times New Roman" w:eastAsia="Times New Roman" w:hAnsi="Times New Roman"/>
          <w:sz w:val="17"/>
          <w:szCs w:val="17"/>
          <w:color w:val="auto"/>
        </w:rPr>
        <w:t>”) shall thereafter (subject to Section 2.06(b)) be treated as an Interest Advance under this Agreement for purposes of determining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Applicable Liquidity Rate for interest payable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following the making of a Provider Advance, the Liquidity Provider delivers a Termination Notice to the Borrower pursuant to Section 6.01(a), such Provider Advance shall thereafter be treated as a Final Advance under this Agreement for purposes of determining the Applicable Liquidity Rate for interest payable thereon. Subject to Sections 2.07 and</w:t>
      </w:r>
    </w:p>
    <w:p>
      <w:pPr>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immediately upon the withdrawal of any amounts from the Class B Cash Collateral Account on account of a reduction in the Required Amount, the Borrower shall repay to the Liquidity Provider a portion of the Provider Advances in a principal amount equal to such reduction, plus interest on the principal amount so repaid as provided in Section 3.07.</w:t>
      </w:r>
    </w:p>
    <w:p>
      <w:pPr>
        <w:spacing w:after="0" w:line="77"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50" w:val="left"/>
        </w:tabs>
        <w:numPr>
          <w:ilvl w:val="1"/>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when an Applied Provider Advance or Applied Special Termination Advance (or any portion thereof) is outstanding, upon the deposit in the Class B Cash Collateral Account of any amount pursuant to clause “fourth” of Section 3.02 of the Intercreditor Agreement (any such amount being a “</w:t>
      </w:r>
      <w:r>
        <w:rPr>
          <w:rFonts w:ascii="Times New Roman" w:cs="Times New Roman" w:eastAsia="Times New Roman" w:hAnsi="Times New Roman"/>
          <w:sz w:val="17"/>
          <w:szCs w:val="17"/>
          <w:b w:val="1"/>
          <w:bCs w:val="1"/>
          <w:i w:val="1"/>
          <w:iCs w:val="1"/>
          <w:color w:val="auto"/>
        </w:rPr>
        <w:t>Replenishment Amount</w:t>
      </w:r>
      <w:r>
        <w:rPr>
          <w:rFonts w:ascii="Times New Roman" w:cs="Times New Roman" w:eastAsia="Times New Roman" w:hAnsi="Times New Roman"/>
          <w:sz w:val="17"/>
          <w:szCs w:val="17"/>
          <w:color w:val="auto"/>
        </w:rPr>
        <w:t>”) for the purpose of replenishing or increasing the balance thereof up to the Required Amount at such time,</w:t>
      </w:r>
    </w:p>
    <w:p>
      <w:pPr>
        <w:spacing w:after="0" w:line="1" w:lineRule="exact"/>
        <w:rPr>
          <w:rFonts w:ascii="Times New Roman" w:cs="Times New Roman" w:eastAsia="Times New Roman" w:hAnsi="Times New Roman"/>
          <w:sz w:val="17"/>
          <w:szCs w:val="17"/>
          <w:color w:val="auto"/>
        </w:rPr>
      </w:pPr>
    </w:p>
    <w:p>
      <w:pPr>
        <w:jc w:val="both"/>
        <w:ind w:left="4" w:right="80" w:hanging="4"/>
        <w:spacing w:after="0" w:line="253" w:lineRule="auto"/>
        <w:tabs>
          <w:tab w:leader="none" w:pos="21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w:t>
      </w:r>
    </w:p>
    <w:p>
      <w:pPr>
        <w:spacing w:after="0" w:line="80"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4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provision of a Replacement Liquidity Facility in replacement of this Agreement in accordance with Section 3.05(e) of the Intercreditor Agreement, as provided in Section 3.05(f) of the Intercreditor Agreement, amounts remaining on deposit in the Class B Cash Collateral Account after giving effect to any Applied Provider Advance or Applied Special Termination Advance on the date of such replacement shall be reimbursed to the Liquidity Provider, but only to the extent such amounts are necessary to repay in full to the Liquidity Provider all amounts owing to it hereunder.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84" w:name="page585"/>
    <w:bookmarkEnd w:id="584"/>
    <w:p>
      <w:pPr>
        <w:ind w:right="100" w:firstLine="987"/>
        <w:spacing w:after="0" w:line="254" w:lineRule="auto"/>
        <w:tabs>
          <w:tab w:leader="none" w:pos="124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any time after making a Downgrade Advance, the Liquidity Provider satisfies the Threshold Rating and delivers written notice to that effect to the Borrower and American, as of the second Business Day following receipt of such notice, (i) this Liquidity Facility shall cease to be a Downgraded Facility, (ii) any Unapplied Downgrade Advance shall be withdrawn from the Class B Cash Collateral Account and reimbursed to the Liquidity Provider, (iii) any Applied Downgrade Advance shall be converted to an Interest Advance, (iv) the Maximum Available Commitment shall be reinstated by an amount equal to the amount of such Unapplied Downgrade Advance so reimbursed, but not to exceed the Maximum Commitment, and the obligation of the Liquidity Provider to make Advances shall be reinstated in an equal amount, (v) the Borrower shall be entitled to request Borrowings and (vi) the proviso in the definition of Maximum Available Commitment and the proviso in the final sentence of Section 2.02(a) shall, in each case, no longer apply to such Downgrade Advance.</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Payments to the Liquidity Provider Under the Intercreditor Agreement</w:t>
      </w:r>
      <w:r>
        <w:rPr>
          <w:rFonts w:ascii="Times New Roman" w:cs="Times New Roman" w:eastAsia="Times New Roman" w:hAnsi="Times New Roman"/>
          <w:sz w:val="18"/>
          <w:szCs w:val="18"/>
          <w:color w:val="auto"/>
        </w:rPr>
        <w:t>.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and shall discharge in full the corresponding obligations of the Borrower hereunder.</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Book Entries</w:t>
      </w:r>
      <w:r>
        <w:rPr>
          <w:rFonts w:ascii="Times New Roman" w:cs="Times New Roman" w:eastAsia="Times New Roman" w:hAnsi="Times New Roman"/>
          <w:sz w:val="18"/>
          <w:szCs w:val="18"/>
          <w:color w:val="auto"/>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by the Liquidity Provider to maintain such account or accounts shall not affect the obligations of the Borrower in respect of Advances.</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Payments from Available Funds Only</w:t>
      </w:r>
      <w:r>
        <w:rPr>
          <w:rFonts w:ascii="Times New Roman" w:cs="Times New Roman" w:eastAsia="Times New Roman" w:hAnsi="Times New Roman"/>
          <w:sz w:val="18"/>
          <w:szCs w:val="18"/>
          <w:color w:val="auto"/>
        </w:rPr>
        <w:t>.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B Cash Collateral Account shall be available to the Borrower to make payments under this Agreement only to the extent and for the purposes expressly contemplated in Section 3.05(f) of the Intercreditor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5" w:name="page586"/>
    <w:bookmarkEnd w:id="5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Extension of the Expiry Date; Non-Extension Advance</w:t>
      </w:r>
      <w:r>
        <w:rPr>
          <w:rFonts w:ascii="Times New Roman" w:cs="Times New Roman" w:eastAsia="Times New Roman" w:hAnsi="Times New Roman"/>
          <w:sz w:val="18"/>
          <w:szCs w:val="18"/>
          <w:color w:val="auto"/>
        </w:rPr>
        <w:t>. If the Liquidity Provider notifies the Borrower and American in writing</w:t>
      </w:r>
    </w:p>
    <w:p>
      <w:pPr>
        <w:spacing w:after="0" w:line="196" w:lineRule="auto"/>
        <w:rPr>
          <w:sz w:val="20"/>
          <w:szCs w:val="20"/>
          <w:color w:val="auto"/>
        </w:rPr>
      </w:pPr>
      <w:r>
        <w:rPr>
          <w:rFonts w:ascii="Times New Roman" w:cs="Times New Roman" w:eastAsia="Times New Roman" w:hAnsi="Times New Roman"/>
          <w:sz w:val="18"/>
          <w:szCs w:val="18"/>
          <w:color w:val="auto"/>
        </w:rPr>
        <w:t>before the 25</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xml:space="preserve"> day prior to an anniversary date of the Closing Date (such notification, a “</w:t>
      </w:r>
      <w:r>
        <w:rPr>
          <w:rFonts w:ascii="Times New Roman" w:cs="Times New Roman" w:eastAsia="Times New Roman" w:hAnsi="Times New Roman"/>
          <w:sz w:val="18"/>
          <w:szCs w:val="18"/>
          <w:b w:val="1"/>
          <w:bCs w:val="1"/>
          <w:i w:val="1"/>
          <w:iCs w:val="1"/>
          <w:color w:val="auto"/>
        </w:rPr>
        <w:t>Non-Extension Notice</w:t>
      </w:r>
      <w:r>
        <w:rPr>
          <w:rFonts w:ascii="Times New Roman" w:cs="Times New Roman" w:eastAsia="Times New Roman" w:hAnsi="Times New Roman"/>
          <w:sz w:val="18"/>
          <w:szCs w:val="18"/>
          <w:color w:val="auto"/>
        </w:rPr>
        <w:t>”; the date of such notification,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that its obligation to make Advances hereunder shall not be extended beyond the immediately following anniversary date of the Closing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if the Liquidity Provider shall not have been replaced in accordance with Section 3.05(e) of the Intercreditor Agreement), the Borrower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on and after the Notice Date (but prior to such anniversary date) to request a Non-Extension Advance in accordance with Section 2.02(b)(i)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and Section 3.05(d) of the Intercreditor Agreement.</w:t>
      </w:r>
    </w:p>
    <w:p>
      <w:pPr>
        <w:spacing w:after="0" w:line="20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SOFR Rate, the Liquidity Provider will have the right to make Conforming Changes from time to time in consultation with American and with notice of effectiveness to the Borrower, and, notwithstanding anything to the contrary herein, any amendments implementing such Conforming Changes will become effective without any further action or consent of the Borrower, the Class B Trustee, any Holder or any other Person. The Liquidity Provider will promptly notify the Borrower, the Class B Trustee and American of the effectiveness of any Conforming Changes in connection with the use or administration of SOFR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OBLIGATIONS OF THE BORROWER</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Times New Roman" w:cs="Times New Roman" w:eastAsia="Times New Roman" w:hAnsi="Times New Roman"/>
          <w:sz w:val="18"/>
          <w:szCs w:val="18"/>
          <w:b w:val="1"/>
          <w:bCs w:val="1"/>
          <w:i w:val="1"/>
          <w:iCs w:val="1"/>
          <w:color w:val="auto"/>
        </w:rPr>
        <w:t>Increased Cost</w:t>
      </w:r>
      <w:r>
        <w:rPr>
          <w:rFonts w:ascii="Times New Roman" w:cs="Times New Roman" w:eastAsia="Times New Roman" w:hAnsi="Times New Roman"/>
          <w:sz w:val="18"/>
          <w:szCs w:val="18"/>
          <w:color w:val="auto"/>
        </w:rPr>
        <w:t xml:space="preserve">”), then, subject to Sections 2.07 and 2.09, the Borrower shall from time to time pay to the Liquidity Provider an amount equal to such Increased Cost within 10 Business Days after 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determinations and allocations by the Liquidity Provider of the effect of any Regulatory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6" w:name="page587"/>
    <w:bookmarkEnd w:id="58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w:t>
      </w:r>
    </w:p>
    <w:p>
      <w:pPr>
        <w:spacing w:after="0" w:line="19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provisions, in no event shall the Borrower be required to make payments under this Section 3.01: (a) in respect of any Regulatory Change proposed by any applicable governmental authority (including any branch of a legislature), central bank or comparable agency of the United States or the Liquidity Provider’s jurisdiction of organization or in which its Lending Office is located and pending as of the date of this Agreement (it being agreed that the Regulatory Changes contemplated by (i) all requests, rules, guidelines or directives promulgated or issued by the Basel Committee on Banking Supervision (or any successor or similar authority) including, but not limited to the Consultative Documents entitled “Strengthening the resilience of the banking sector” and “International framework for liquidity risk measurement, standards and monitoring,” each dated December 2009 or the United States regulatory authorities, in each case pursuant to Basel III and (ii) the Dodd-Frank Wall Street Reform and Consumer Protection Act and all requests, rules, guidelines or directives thereunder or issued in connection therewith, shall not be considered to have been proposed or pending as of the date of this Agreement); (b) if a claim hereunder in respect of an Increased Cost arises through circumstances peculiar to the Liquidity Provider and that do not affect similarly organized commercial banking institutions in the same jurisdiction generally that are in compliance with the law, rule, regulation or interpretation giving rise to the Regulatory Change relating to such Increased Cost; (c) if the Liquidity Provider shall fail to comply with its obligations under this Section 3.01 or (d) if the Liquidity Provider is not also seeking payment for similar increased costs in other similarly situated transactions related to the airline industry.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7" w:name="page588"/>
    <w:bookmarkEnd w:id="58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authorities the full amount so required to be deducted or withheld,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reasonable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w:t>
      </w:r>
    </w:p>
    <w:p>
      <w:pPr>
        <w:spacing w:after="0" w:line="20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Liquidity Provider will (i) provide (on its behalf and on behalf of any participant holding a Participation pursuant to Section 7.08) to the Borrower (x) on or prior to the Effective Date two valid completed and executed originals of Internal Revenue Service Form W-9, W-8BEN-E or W-8ECI (whichever is applicable), including thereon a valid United States taxpayer identification number (or, with respect to any such participant, such other form or documentation as may be applicable) covering all amounts receivable by it in connection with the transactions 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88" w:name="page589"/>
    <w:bookmarkEnd w:id="588"/>
    <w:p>
      <w:pPr>
        <w:ind w:left="4" w:right="3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payment made to the Liquidity Provider or Borrower hereunder would be subject to United States federal withholding Tax imposed by FATCA if the Borrower or Liquidity Provider, as applicable, were to fail to comply with the applicable reporting requirements of FATCA (including those contained in Section 1471(b) or 1472(b) of the United States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United States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w:t>
      </w:r>
    </w:p>
    <w:p>
      <w:pPr>
        <w:spacing w:after="0" w:line="194" w:lineRule="exact"/>
        <w:rPr>
          <w:sz w:val="20"/>
          <w:szCs w:val="20"/>
          <w:color w:val="auto"/>
        </w:rPr>
      </w:pPr>
    </w:p>
    <w:p>
      <w:pPr>
        <w:ind w:left="4" w:right="220" w:firstLine="987"/>
        <w:spacing w:after="0" w:line="254" w:lineRule="auto"/>
        <w:tabs>
          <w:tab w:leader="none" w:pos="125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w:t>
      </w:r>
    </w:p>
    <w:p>
      <w:pPr>
        <w:spacing w:after="0" w:line="3"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On or before the Closing Date, the Borrower shall provide the Liquidity Provider with its fully executed Internal Revenue Service Form W-9, showing a complete exemption from United States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 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89" w:name="page590"/>
    <w:bookmarkEnd w:id="589"/>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Subject to Sections 2.07 and 2.09, the Borrower shall make or cause to be made each payment to the Liquidity Provider under this Agreement so as to cause the same to be received by the Liquidity Provider not later than 1:00 p.m. (New York City time) on the day when due. The Borrower shall make all such payments in Dollars, to the Liquidity Provider in immediately available funds, by wire transfer to the account set forth below or such other United States bank account as the Liquidity Provider may from time to time direct the Subordination Agent:</w:t>
      </w:r>
    </w:p>
    <w:p>
      <w:pPr>
        <w:sectPr>
          <w:pgSz w:w="11900" w:h="16838" w:orient="portrait"/>
          <w:cols w:equalWidth="0" w:num="1">
            <w:col w:w="11024"/>
          </w:cols>
          <w:pgMar w:left="436" w:top="269" w:right="439" w:bottom="1440" w:gutter="0" w:footer="0" w:header="0"/>
        </w:sectPr>
      </w:pP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Correspondent Bank:</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ABA: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Account Name: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Account Number: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 NY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Lending &amp; L/C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EETC 2026-1 (Class B LF)</w:t>
      </w:r>
    </w:p>
    <w:p>
      <w:pPr>
        <w:spacing w:after="0" w:line="200" w:lineRule="exact"/>
        <w:rPr>
          <w:sz w:val="20"/>
          <w:szCs w:val="20"/>
          <w:color w:val="auto"/>
        </w:rPr>
      </w:pPr>
    </w:p>
    <w:p>
      <w:pPr>
        <w:sectPr>
          <w:pgSz w:w="11900" w:h="16838" w:orient="portrait"/>
          <w:cols w:equalWidth="0" w:num="2">
            <w:col w:w="2164" w:space="720"/>
            <w:col w:w="8140"/>
          </w:cols>
          <w:pgMar w:left="436" w:top="269" w:right="439" w:bottom="1440" w:gutter="0" w:footer="0" w:header="0"/>
          <w:type w:val="continuous"/>
        </w:sectPr>
      </w:pPr>
    </w:p>
    <w:p>
      <w:pPr>
        <w:spacing w:after="0" w:line="7"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Computations</w:t>
      </w:r>
      <w:r>
        <w:rPr>
          <w:rFonts w:ascii="Times New Roman" w:cs="Times New Roman" w:eastAsia="Times New Roman" w:hAnsi="Times New Roman"/>
          <w:sz w:val="18"/>
          <w:szCs w:val="18"/>
          <w:color w:val="auto"/>
        </w:rPr>
        <w:t>. All computations of interest based on the Base Rate shall be made on the basis of a year of 365 or 366 days, as the case may be, and all computations of interest based on the SOFR Rate (other than where the Term SOFR Reference Rate is determined based on the Base Rate or any Benchmark Replacement with determinations based on a year of 365 or 366 days, as the case may be) shall be made on the basis of a year of 360 days, in each case for the actual number of days (including the first day but excluding the last day) occurring in the period for which such interest is payable.</w:t>
      </w:r>
    </w:p>
    <w:p>
      <w:pPr>
        <w:spacing w:after="0" w:line="183"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Payment on Non-Business Days</w:t>
      </w:r>
      <w:r>
        <w:rPr>
          <w:rFonts w:ascii="Times New Roman" w:cs="Times New Roman" w:eastAsia="Times New Roman" w:hAnsi="Times New Roman"/>
          <w:sz w:val="18"/>
          <w:szCs w:val="18"/>
          <w:color w:val="auto"/>
        </w:rPr>
        <w:t>.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SOFR Advance) or reduce the number of days for which interest will be payable on such Advance on the next Interest Payment Date for such Advance.</w:t>
      </w:r>
    </w:p>
    <w:p>
      <w:pPr>
        <w:spacing w:after="0" w:line="18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Subject to Sections 2.07 and 2.09, the Borrower shall pay, or shall cause to be paid, without duplication, interest on</w:t>
      </w:r>
    </w:p>
    <w:p>
      <w:pPr>
        <w:spacing w:after="0" w:line="27" w:lineRule="exact"/>
        <w:rPr>
          <w:sz w:val="20"/>
          <w:szCs w:val="20"/>
          <w:color w:val="auto"/>
        </w:rPr>
      </w:pPr>
    </w:p>
    <w:p>
      <w:pPr>
        <w:ind w:left="4" w:right="20" w:hanging="4"/>
        <w:spacing w:after="0" w:line="251" w:lineRule="auto"/>
        <w:tabs>
          <w:tab w:leader="none" w:pos="21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unpaid principal amount of each Advance from and including the date of such Advance (or, in the case of an Applied Provider Advance or Applied Special Termination Advance, from and including the date on which the amount thereof was withdrawn from the Class B Cash Collateral Account to pay interest on the Class B Certificates) to but excluding the date such principal amount shall be paid in full (or, in the case of an Applied Provider Advance or Applied Special Termination Advance, the date on which the Class B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 case, at the interest rate per annum for each day that such amount remains overdue and unpaid equal to the Applicable Liquidity Rate for such Advance or such other amount, as the case may be, as in effect for such day, but in no event in any case referred to in clause (i) or (ii) above at a rate per annum greater than the maximum rate permitted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 otherwise applicable interest rate as set forth in this Section 3.07 shall exceed the maximum</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type w:val="continuous"/>
        </w:sectPr>
      </w:pPr>
    </w:p>
    <w:bookmarkStart w:id="590" w:name="page591"/>
    <w:bookmarkEnd w:id="590"/>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w:t>
      </w:r>
    </w:p>
    <w:p>
      <w:pPr>
        <w:spacing w:after="0" w:line="72" w:lineRule="exact"/>
        <w:rPr>
          <w:sz w:val="20"/>
          <w:szCs w:val="20"/>
          <w:color w:val="auto"/>
        </w:rPr>
      </w:pPr>
    </w:p>
    <w:p>
      <w:pPr>
        <w:ind w:right="120" w:firstLine="987"/>
        <w:spacing w:after="0" w:line="258" w:lineRule="auto"/>
        <w:tabs>
          <w:tab w:leader="none" w:pos="124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3.07(e), each Advance will be either a Base Rate Advance or a SOFR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SOFR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Applied Provider Advance and an Applied Special Termination Advance shall be a SOFR Advance from the date of its withdrawal from the Class B Cash Collateral Account.</w:t>
      </w:r>
    </w:p>
    <w:p>
      <w:pPr>
        <w:spacing w:after="0" w:line="75"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SOFR Advance shall bear interest during each Interest Period at a rate per annum equal to the Term SOFR Reference Rate for such Interest Period plus the Applicable Margin for such SOFR Advance, payable in arrears on the last day of such Interest Period and, in the event of the payment of principal of such SOFR Advance on a day other than such last day, on the date of such payment (to the extent of interest accrued on the amount of principal repaid).</w:t>
      </w:r>
    </w:p>
    <w:p>
      <w:pPr>
        <w:spacing w:after="0" w:line="71"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w:t>
      </w:r>
    </w:p>
    <w:p>
      <w:pPr>
        <w:spacing w:after="0" w:line="67"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Unapplied Non-Extension Advance, Unapplied Downgrade Advance and Unapplied Special Termination Advance (each, an “</w:t>
      </w:r>
      <w:r>
        <w:rPr>
          <w:rFonts w:ascii="Times New Roman" w:cs="Times New Roman" w:eastAsia="Times New Roman" w:hAnsi="Times New Roman"/>
          <w:sz w:val="18"/>
          <w:szCs w:val="18"/>
          <w:b w:val="1"/>
          <w:bCs w:val="1"/>
          <w:i w:val="1"/>
          <w:iCs w:val="1"/>
          <w:color w:val="auto"/>
        </w:rPr>
        <w:t>Unapplied Advance</w:t>
      </w:r>
      <w:r>
        <w:rPr>
          <w:rFonts w:ascii="Times New Roman" w:cs="Times New Roman" w:eastAsia="Times New Roman" w:hAnsi="Times New Roman"/>
          <w:sz w:val="18"/>
          <w:szCs w:val="18"/>
          <w:color w:val="auto"/>
        </w:rPr>
        <w:t>”), as the case may be, shall bear interest, payable in arrears on each Regular Distribution Date, in an amount equal to the sum of (i) the Investment Earnings on amounts on deposit in the Class B Cash Collateral Account on account of such Unapplied Advance during the period beginning on the later of the date of deposit of such Unapplied Advance and the preceding Regular Distribution Date and ending on the last day prior to such Regular Distribution Date and (ii) an amount equal to interest at the Applicable Margin on the amount of such Unapplied Advance during such period.</w:t>
      </w:r>
    </w:p>
    <w:p>
      <w:pPr>
        <w:spacing w:after="0" w:line="79"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Liquidity Provider shall have determined (which determination shall be conclusive and binding upon the Borrower, absent manifest error) that, by reason of circumstances affecting the relevant interbank lending market generally (other than the occurrence of a Benchmark Transition Event as addressed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SOFR Rate determined or to be determined for the next succeeding Interest Period will not adequately and fairly reflect the cost to the Liquidity Provider (as conclusively certified by the Liquidity Provider,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91" w:name="page592"/>
    <w:bookmarkEnd w:id="59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absent manifest error) of making or maintaining Advances, the Liquidity Provider shall give facsimile or telephonic notice thereof (a “</w:t>
      </w:r>
      <w:r>
        <w:rPr>
          <w:rFonts w:ascii="Times New Roman" w:cs="Times New Roman" w:eastAsia="Times New Roman" w:hAnsi="Times New Roman"/>
          <w:sz w:val="18"/>
          <w:szCs w:val="18"/>
          <w:b w:val="1"/>
          <w:bCs w:val="1"/>
          <w:i w:val="1"/>
          <w:iCs w:val="1"/>
          <w:color w:val="auto"/>
        </w:rPr>
        <w:t>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 to the Borrower and American. If such notice is given, then the outstanding principal amount of the SOFR Advances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converted to Base Rate Advances effective from the date of the Rate Determination Notice. The Liquidity Provider shall withdraw a Rate Determination Notice given hereunder when the Liquidity Provider determines that the circumstances giving rise to such Rate Determination Notice no longer apply to the Liquidity Provider, and the Base Rate Advances shall be converted to SOFR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Times New Roman" w:cs="Times New Roman" w:eastAsia="Times New Roman" w:hAnsi="Times New Roman"/>
          <w:sz w:val="18"/>
          <w:szCs w:val="18"/>
          <w:b w:val="1"/>
          <w:bCs w:val="1"/>
          <w:i w:val="1"/>
          <w:iCs w:val="1"/>
          <w:color w:val="auto"/>
        </w:rPr>
        <w:t>Applicable Liquidity Rate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Replacement of Borrower</w:t>
      </w:r>
      <w:r>
        <w:rPr>
          <w:rFonts w:ascii="Times New Roman" w:cs="Times New Roman" w:eastAsia="Times New Roman" w:hAnsi="Times New Roman"/>
          <w:sz w:val="18"/>
          <w:szCs w:val="18"/>
          <w:color w:val="auto"/>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Times New Roman" w:cs="Times New Roman" w:eastAsia="Times New Roman" w:hAnsi="Times New Roman"/>
          <w:sz w:val="18"/>
          <w:szCs w:val="18"/>
          <w:b w:val="1"/>
          <w:bCs w:val="1"/>
          <w:color w:val="auto"/>
        </w:rPr>
        <w:t>Annex VIII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Notice of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Subordination Agent</w:t>
      </w:r>
      <w:r>
        <w:rPr>
          <w:rFonts w:ascii="Times New Roman" w:cs="Times New Roman" w:eastAsia="Times New Roman" w:hAnsi="Times New Roman"/>
          <w:sz w:val="18"/>
          <w:szCs w:val="18"/>
          <w:color w:val="auto"/>
        </w:rPr>
        <w:t>”) delivered to the Liquidity Provider by the then Borrower, the successor Borrower designated therein shall become the Borrower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all purposes hereunder.</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Funding Loss Indemnification</w:t>
      </w:r>
      <w:r>
        <w:rPr>
          <w:rFonts w:ascii="Times New Roman" w:cs="Times New Roman" w:eastAsia="Times New Roman" w:hAnsi="Times New Roman"/>
          <w:sz w:val="18"/>
          <w:szCs w:val="18"/>
          <w:color w:val="auto"/>
        </w:rPr>
        <w:t>.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SOFR Advance (but excluding loss of the Applicable Margin or anticipated profits) incurred as a result of:</w:t>
      </w:r>
    </w:p>
    <w:p>
      <w:pPr>
        <w:spacing w:after="0" w:line="72" w:lineRule="exact"/>
        <w:rPr>
          <w:sz w:val="20"/>
          <w:szCs w:val="20"/>
          <w:color w:val="auto"/>
        </w:rPr>
      </w:pPr>
    </w:p>
    <w:p>
      <w:pPr>
        <w:ind w:left="1120" w:hanging="261"/>
        <w:spacing w:after="0"/>
        <w:tabs>
          <w:tab w:leader="none" w:pos="112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repayment of a SOFR Advance on a date other than the last day of the Interest Period for such Advance;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to borrow a SOFR Advance on the date for borrowing specified in the relevant notice under Section 2.02.</w:t>
      </w:r>
    </w:p>
    <w:p>
      <w:pPr>
        <w:spacing w:after="0" w:line="225"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Calculation of all amounts payable to the Liquidity Provider under this Section 3.09 shall be made as though the Liquidity Provider had actually funded the related SOFR Advance through the purchase of a deposit bearing interest at the Term SOFR Reference Rate in an amount equal to its SOFR Advance and having a maturity comparable to the relevant Interest Period; provided, however, that the Liquidity Provider may fund any SOFR Advance in any manner it sees fit and the foregoing assumptions shall be utilized only for the purposes of calculating amounts payable under this Section 3.09.</w:t>
      </w:r>
    </w:p>
    <w:p>
      <w:pPr>
        <w:spacing w:after="0" w:line="164" w:lineRule="exact"/>
        <w:rPr>
          <w:sz w:val="20"/>
          <w:szCs w:val="20"/>
          <w:color w:val="auto"/>
        </w:rPr>
      </w:pPr>
    </w:p>
    <w:p>
      <w:pPr>
        <w:ind w:right="4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92" w:name="page593"/>
    <w:bookmarkEnd w:id="592"/>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Liquidity Provider to maintain or fund its SOFR Advances, then upon notice to the Borrower and American by the Liquidity Provider, the outstanding principal amount of the SOFR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SOFR Advances to Base Rate Advances under this Section 3.10;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 Provider agrees to investigate all commercially reasonable alternatives for avoiding the need for such conversion, including, without limitation, designating a different Lending Office, if such designation or other action would avoid the need to convert such SOFR Advances to Base Rate 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SOFR Advances to Base Rate Advances, American may arrange for a Replacement Liquidity Facility in accordance with Section 3.05(e) of the Intercreditor Agreement.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36"/>
        <w:spacing w:after="0" w:line="253" w:lineRule="auto"/>
        <w:tabs>
          <w:tab w:leader="none" w:pos="68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in respect of such Benchmark setting and subsequent Benchmark settings without any amendment to, or further action or consent of the Borrower, the Class B Trustee, any Holder or any other Person and (y) if a Benchmark Replacement is determined in accordance with clause (b) of the definition of “Benchmark Replacement” for such Benchmark Replacement Date, such Benchmark Replacement will replace such Benchmark for all purposes hereunder in respect of any Benchmark setting at or after 5:00 p.m. (New York City time) on the fifth (5th) Business Day after the date notice of such Benchmark Replacement is provided by the Liquidity Provider to the Borrower and American without any amendment to this Agreement, or further action or consent of the Borrower, the Class B Trustee, any Holder or any other Person, so long as the Liquidity Provider has not received, by such time, written notice of objection to such Benchmark Replacement from the Borrower or American.</w:t>
      </w:r>
    </w:p>
    <w:p>
      <w:pPr>
        <w:spacing w:after="0" w:line="86"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administration, adoption or implementation of a Benchmark Replacement, the Liquidity Provider will have the right to make Conforming Changes from time to time in consultation with American, and, notwithstanding anything to the contrary herein, any amendments implementing such Conforming Changes will become effective without any further action or consent of the Borrower, the Class B Trustee, any Holder or any other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93" w:name="page594"/>
    <w:bookmarkEnd w:id="593"/>
    <w:p>
      <w:pPr>
        <w:ind w:left="4" w:right="20" w:firstLine="436"/>
        <w:spacing w:after="0" w:line="254" w:lineRule="auto"/>
        <w:tabs>
          <w:tab w:leader="none" w:pos="689"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Liquidity Provider will promptly notify the Borrower, the Class B Trustee and American of (i) the implementation of any Benchmark Replacement and (ii) the effectiveness of any Conforming Changes in connection with the use, administration, adoption or implementation of a Benchmark Replacement. The Liquidity Provider will notify the Borrower, the Class B Trustee and American of (x) the removal or reinstatement of any tenor of a Benchmark pursuant to Section 3.11(d), and (y) the commencement of any Benchmark Unavailability Period. Any determination, decision or election that may be made by the Liquidity Provider pursuant to this Section 3.11,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the Class B Trustee, any Holder or any other Person, except, in each case, as expressly required pursuant to this Section 3.11.</w:t>
      </w:r>
    </w:p>
    <w:p>
      <w:pPr>
        <w:spacing w:after="0" w:line="83"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99"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Liquidity Provider in consultation with American or (B) the regulatory supervisor for the administrator of such Benchmark has provided a public statement or publication of information announcing that any tenor for such Benchmark is not or will not be representative, then the Liquidity Provider may modify the definition of “Interest Period” (or any similar or analogous definition) for any Benchmark settings at or after such time to remove such unavailable or non-representative tenor and (ii) if a tenor that was removed pursuant to clause</w:t>
      </w:r>
    </w:p>
    <w:p>
      <w:pPr>
        <w:spacing w:after="0" w:line="5" w:lineRule="exact"/>
        <w:rPr>
          <w:rFonts w:ascii="Times New Roman" w:cs="Times New Roman" w:eastAsia="Times New Roman" w:hAnsi="Times New Roman"/>
          <w:sz w:val="18"/>
          <w:szCs w:val="18"/>
          <w:color w:val="auto"/>
        </w:rPr>
      </w:pPr>
    </w:p>
    <w:p>
      <w:pPr>
        <w:ind w:left="4" w:right="80" w:hanging="4"/>
        <w:spacing w:after="0" w:line="252" w:lineRule="auto"/>
        <w:tabs>
          <w:tab w:leader="none" w:pos="21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Liquidity Provider may modify the definition of “Interest Period” (or any similar or analogous definition) for all Benchmark settings at or after such time to reinstate such previously removed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w:t>
      </w:r>
    </w:p>
    <w:p>
      <w:pPr>
        <w:spacing w:after="0" w:line="81" w:lineRule="exact"/>
        <w:rPr>
          <w:rFonts w:ascii="Times New Roman" w:cs="Times New Roman" w:eastAsia="Times New Roman" w:hAnsi="Times New Roman"/>
          <w:sz w:val="18"/>
          <w:szCs w:val="18"/>
          <w:color w:val="auto"/>
        </w:rPr>
      </w:pPr>
    </w:p>
    <w:p>
      <w:pPr>
        <w:ind w:left="4" w:right="160" w:firstLine="436"/>
        <w:spacing w:after="0" w:line="277" w:lineRule="auto"/>
        <w:tabs>
          <w:tab w:leader="none" w:pos="689" w:val="left"/>
        </w:tabs>
        <w:numPr>
          <w:ilvl w:val="1"/>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Borrower’s receipt of notice of the commencement of a Benchmark Unavailability Period, the outstanding principal amount of the SOFR Advances shall be converted to Base Rate Advances, effective the first day of the next succeeding Interest Period; provided, that, if prior to the commencement of (or, as applicable, the date for determination of the applicable Benchmark for) such or any subsequent Interest Period, an applicable Benchmark Replacement has been established and become effective, then effective on the first day of such Interest Period for which the Benchmark Replacement is so effective, such Base Rate Advances will be converted to Advances accruing interest based on the relevant Benchmark Replacement.</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94" w:name="page595"/>
    <w:bookmarkEnd w:id="59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As used in this Section 3.11, the following terms have the following meanings:</w:t>
      </w:r>
    </w:p>
    <w:p>
      <w:pPr>
        <w:spacing w:after="0" w:line="221" w:lineRule="exact"/>
        <w:rPr>
          <w:sz w:val="20"/>
          <w:szCs w:val="20"/>
          <w:color w:val="auto"/>
        </w:rPr>
      </w:pPr>
    </w:p>
    <w:p>
      <w:pPr>
        <w:ind w:left="4" w:right="2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Tenor</w:t>
      </w:r>
      <w:r>
        <w:rPr>
          <w:rFonts w:ascii="Times New Roman" w:cs="Times New Roman" w:eastAsia="Times New Roman" w:hAnsi="Times New Roman"/>
          <w:sz w:val="18"/>
          <w:szCs w:val="18"/>
          <w:color w:val="auto"/>
        </w:rPr>
        <w:t>” means, as of any date of determination and with respect to the then- current Benchmark, as applicable, (x) if such Benchmark is a term rate, any tenor for such Benchmark (or component thereof) that is or may be used for determining the length of an Interest Period or</w:t>
      </w:r>
    </w:p>
    <w:p>
      <w:pPr>
        <w:spacing w:after="0" w:line="1" w:lineRule="exact"/>
        <w:rPr>
          <w:sz w:val="20"/>
          <w:szCs w:val="20"/>
          <w:color w:val="auto"/>
        </w:rPr>
      </w:pPr>
    </w:p>
    <w:p>
      <w:pPr>
        <w:ind w:left="4" w:right="120" w:hanging="4"/>
        <w:spacing w:after="0" w:line="253" w:lineRule="auto"/>
        <w:tabs>
          <w:tab w:leader="none" w:pos="259"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3.11(d).</w:t>
      </w:r>
    </w:p>
    <w:p>
      <w:pPr>
        <w:spacing w:after="0" w:line="185" w:lineRule="exact"/>
        <w:rPr>
          <w:sz w:val="20"/>
          <w:szCs w:val="20"/>
          <w:color w:val="auto"/>
        </w:rPr>
      </w:pPr>
    </w:p>
    <w:p>
      <w:pPr>
        <w:jc w:val="both"/>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this Section 3.11.</w:t>
      </w:r>
    </w:p>
    <w:p>
      <w:pPr>
        <w:spacing w:after="0" w:line="171"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Liquidity Provider for the applicable Benchmark Replacement Date:</w:t>
      </w:r>
    </w:p>
    <w:p>
      <w:pPr>
        <w:spacing w:after="0" w:line="51" w:lineRule="exact"/>
        <w:rPr>
          <w:sz w:val="20"/>
          <w:szCs w:val="20"/>
          <w:color w:val="auto"/>
        </w:rPr>
      </w:pPr>
    </w:p>
    <w:p>
      <w:pPr>
        <w:ind w:left="1104" w:hanging="241"/>
        <w:spacing w:after="0"/>
        <w:tabs>
          <w:tab w:leader="none" w:pos="11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Daily Simple SOFR and (ii) the Spread Adjustment; or</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22"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Liquidity Provider in consultation with American giving due consideration to (A) any selection or recommendation of a replacement benchmark rate or the mechanism for determining such a rate by the Relevant Governmental Body or (B) any evolving or then- prevailing market convention for determining a benchmark rate as a replacement to the then-current Benchmark for U.S. dollar-denominated syndicated credit facilities and (ii) the related Benchmark Replacement Adjustment;</w:t>
      </w:r>
    </w:p>
    <w:p>
      <w:pPr>
        <w:spacing w:after="0" w:line="180" w:lineRule="exact"/>
        <w:rPr>
          <w:sz w:val="20"/>
          <w:szCs w:val="20"/>
          <w:color w:val="auto"/>
        </w:rPr>
      </w:pPr>
    </w:p>
    <w:p>
      <w:pPr>
        <w:ind w:left="4" w:right="22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if the Benchmark Replacement as determined pursuant to clause (a) or (b) above would be less than zero, the Benchmark Replacement will be deemed to be zero for the purposes of this Agreement and (ii) in any event, interest shall remain payable in a manner consistent with (and on dates for which distributions to the Liquidity Provider are contemplated or otherwise permitted pursuant to) the Intercreditor Agreement.</w:t>
      </w:r>
    </w:p>
    <w:p>
      <w:pPr>
        <w:spacing w:after="0" w:line="154"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Liquidity Provider in consultation with American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95" w:name="page596"/>
    <w:bookmarkEnd w:id="595"/>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means a date and time determined by the Liquidity Provider in consultation with American, which date shall be no later than the earliest to occur of the following events with respect to the then-current Benchmark:</w:t>
      </w:r>
    </w:p>
    <w:p>
      <w:pPr>
        <w:spacing w:after="0" w:line="51" w:lineRule="exact"/>
        <w:rPr>
          <w:sz w:val="20"/>
          <w:szCs w:val="20"/>
          <w:color w:val="auto"/>
        </w:rPr>
      </w:pPr>
    </w:p>
    <w:p>
      <w:pPr>
        <w:ind w:right="80" w:firstLine="436"/>
        <w:spacing w:after="0" w:line="266" w:lineRule="auto"/>
        <w:tabs>
          <w:tab w:leader="none" w:pos="68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21" w:lineRule="exact"/>
        <w:rPr>
          <w:sz w:val="20"/>
          <w:szCs w:val="20"/>
          <w:color w:val="auto"/>
        </w:rPr>
      </w:pPr>
    </w:p>
    <w:p>
      <w:pPr>
        <w:ind w:right="80" w:firstLine="436"/>
        <w:spacing w:after="0" w:line="261" w:lineRule="auto"/>
        <w:tabs>
          <w:tab w:leader="none" w:pos="68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96" w:name="page597"/>
    <w:bookmarkEnd w:id="596"/>
    <w:p>
      <w:pPr>
        <w:ind w:left="4" w:right="440" w:firstLine="436"/>
        <w:spacing w:after="0" w:line="266" w:lineRule="auto"/>
        <w:tabs>
          <w:tab w:leader="none" w:pos="68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left="4"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Benchmark Unavailability Period</w:t>
      </w:r>
      <w:r>
        <w:rPr>
          <w:rFonts w:ascii="Times New Roman" w:cs="Times New Roman" w:eastAsia="Times New Roman" w:hAnsi="Times New Roman"/>
          <w:sz w:val="17"/>
          <w:szCs w:val="17"/>
          <w:color w:val="auto"/>
        </w:rPr>
        <w:t>” means, the period (if any) (a) beginning at the time that a Benchmark Replacement Date has occurred if, at such time, no Benchmark Replacement has replaced the then-current Benchmark for all purposes hereunder in accordance with this Section 3.11 and</w:t>
      </w:r>
    </w:p>
    <w:p>
      <w:pPr>
        <w:spacing w:after="0" w:line="1" w:lineRule="exact"/>
        <w:rPr>
          <w:sz w:val="20"/>
          <w:szCs w:val="20"/>
          <w:color w:val="auto"/>
        </w:rPr>
      </w:pPr>
    </w:p>
    <w:p>
      <w:pPr>
        <w:ind w:left="4" w:right="500" w:hanging="4"/>
        <w:spacing w:after="0" w:line="260" w:lineRule="auto"/>
        <w:tabs>
          <w:tab w:leader="none" w:pos="259"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at the time that a Benchmark Replacement has replaced the then- current Benchmark for all purposes hereunder in accordance with this Section 3.11.</w:t>
      </w:r>
    </w:p>
    <w:p>
      <w:pPr>
        <w:spacing w:after="0" w:line="177"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Liquidity Provider decides may be appropriate to reflect the adoption and implementation of any such rate or to permit the use and administration thereof by the Liquidity Provider in a manner substantially consistent with market practice (or, if the Liquidity Provider decides that adoption of any portion of such market practice is not administratively feasible or if the Liquidity Provider determines that no market practice for the administration of any such rate exists, in such other manner of administration as the Liquidity Provider decides is reasonably necessary in connection with the administration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w:t>
      </w:r>
    </w:p>
    <w:p>
      <w:pPr>
        <w:spacing w:after="0" w:line="19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Daily Simple SOFR</w:t>
      </w:r>
      <w:r>
        <w:rPr>
          <w:rFonts w:ascii="Times New Roman" w:cs="Times New Roman" w:eastAsia="Times New Roman" w:hAnsi="Times New Roman"/>
          <w:sz w:val="17"/>
          <w:szCs w:val="17"/>
          <w:color w:val="auto"/>
        </w:rPr>
        <w:t>” means, for any day, SOFR, with the conventions for this rate (which will include a lookback) being established by the Liquidity Provider in accordance with the conventions for this rate selected or recommended by the Relevant Governmental Body for determining “Daily Simple SOFR” for syndicated business loans; provided that if the Liquidity Provider decides that any such convention is not administratively feasible for it, then the Liquidity Provider may establish another convention in consultation with American and with notice to the Borrower.</w:t>
      </w:r>
    </w:p>
    <w:p>
      <w:pPr>
        <w:spacing w:after="0" w:line="161"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Spread Adjustment</w:t>
      </w:r>
      <w:r>
        <w:rPr>
          <w:rFonts w:ascii="Times New Roman" w:cs="Times New Roman" w:eastAsia="Times New Roman" w:hAnsi="Times New Roman"/>
          <w:sz w:val="18"/>
          <w:szCs w:val="18"/>
          <w:color w:val="auto"/>
        </w:rPr>
        <w:t>” means 0.00% (0.00 basis points).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597" w:name="page598"/>
    <w:bookmarkEnd w:id="597"/>
    <w:p>
      <w:pPr>
        <w:ind w:right="8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Precedent to Effectiveness of Section 2.01</w:t>
      </w:r>
      <w:r>
        <w:rPr>
          <w:rFonts w:ascii="Times New Roman" w:cs="Times New Roman" w:eastAsia="Times New Roman" w:hAnsi="Times New Roman"/>
          <w:sz w:val="18"/>
          <w:szCs w:val="18"/>
          <w:color w:val="auto"/>
        </w:rPr>
        <w:t>. Section 2.01 of this Agreement shall become effective on and as of the first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on which the following conditions precedent have been satisfied (or waived by the appropriate party or parties):</w:t>
      </w:r>
    </w:p>
    <w:p>
      <w:pPr>
        <w:spacing w:after="0" w:line="54" w:lineRule="exact"/>
        <w:rPr>
          <w:sz w:val="20"/>
          <w:szCs w:val="20"/>
          <w:color w:val="auto"/>
        </w:rPr>
      </w:pPr>
    </w:p>
    <w:p>
      <w:pPr>
        <w:ind w:right="460" w:firstLine="987"/>
        <w:spacing w:after="0" w:line="282" w:lineRule="auto"/>
        <w:tabs>
          <w:tab w:leader="none" w:pos="123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Provider shall have received on or before the Closing Date each of the following, and in the case of each document delivered pursuant to paragraphs (i), (ii) and (iii), each in form and substance satisfactory to the Liquidity Provider:</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Fee Letter duly executed on behalf of the Borrower and, in the case of the Fee Letter, American;</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 duly executed on behalf of each of the parties thereto (other than the Liquidity Provider);</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70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executed copies of each of the Operative Agreements executed and delivered on or before the Closing Date (other than this Agreement, the Fee Letter and the Intercreditor Agreement);</w:t>
      </w:r>
    </w:p>
    <w:p>
      <w:pPr>
        <w:spacing w:after="0" w:line="53" w:lineRule="exact"/>
        <w:rPr>
          <w:rFonts w:ascii="Times New Roman" w:cs="Times New Roman" w:eastAsia="Times New Roman" w:hAnsi="Times New Roman"/>
          <w:sz w:val="18"/>
          <w:szCs w:val="18"/>
          <w:color w:val="auto"/>
        </w:rPr>
      </w:pPr>
    </w:p>
    <w:p>
      <w:pPr>
        <w:ind w:left="440" w:right="660" w:firstLine="948"/>
        <w:spacing w:after="0" w:line="282" w:lineRule="auto"/>
        <w:tabs>
          <w:tab w:leader="none" w:pos="169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Class A Prospectus Supplement and specimen copies of the Class A Certificates and a copy of the Class B Prospectus Supplement and specimen copies of the Class B Certificates;</w:t>
      </w:r>
    </w:p>
    <w:p>
      <w:pPr>
        <w:spacing w:after="0" w:line="53"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64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each opinion (other than the negative assurance letter of Latham &amp; Watkins LLP, special counsel to American, and the opinion and the negative assurance letter of Milbank LLP, special counsel to the Underwriters) delivered on the Closing Date pursuant to the Class B Underwriting Agreement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w:t>
      </w:r>
    </w:p>
    <w:p>
      <w:pPr>
        <w:spacing w:after="0" w:line="75" w:lineRule="exact"/>
        <w:rPr>
          <w:rFonts w:ascii="Times New Roman" w:cs="Times New Roman" w:eastAsia="Times New Roman" w:hAnsi="Times New Roman"/>
          <w:sz w:val="18"/>
          <w:szCs w:val="18"/>
          <w:color w:val="auto"/>
        </w:rPr>
      </w:pPr>
    </w:p>
    <w:p>
      <w:pPr>
        <w:jc w:val="both"/>
        <w:ind w:left="440" w:right="120" w:firstLine="948"/>
        <w:spacing w:after="0" w:line="261" w:lineRule="auto"/>
        <w:tabs>
          <w:tab w:leader="none" w:pos="169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each document, instrument, certificate and opinion delivered on or before the Closing Date pursuant to the Class B Trust Agreement, the Intercreditor Agreement and the other Operative Agreements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w:t>
      </w:r>
    </w:p>
    <w:p>
      <w:pPr>
        <w:spacing w:after="0" w:line="71"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747"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5" w:right="439" w:bottom="1440" w:gutter="0" w:footer="0" w:header="0"/>
        </w:sectPr>
      </w:pPr>
    </w:p>
    <w:bookmarkStart w:id="598" w:name="page599"/>
    <w:bookmarkEnd w:id="598"/>
    <w:p>
      <w:pPr>
        <w:ind w:left="440" w:right="40" w:firstLine="948"/>
        <w:spacing w:after="0" w:line="282" w:lineRule="auto"/>
        <w:tabs>
          <w:tab w:leader="none" w:pos="1797"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documentation as the Liquidity Provider may reasonably request five (5) or more Business Days prior to the Closing Date in order to satisfy its “know your customer” policies.</w:t>
      </w:r>
    </w:p>
    <w:p>
      <w:pPr>
        <w:spacing w:after="0" w:line="53" w:lineRule="exact"/>
        <w:rPr>
          <w:rFonts w:ascii="Times New Roman" w:cs="Times New Roman" w:eastAsia="Times New Roman" w:hAnsi="Times New Roman"/>
          <w:sz w:val="18"/>
          <w:szCs w:val="18"/>
          <w:color w:val="auto"/>
        </w:rPr>
      </w:pPr>
    </w:p>
    <w:p>
      <w:pPr>
        <w:ind w:right="780" w:firstLine="987"/>
        <w:spacing w:after="0" w:line="282" w:lineRule="auto"/>
        <w:tabs>
          <w:tab w:leader="none" w:pos="124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as of the Effective Date no event shall have occurred and be continuing, or would result from the entering into of this Agreement or the making of any Advance, which constitutes a Liquidity Event of Default.</w:t>
      </w:r>
    </w:p>
    <w:p>
      <w:pPr>
        <w:spacing w:after="0" w:line="53"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Provider shall have received payment in full of the fees and other sums required to be paid to or for the account of the Liquidity Provider on or prior to the Effective Date pursuant to the Fee Letter.</w:t>
      </w:r>
    </w:p>
    <w:p>
      <w:pPr>
        <w:spacing w:after="0" w:line="53"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issuance of the Certificates under the Trust Agreements shall have been satisfied or waived, all conditions precedent to the effectiveness of the other Liquidity Facilities, if any, shall have been satisfied or waived, and all conditions precedent to the purchase of the Class B Certificates by the Underwriters under the Class B Underwriting Agreement shall have been satisfied (unless any of such conditions precedent under the Class B Underwriting Agreement shall have been waived by the Underwriters).</w:t>
      </w:r>
    </w:p>
    <w:p>
      <w:pPr>
        <w:spacing w:after="0" w:line="71"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American shall have received a certificate, dated the Effective Date signed by a duly authorized representative of the Liquidity Provider, certifying that the Effective Date has occurred.</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Precedent to Borrowing</w:t>
      </w:r>
      <w:r>
        <w:rPr>
          <w:rFonts w:ascii="Times New Roman" w:cs="Times New Roman" w:eastAsia="Times New Roman" w:hAnsi="Times New Roman"/>
          <w:sz w:val="18"/>
          <w:szCs w:val="18"/>
          <w:color w:val="auto"/>
        </w:rPr>
        <w:t>.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Borrower as Subordination Agent in Sections 5.01(a), (b), (c), (d) and (i) of the Participation Agreements shall be deemed to be incorporated into this Agreement as if set out in full herein and as if such representations and warranties were made by the Borrower to the Liquidity Provider.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 of the Borrower</w:t>
      </w:r>
      <w:r>
        <w:rPr>
          <w:rFonts w:ascii="Times New Roman" w:cs="Times New Roman" w:eastAsia="Times New Roman" w:hAnsi="Times New Roman"/>
          <w:sz w:val="18"/>
          <w:szCs w:val="18"/>
          <w:color w:val="auto"/>
        </w:rPr>
        <w:t>.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599" w:name="page600"/>
    <w:bookmarkEnd w:id="599"/>
    <w:p>
      <w:pPr>
        <w:jc w:val="both"/>
        <w:ind w:right="80" w:firstLine="987"/>
        <w:spacing w:after="0" w:line="266" w:lineRule="auto"/>
        <w:tabs>
          <w:tab w:leader="none" w:pos="12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of Agreements</w:t>
      </w:r>
      <w:r>
        <w:rPr>
          <w:rFonts w:ascii="Times New Roman" w:cs="Times New Roman" w:eastAsia="Times New Roman" w:hAnsi="Times New Roman"/>
          <w:sz w:val="18"/>
          <w:szCs w:val="18"/>
          <w:color w:val="auto"/>
        </w:rPr>
        <w:t>.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and</w:t>
      </w:r>
    </w:p>
    <w:p>
      <w:pPr>
        <w:spacing w:after="0" w:line="71"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Operative Agreements</w:t>
      </w:r>
      <w:r>
        <w:rPr>
          <w:rFonts w:ascii="Times New Roman" w:cs="Times New Roman" w:eastAsia="Times New Roman" w:hAnsi="Times New Roman"/>
          <w:sz w:val="18"/>
          <w:szCs w:val="18"/>
          <w:color w:val="auto"/>
        </w:rPr>
        <w:t>. Furnish to the Liquidity Provider, with reasonable promptness, copies of such Operative Agreements entered into after the date hereof as from time to time may be reasonably requested by the Liquidity Provider.</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 of the Borrower</w:t>
      </w:r>
      <w:r>
        <w:rPr>
          <w:rFonts w:ascii="Times New Roman" w:cs="Times New Roman" w:eastAsia="Times New Roman" w:hAnsi="Times New Roman"/>
          <w:sz w:val="18"/>
          <w:szCs w:val="18"/>
          <w:color w:val="auto"/>
        </w:rPr>
        <w:t>.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LIQUIDITY EVENTS OF DEFAULT AND SPECIAL TERMINATION</w:t>
      </w:r>
    </w:p>
    <w:p>
      <w:pPr>
        <w:spacing w:after="0" w:line="225"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Liquidity Events of Default</w:t>
      </w:r>
      <w:r>
        <w:rPr>
          <w:rFonts w:ascii="Times New Roman" w:cs="Times New Roman" w:eastAsia="Times New Roman" w:hAnsi="Times New Roman"/>
          <w:sz w:val="17"/>
          <w:szCs w:val="17"/>
          <w:color w:val="auto"/>
        </w:rPr>
        <w:t>. (a) If any Liquidity Event of Default has occurred and is continuing and there is a Performing Note Deficiency, the Liquidity Provider may, in its discretion, deliver to the Borrower and American a Termination Notice, the effect of which shall be to cause (i) the Termination Date to occur at the close of business on the fifth Business Day after the date on which such Termination Notice is received by the Borrower and American,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w:t>
      </w:r>
    </w:p>
    <w:p>
      <w:pPr>
        <w:spacing w:after="0" w:line="63" w:lineRule="exact"/>
        <w:rPr>
          <w:sz w:val="20"/>
          <w:szCs w:val="20"/>
          <w:color w:val="auto"/>
        </w:rPr>
      </w:pPr>
    </w:p>
    <w:p>
      <w:pPr>
        <w:ind w:right="80" w:firstLine="987"/>
        <w:spacing w:after="0" w:line="258" w:lineRule="auto"/>
        <w:tabs>
          <w:tab w:leader="none" w:pos="12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Pool Balance of the Class B Certificates is greater than the aggregate outstanding principal amount of the Series B Equipment Notes (other than any Series B Equipment Notes previously sold by the Borrower or with respect to which the Aircraft related to such Series B Equipment Notes has been disposed of by the Loan Trustee) at any time during the 18-month period ending on November 10, 2038, the Liquidity Provider may, in its discretion, deliver to the Borrower and American a Special Termination Notice, the effect of which shall be to cause (i) the Termination Date to occur on the fifth Business Day after the date on which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0" w:name="page601"/>
    <w:bookmarkEnd w:id="600"/>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Unapplied Provider Advance), to be automatically treated as Special Termination Drawings (as defined in the Intercreditor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No Oral Modifications or Continuing Waivers</w:t>
      </w:r>
      <w:r>
        <w:rPr>
          <w:rFonts w:ascii="Times New Roman" w:cs="Times New Roman" w:eastAsia="Times New Roman" w:hAnsi="Times New Roman"/>
          <w:sz w:val="18"/>
          <w:szCs w:val="18"/>
          <w:color w:val="auto"/>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facsimile or e-mail,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Borrower,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Trust Company 1100 North Market Street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 Ref.: American Airlines 2026-1B EETC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Liquidity Provider,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Natixis, acting through its New York Branch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Portfolio Management/Middle Office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Telecopy: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1" w:name="page602"/>
    <w:bookmarkEnd w:id="6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party, by notice to the other party hereto, may designate additional or different addresses for subsequent notices or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the words “notice” or “notify” or similar words are used herein, they mean the provision of formal notice as set forth in this Section 7.02.</w:t>
      </w:r>
    </w:p>
    <w:p>
      <w:pPr>
        <w:spacing w:after="0" w:line="207" w:lineRule="exact"/>
        <w:rPr>
          <w:sz w:val="20"/>
          <w:szCs w:val="20"/>
          <w:color w:val="auto"/>
        </w:rPr>
      </w:pPr>
    </w:p>
    <w:p>
      <w:pPr>
        <w:ind w:right="2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No Waiver; Remedies</w:t>
      </w:r>
      <w:r>
        <w:rPr>
          <w:rFonts w:ascii="Times New Roman" w:cs="Times New Roman" w:eastAsia="Times New Roman" w:hAnsi="Times New Roman"/>
          <w:sz w:val="17"/>
          <w:szCs w:val="17"/>
          <w:color w:val="auto"/>
        </w:rPr>
        <w:t>.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w:t>
      </w:r>
    </w:p>
    <w:p>
      <w:pPr>
        <w:spacing w:after="0" w:line="180" w:lineRule="exact"/>
        <w:rPr>
          <w:sz w:val="20"/>
          <w:szCs w:val="20"/>
          <w:color w:val="auto"/>
        </w:rPr>
      </w:pPr>
    </w:p>
    <w:p>
      <w:pPr>
        <w:ind w:righ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Indemnification; Survival of Certain Provisions</w:t>
      </w:r>
      <w:r>
        <w:rPr>
          <w:rFonts w:ascii="Times New Roman" w:cs="Times New Roman" w:eastAsia="Times New Roman" w:hAnsi="Times New Roman"/>
          <w:sz w:val="18"/>
          <w:szCs w:val="18"/>
          <w:color w:val="auto"/>
        </w:rPr>
        <w:t xml:space="preserve">.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 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in each case, as determined by a final, non-appealable judgment of a court of competent jurisdiction, (ii) an ordinary and usual operating overhead expense, (iii) attributable to the failure by such Liquidity Indemnitee or any other Liquidity Indemnitee to perform or observe any agreement, covenant or condition on its part to be performed or observed in this Agreement, the Intercreditor Agreement, the Fee Letter or any other Operative Agreement to which it is a party or (iv) otherwise excluded from the indemnification provisions contained in Section 4.02 of the Participation Agreements. The provisions of Sections 3.01, 3.03, 3.09, 7.05 and 7.07 and the indemnities contained in Section 4.02 of the Participation Agreements shall survive the termination of this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2" w:name="page603"/>
    <w:bookmarkEnd w:id="602"/>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7.06 </w:t>
      </w:r>
      <w:r>
        <w:rPr>
          <w:rFonts w:ascii="Times New Roman" w:cs="Times New Roman" w:eastAsia="Times New Roman" w:hAnsi="Times New Roman"/>
          <w:sz w:val="18"/>
          <w:szCs w:val="18"/>
          <w:u w:val="single" w:color="auto"/>
          <w:color w:val="auto"/>
        </w:rPr>
        <w:t>Liability of the Liquidity Provider</w:t>
      </w:r>
      <w:r>
        <w:rPr>
          <w:rFonts w:ascii="Times New Roman" w:cs="Times New Roman" w:eastAsia="Times New Roman" w:hAnsi="Times New Roman"/>
          <w:sz w:val="18"/>
          <w:szCs w:val="18"/>
          <w:color w:val="auto"/>
        </w:rPr>
        <w:t xml:space="preserve">.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as determined by a final, non-appealable judgment of a court of competent jurisdiction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each case, as determined by a final, non-appealable judgment of a court of competent jurisdiction. In no event, however, shall the Liquidity Provider be liable on any theory of liability for any special, indirect, consequential or punitive damages (including, without limitation, loss of profits, business or anticipated savings).</w:t>
      </w:r>
    </w:p>
    <w:p>
      <w:pPr>
        <w:spacing w:after="0" w:line="190" w:lineRule="exact"/>
        <w:rPr>
          <w:sz w:val="20"/>
          <w:szCs w:val="20"/>
          <w:color w:val="auto"/>
        </w:rPr>
      </w:pPr>
    </w:p>
    <w:p>
      <w:pPr>
        <w:ind w:right="80" w:firstLine="987"/>
        <w:spacing w:after="0" w:line="258" w:lineRule="auto"/>
        <w:tabs>
          <w:tab w:leader="none" w:pos="124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Liquidity Provider nor any of its officers, employees or directors or affiliates shall be liable or responsible in any respect for (i) 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Certain Costs and Expenses</w:t>
      </w:r>
      <w:r>
        <w:rPr>
          <w:rFonts w:ascii="Times New Roman" w:cs="Times New Roman" w:eastAsia="Times New Roman" w:hAnsi="Times New Roman"/>
          <w:sz w:val="18"/>
          <w:szCs w:val="18"/>
          <w:color w:val="auto"/>
        </w:rPr>
        <w:t>.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In addition, the Borrower shall pay any and all recording, stamp and other similar taxes and fees payable or 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w:t>
      </w:r>
    </w:p>
    <w:p>
      <w:pPr>
        <w:spacing w:after="0" w:line="188"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Binding Effect; Participations</w:t>
      </w:r>
      <w:r>
        <w:rPr>
          <w:rFonts w:ascii="Times New Roman" w:cs="Times New Roman" w:eastAsia="Times New Roman" w:hAnsi="Times New Roman"/>
          <w:sz w:val="18"/>
          <w:szCs w:val="18"/>
          <w:color w:val="auto"/>
        </w:rPr>
        <w:t>.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 and the Liquidity Provider shall have the right to assign its rights and transfer its obligations hereunder in connection with the arranging of a Replacement Liquidity Provider pursuant to Section 3.05(e) of the Intercreditor Agreement; provided that any such assignment and transfer is consented to by the Borrower in accordance with Section 3.05(m) of the Intercreditor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3" w:name="page604"/>
    <w:bookmarkEnd w:id="603"/>
    <w:p>
      <w:pPr>
        <w:ind w:left="4" w:right="40" w:firstLine="987"/>
        <w:spacing w:after="0" w:line="268" w:lineRule="auto"/>
        <w:tabs>
          <w:tab w:leader="none" w:pos="1250"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Liquidity Provider agrees that it will not grant any participation (including, without limitation, a “risk participation”) (any such participation, a “</w:t>
      </w:r>
      <w:r>
        <w:rPr>
          <w:rFonts w:ascii="Times New Roman" w:cs="Times New Roman" w:eastAsia="Times New Roman" w:hAnsi="Times New Roman"/>
          <w:sz w:val="17"/>
          <w:szCs w:val="17"/>
          <w:b w:val="1"/>
          <w:bCs w:val="1"/>
          <w:i w:val="1"/>
          <w:iCs w:val="1"/>
          <w:color w:val="auto"/>
        </w:rPr>
        <w:t>Participation</w:t>
      </w:r>
      <w:r>
        <w:rPr>
          <w:rFonts w:ascii="Times New Roman" w:cs="Times New Roman" w:eastAsia="Times New Roman" w:hAnsi="Times New Roman"/>
          <w:sz w:val="17"/>
          <w:szCs w:val="17"/>
          <w:color w:val="auto"/>
        </w:rPr>
        <w:t>”)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to a Permitted Transferee, (ii) such Participation is made in accordance with all applicable laws, including, without limitation, the Securities Act of 1933, as amended, the Trust Indenture Act of 1939, as amended, any laws or regulations imposing United States economic sanctions measures or any orders or licenses issued thereunder and any other applicable laws relating to the transfer of similar interests and</w:t>
      </w:r>
    </w:p>
    <w:p>
      <w:pPr>
        <w:spacing w:after="0" w:line="4" w:lineRule="exact"/>
        <w:rPr>
          <w:rFonts w:ascii="Times New Roman" w:cs="Times New Roman" w:eastAsia="Times New Roman" w:hAnsi="Times New Roman"/>
          <w:sz w:val="17"/>
          <w:szCs w:val="17"/>
          <w:color w:val="auto"/>
        </w:rPr>
      </w:pPr>
    </w:p>
    <w:p>
      <w:pPr>
        <w:ind w:left="4" w:right="20" w:hanging="4"/>
        <w:spacing w:after="0" w:line="266" w:lineRule="auto"/>
        <w:tabs>
          <w:tab w:leader="none" w:pos="319"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Participation shall not be made under circumstances that require registration under the Securities Act of 1933, as amended, or qualification of any indenture under the Trust Indenture Act of 1939, as amended.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prior to any such disclosure, the participant or proposed participant shall agree in writing for the express benefit of the Borrower and American to preserve the confidentiality of any confidential information included therein (subject to customary exceptions). The Borrower acknowledges and agrees that the Liquidity Provider’s source of funds may derive in part from its participants. Accordingly, in determining 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Liquidity Provider, and references to the Liquidity Provider therein and in related definitions shall</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9" w:right="439" w:bottom="1440" w:gutter="0" w:footer="0" w:header="0"/>
        </w:sectPr>
      </w:pPr>
    </w:p>
    <w:bookmarkStart w:id="604" w:name="page605"/>
    <w:bookmarkEnd w:id="604"/>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treated as references to such participants where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neither 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w:t>
      </w:r>
    </w:p>
    <w:p>
      <w:pPr>
        <w:spacing w:after="0" w:line="75" w:lineRule="exact"/>
        <w:rPr>
          <w:sz w:val="20"/>
          <w:szCs w:val="20"/>
          <w:color w:val="auto"/>
        </w:rPr>
      </w:pPr>
    </w:p>
    <w:p>
      <w:pPr>
        <w:ind w:right="20" w:firstLine="987"/>
        <w:spacing w:after="0" w:line="252" w:lineRule="auto"/>
        <w:tabs>
          <w:tab w:leader="none" w:pos="123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w:t>
      </w:r>
    </w:p>
    <w:p>
      <w:pPr>
        <w:spacing w:after="0" w:line="82"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5" w:name="page606"/>
    <w:bookmarkEnd w:id="605"/>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DELIVERED IN THE STATE OF NEW YORK AND THIS AGREEMENT SHALL BE GOVERNED BY AND CONSTRUED IN ACCORDANCE WITH THE LAW OF THE STATE OF NEW YORK, INCLUDING ALL MATTERS OF CONSTRUCTION, VALIDITY AND PERFORMANCE.</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Submission to Jurisdiction; Waiver of Jury Trial; Waiver of Immunity</w:t>
      </w:r>
      <w:r>
        <w:rPr>
          <w:rFonts w:ascii="Times New Roman" w:cs="Times New Roman" w:eastAsia="Times New Roman" w:hAnsi="Times New Roman"/>
          <w:sz w:val="18"/>
          <w:szCs w:val="18"/>
          <w:color w:val="auto"/>
        </w:rPr>
        <w:t>.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each party shall have been notified pursuant thereto and (iv) agrees that nothing herein shall affect the right to effect service of process in any other manner permitted by law.</w:t>
      </w:r>
    </w:p>
    <w:p>
      <w:pPr>
        <w:spacing w:after="0" w:line="84" w:lineRule="exact"/>
        <w:rPr>
          <w:sz w:val="20"/>
          <w:szCs w:val="20"/>
          <w:color w:val="auto"/>
        </w:rPr>
      </w:pPr>
    </w:p>
    <w:p>
      <w:pPr>
        <w:ind w:right="80" w:firstLine="987"/>
        <w:spacing w:after="0" w:line="254" w:lineRule="auto"/>
        <w:tabs>
          <w:tab w:leader="none" w:pos="124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 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6" w:name="page607"/>
    <w:bookmarkEnd w:id="606"/>
    <w:p>
      <w:pPr>
        <w:ind w:right="200" w:firstLine="987"/>
        <w:spacing w:after="0" w:line="255" w:lineRule="auto"/>
        <w:tabs>
          <w:tab w:leader="none" w:pos="123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color w:val="auto"/>
        </w:rPr>
        <w:t>. This Agreement and the Intercreditor Agreement constitute the entire agreement of the parties hereto with respect to the subject matter hereof and supersede all prior understandings and agreements of such parties.</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Liquidity Provider’s Obligation to Make Advances</w:t>
      </w:r>
      <w:r>
        <w:rPr>
          <w:rFonts w:ascii="Times New Roman" w:cs="Times New Roman" w:eastAsia="Times New Roman" w:hAnsi="Times New Roman"/>
          <w:sz w:val="18"/>
          <w:szCs w:val="18"/>
          <w:color w:val="auto"/>
        </w:rPr>
        <w:t>.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7" w:name="page608"/>
    <w:bookmarkEnd w:id="607"/>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7.17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Head Office Obligations</w:t>
      </w:r>
      <w:r>
        <w:rPr>
          <w:rFonts w:ascii="Times New Roman" w:cs="Times New Roman" w:eastAsia="Times New Roman" w:hAnsi="Times New Roman"/>
          <w:sz w:val="18"/>
          <w:szCs w:val="18"/>
          <w:color w:val="auto"/>
        </w:rPr>
        <w:t xml:space="preserve">. The Liquidity Provider is </w:t>
      </w:r>
      <w:r>
        <w:rPr>
          <w:rFonts w:ascii="Times New Roman" w:cs="Times New Roman" w:eastAsia="Times New Roman" w:hAnsi="Times New Roman"/>
          <w:sz w:val="18"/>
          <w:szCs w:val="18"/>
          <w:u w:val="single" w:color="auto"/>
          <w:color w:val="auto"/>
        </w:rPr>
        <w:t>Natixis,</w:t>
      </w:r>
      <w:r>
        <w:rPr>
          <w:rFonts w:ascii="Times New Roman" w:cs="Times New Roman" w:eastAsia="Times New Roman" w:hAnsi="Times New Roman"/>
          <w:sz w:val="18"/>
          <w:szCs w:val="18"/>
          <w:color w:val="auto"/>
        </w:rPr>
        <w:t xml:space="preserve"> New York Branch. The Liquidity Provider hereby agrees that, notwithstanding the place of booking or its jurisdiction of incorporation or organization, the obligations of the Liquidity Provider hereunder are also the obligations of the head office of </w:t>
      </w:r>
      <w:r>
        <w:rPr>
          <w:rFonts w:ascii="Times New Roman" w:cs="Times New Roman" w:eastAsia="Times New Roman" w:hAnsi="Times New Roman"/>
          <w:sz w:val="18"/>
          <w:szCs w:val="18"/>
          <w:u w:val="single" w:color="auto"/>
          <w:color w:val="auto"/>
        </w:rPr>
        <w:t>Natixis</w:t>
      </w:r>
      <w:r>
        <w:rPr>
          <w:rFonts w:ascii="Times New Roman" w:cs="Times New Roman" w:eastAsia="Times New Roman" w:hAnsi="Times New Roman"/>
          <w:sz w:val="18"/>
          <w:szCs w:val="18"/>
          <w:color w:val="auto"/>
        </w:rPr>
        <w:t xml:space="preserve"> in Paris, France (the “</w:t>
      </w:r>
      <w:r>
        <w:rPr>
          <w:rFonts w:ascii="Times New Roman" w:cs="Times New Roman" w:eastAsia="Times New Roman" w:hAnsi="Times New Roman"/>
          <w:sz w:val="18"/>
          <w:szCs w:val="18"/>
          <w:b w:val="1"/>
          <w:bCs w:val="1"/>
          <w:i w:val="1"/>
          <w:iCs w:val="1"/>
          <w:color w:val="auto"/>
        </w:rPr>
        <w:t>Head Office</w:t>
      </w:r>
      <w:r>
        <w:rPr>
          <w:rFonts w:ascii="Times New Roman" w:cs="Times New Roman" w:eastAsia="Times New Roman" w:hAnsi="Times New Roman"/>
          <w:sz w:val="18"/>
          <w:szCs w:val="18"/>
          <w:color w:val="auto"/>
        </w:rPr>
        <w:t>”). Accordingly, any beneficiary of this Agreement will be able to proceed directly against the Head Office, if the Liquidity Provider defaults in its obligations to such beneficiary under this Agreement.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 xml:space="preserve"> .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60" w:firstLine="987"/>
        <w:spacing w:after="0" w:line="282" w:lineRule="auto"/>
        <w:tabs>
          <w:tab w:leader="none" w:pos="123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of any such liability;</w:t>
      </w:r>
    </w:p>
    <w:p>
      <w:pPr>
        <w:spacing w:after="0" w:line="117" w:lineRule="exact"/>
        <w:rPr>
          <w:rFonts w:ascii="Times New Roman" w:cs="Times New Roman" w:eastAsia="Times New Roman" w:hAnsi="Times New Roman"/>
          <w:sz w:val="18"/>
          <w:szCs w:val="18"/>
          <w:color w:val="auto"/>
        </w:rPr>
      </w:pPr>
    </w:p>
    <w:p>
      <w:pPr>
        <w:ind w:left="440" w:right="340" w:firstLine="948"/>
        <w:spacing w:after="0" w:line="266" w:lineRule="auto"/>
        <w:tabs>
          <w:tab w:leader="none" w:pos="165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and that may be issued to it or otherwise conferred on it, and that such shares or other instruments of ownership will be accepted by it in lieu of any rights with respect to any such liability under this Agreement; or</w:t>
      </w:r>
    </w:p>
    <w:p>
      <w:pPr>
        <w:spacing w:after="0" w:line="67"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0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9" w:right="439" w:bottom="1440" w:gutter="0" w:footer="0" w:header="0"/>
        </w:sectPr>
      </w:pPr>
    </w:p>
    <w:bookmarkStart w:id="608" w:name="page609"/>
    <w:bookmarkEnd w:id="608"/>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by their respective officers thereunto duly authorized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but solely as Subordination Agent, as agent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 for the Class B Trust, as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Vogelsong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NATIXIS, NEW YORK BRANCH,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Liquidity Provider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Cecilia Peteuil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Cecilia Peteuil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Yevgeniya Levitin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Yevgeniya Levitin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1" w:right="439" w:bottom="1440" w:gutter="0" w:footer="0" w:header="0"/>
        </w:sectPr>
      </w:pPr>
    </w:p>
    <w:bookmarkStart w:id="609" w:name="page610"/>
    <w:bookmarkEnd w:id="6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INTEREST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ADVANCE NOTICE OF BORROWING</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(2026-1B),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1120" w:hanging="261"/>
        <w:spacing w:after="0"/>
        <w:tabs>
          <w:tab w:leader="none" w:pos="112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an Interest Advance by the Liquidity Provider to be used for the payment of the interest on the Class B Certificates which is payable on __________, ____ (the “</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in accordance with the terms and provisions of the Class B Trust Agreement and the Class B Certificates, which Advance is requested to be made on __________, ____. The Interest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Interest Advance requested hereby (i) is $___________, to be applied in respect of the payment of the interest which is due and payable on the Class B Certificates on the Distribution Date, (ii) does not include any amount with respect to the payment of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(iv) does not exceed the Maximum Available Commitment on the date hereof and (v) has not been and is not the subject of a prior or contemporaneous Notice of Borrowing.</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apply the same in accordance with the terms of Section 3.05(b) of the Intercreditor Agreement, (b) no portion of such amount shall be applied by the Borrower for any other purpose and (c) no portion of such amount until so applied shall be commingled with other funds held by the Borrower.</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w:t>
      </w:r>
    </w:p>
    <w:p>
      <w:pPr>
        <w:sectPr>
          <w:pgSz w:w="11900" w:h="16838" w:orient="portrait"/>
          <w:cols w:equalWidth="0" w:num="1">
            <w:col w:w="11020"/>
          </w:cols>
          <w:pgMar w:left="440" w:top="266" w:right="4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and delivered this Notice of Borrowing as of the ____ day of __________, ____.</w:t>
      </w:r>
    </w:p>
    <w:p>
      <w:pPr>
        <w:spacing w:after="0" w:line="252"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71" w:right="439" w:bottom="1440" w:gutter="0" w:footer="0" w:header="0"/>
        </w:sectPr>
      </w:pPr>
    </w:p>
    <w:bookmarkStart w:id="611" w:name="page612"/>
    <w:bookmarkEnd w:id="611"/>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INTEREST ADVANCE NOTICE OF BORROWING</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Interest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70" w:right="439" w:bottom="1440" w:gutter="0" w:footer="0" w:header="0"/>
        </w:sectPr>
      </w:pPr>
    </w:p>
    <w:bookmarkStart w:id="612" w:name="page613"/>
    <w:bookmarkEnd w:id="6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NON-EXTENSION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NON-EXTENSION ADVANCE NOTICE OF BORROWING</w:t>
      </w:r>
    </w:p>
    <w:p>
      <w:pPr>
        <w:spacing w:after="0" w:line="221"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subordination agent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(2026-1B),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700" w:hanging="264"/>
        <w:spacing w:after="0"/>
        <w:tabs>
          <w:tab w:leader="none" w:pos="7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Non-Extension Advance by the Liquidity Provider to be used for the funding of the Class B Cash Collateral Account in accordance with Section 3.05(d) of the Intercreditor Agreement, which Advance is requested to be made on __________, ____. The Non-Extension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Non-Extension Advance requested hereby (i) is $____________, which equals the Maximum Available Commitment on the date hereof and is to be applied in respect of the funding of the Class B Cash Collateral Account in accordance with Sections 3.05(d) and 3.05(f) of the Intercreditor Agreement, (ii) does not include any amount with respect to the payment of the principal of, or premium on, the Class B Certificates, or principal of, or interest or premium on, the Class A Certificates or any Additional Certificates, if issued, (iii) was computed in accordance with the provisions of the Class B Certificates, the Liquidity Agreement, the Class B Trust Agreement and the Intercreditor Agreement (a copy of which computation is attached hereto as Schedule I) and (iv) has not been and is not the subject of a prior or contemporaneous Notice of Borrowing under the Liquidity Agreement.</w:t>
      </w:r>
    </w:p>
    <w:p>
      <w:pPr>
        <w:spacing w:after="0" w:line="80"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deposit such amount in the Class B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w:t>
      </w:r>
    </w:p>
    <w:p>
      <w:pPr>
        <w:sectPr>
          <w:pgSz w:w="11900" w:h="16838" w:orient="portrait"/>
          <w:cols w:equalWidth="0" w:num="1">
            <w:col w:w="11020"/>
          </w:cols>
          <w:pgMar w:left="440" w:top="267" w:right="43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and delivered this Notice of Borrowing as of the ____ day of ____________, ____.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individual capacity but solely as Subordination Agent, as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Borrower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II-2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70" w:right="439" w:bottom="1440" w:gutter="0" w:footer="0" w:header="0"/>
        </w:sectPr>
      </w:pPr>
    </w:p>
    <w:bookmarkStart w:id="614" w:name="page615"/>
    <w:bookmarkEnd w:id="614"/>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NON-EXTENSION ADVANCE NOTICE OF BORROWING</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Non-Extension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II-3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71" w:right="439" w:bottom="1440" w:gutter="0" w:footer="0" w:header="0"/>
        </w:sectPr>
      </w:pPr>
    </w:p>
    <w:bookmarkStart w:id="615" w:name="page616"/>
    <w:bookmarkEnd w:id="6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III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DOWNGRADE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DOWNGRADE ADVANCE NOTICE OF BORROWING</w:t>
      </w:r>
    </w:p>
    <w:p>
      <w:pPr>
        <w:spacing w:after="0" w:line="221"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subordination agent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(2026-1B),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700" w:hanging="264"/>
        <w:spacing w:after="0"/>
        <w:tabs>
          <w:tab w:leader="none" w:pos="7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Downgrade Advance by the Liquidity Provider to be used for the funding of the Class B Cash Collateral Account in accordance with Section 3.05(c)(iii) of the Intercreditor Agreement by reason of the Liquidity Facility provided under the Liquidity Agreement becoming a Downgraded Facility which has not been replaced by a Replacement Liquidity Facility, which Advance is requested to be made on __________, ____. The Downgrade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Downgrade Advance requested hereby (i) is $____________, which equals the Maximum Available Commitment on the date hereof and is to be applied in respect of the funding of the Class B Cash Collateral Account in accordance with Sections 3.05(c) and 3.05(f) of the Intercreditor Agreement, (ii) does not include any amount with respect to the payment of the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 under the Liquidity Agreement.</w:t>
      </w:r>
    </w:p>
    <w:p>
      <w:pPr>
        <w:spacing w:after="0" w:line="79"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deposit such amount in the Class B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w:t>
      </w:r>
    </w:p>
    <w:p>
      <w:pPr>
        <w:spacing w:after="0" w:line="18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(A) the making of the Downgrade Advance as requested by this Notice of Borrowing shall automatically reduce, subject to reinstatement in accordance with the terms of the Liquidity Agreement, the Maximum Available Commitment to zero and (B) following the making by the Liquidity Provider of the Downgrade Advance requested by this Notice of Borrowing, subject to reinstatement in accordance with the terms of the Liquidity Agreement, the Borrower shall not be entitled to request any further Advances under the Liquidity Agreement.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and delivered this Notice of Borrowing as of the ____ day of ____________, ____.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71" w:right="439" w:bottom="1440" w:gutter="0" w:footer="0" w:header="0"/>
        </w:sectPr>
      </w:pPr>
    </w:p>
    <w:bookmarkStart w:id="617" w:name="page618"/>
    <w:bookmarkEnd w:id="617"/>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DOWNGRADE ADVANCE NOTICE OF BORROWING</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Downgrade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III-2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70" w:right="439" w:bottom="1440" w:gutter="0" w:footer="0" w:header="0"/>
        </w:sectPr>
      </w:pPr>
    </w:p>
    <w:bookmarkStart w:id="618" w:name="page619"/>
    <w:bookmarkEnd w:id="6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IV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FINAL 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FINAL ADVANCE NOTICE OF BORROWING</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(2026-1B),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700" w:hanging="264"/>
        <w:spacing w:after="0"/>
        <w:tabs>
          <w:tab w:leader="none" w:pos="7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9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Final Advance by the Liquidity Provider to be used for the funding of the Class B Cash Collateral Account in accordance with Section 3.05(i) of the Intercreditor Agreement by reason of the receipt by the Borrower of a Termination Notice from the Liquidity Provider with respect to the Liquidity Agreement, which Advance is requested to be made on __________, ____. The Final Advance should be remitted to [</w:t>
      </w:r>
      <w:r>
        <w:rPr>
          <w:rFonts w:ascii="Times New Roman" w:cs="Times New Roman" w:eastAsia="Times New Roman" w:hAnsi="Times New Roman"/>
          <w:sz w:val="18"/>
          <w:szCs w:val="18"/>
          <w:i w:val="1"/>
          <w:iCs w:val="1"/>
          <w:color w:val="auto"/>
        </w:rPr>
        <w:t>insert wire and account details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Final Advance requested hereby (i) is $____________, which equals the Maximum Available Commitment on the date hereof and is to be applied in respect of the funding of the Class B Cash Collateral Account in accordance with Sections 3.05(f) and 3.05(i) of the Intercreditor Agreement, (ii) does not include any amount with respect to the payment of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w:t>
      </w:r>
    </w:p>
    <w:p>
      <w:pPr>
        <w:spacing w:after="0" w:line="79"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will deposit such amount in the Class B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acknowledges that, pursuant to the Liquidity Agreement, (A) the making of the Final Advance as requested by this Notice of Borrowing shall automatically and irrevocably terminate the obligation of the Liquidity Provider to make further Advances under the Liquidity Agreement and (B) following the making by the Liquidity Provider of the Final Advance requested by this Notice of Borrowing, the Borrower shall not be entitled to request any further Advances under the Liquidity Agreement.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7" w:right="43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and delivered this Notice of Borrowing as of the ____ day of ___________, 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70" w:right="439" w:bottom="1440" w:gutter="0" w:footer="0" w:header="0"/>
        </w:sectPr>
      </w:pPr>
    </w:p>
    <w:bookmarkStart w:id="620" w:name="page621"/>
    <w:bookmarkEnd w:id="620"/>
    <w:p>
      <w:pPr>
        <w:jc w:val="center"/>
        <w:ind w:righ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 TO FINAL ADVANCE NOTICE OF BORROWING</w:t>
      </w:r>
    </w:p>
    <w:p>
      <w:pPr>
        <w:spacing w:after="0" w:line="2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Final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IV-2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71" w:right="439" w:bottom="1440" w:gutter="0" w:footer="0" w:header="0"/>
        </w:sectPr>
      </w:pPr>
    </w:p>
    <w:bookmarkStart w:id="621" w:name="page622"/>
    <w:bookmarkEnd w:id="6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V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SPECIAL TERMINATION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ADVANCE NOTICE OF BORROWING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TERMINATION ADVANCE NOTICE OF BORROWING</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The undersigned, a duly authorized signatory of the undersigned borrower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hereby certifies to NATIXIS, NEW YORK BRANCH (the “</w:t>
      </w:r>
      <w:r>
        <w:rPr>
          <w:rFonts w:ascii="Times New Roman" w:cs="Times New Roman" w:eastAsia="Times New Roman" w:hAnsi="Times New Roman"/>
          <w:sz w:val="18"/>
          <w:szCs w:val="18"/>
          <w:b w:val="1"/>
          <w:bCs w:val="1"/>
          <w:i w:val="1"/>
          <w:iCs w:val="1"/>
          <w:color w:val="auto"/>
        </w:rPr>
        <w:t>Liquidity Provider</w:t>
      </w:r>
      <w:r>
        <w:rPr>
          <w:rFonts w:ascii="Times New Roman" w:cs="Times New Roman" w:eastAsia="Times New Roman" w:hAnsi="Times New Roman"/>
          <w:sz w:val="18"/>
          <w:szCs w:val="18"/>
          <w:color w:val="auto"/>
        </w:rPr>
        <w:t>”), with reference to the Revolving Credit Agreement (2026-1B), dated as of May 11, 2026, between the Borrower and the Liquidity Provider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 the terms defined therein and not otherwise defined herein being used herein as therein defined or referenced), that:</w:t>
      </w:r>
    </w:p>
    <w:p>
      <w:pPr>
        <w:spacing w:after="0" w:line="72" w:lineRule="exact"/>
        <w:rPr>
          <w:sz w:val="20"/>
          <w:szCs w:val="20"/>
          <w:color w:val="auto"/>
        </w:rPr>
      </w:pPr>
    </w:p>
    <w:p>
      <w:pPr>
        <w:ind w:left="700" w:hanging="264"/>
        <w:spacing w:after="0"/>
        <w:tabs>
          <w:tab w:leader="none" w:pos="7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Subordination Agent under the Intercreditor Agreement.</w:t>
      </w:r>
    </w:p>
    <w:p>
      <w:pPr>
        <w:spacing w:after="0" w:line="11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delivering this Notice of Borrowing for the making of the Special Termination Advance by the Liquidity Provider to be used for the funding of the Class B Cash Collateral Account in accordance with Section 3.05(k) of the Intercreditor Agreement by reason of the receipt by the Borrower of a Special Termination Notice from the Liquidity Provider with respect to the Liquidity Agreement, which Advance is requested to be made on _______________.</w:t>
      </w:r>
    </w:p>
    <w:p>
      <w:pPr>
        <w:spacing w:after="0" w:line="71"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Special Termination Advance requested hereby (i) is $_____________, which equals the Maximum Available Commitment on the date hereof and is to be applied in respect of the funding of the Class B Cash Collateral Account in accordance with Sections 3.05(f) and 3.05(k) of the Intercreditor Agreement, (ii) does not include any amount with respect to the payment of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w:t>
      </w:r>
    </w:p>
    <w:p>
      <w:pPr>
        <w:spacing w:after="0" w:line="79"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or on behalf of the Borrower of the amount requested hereby, (a) the Borrower shall deposit such amount in the Class B Cash Collateral Account and apply the same in accordance with the terms of Sections 3.05(f) and 3.05(k) of the Intercreditor Agreement, (b) no portion of such amount shall be applied by the Borrower for any other purpose and (c) no portion of such amount until so applied shall be commingled with other funds held by the Borrower.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622" w:name="page623"/>
    <w:bookmarkEnd w:id="622"/>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hereby acknowledges that, pursuant to the Liquidity Agreement, (A) the making of the Special Termination Advance as requested by this Notice of Borrowing shall automatically and irrevocably terminate the obligation of the Liquidity Provider to make further Advances under the Liquidity Agreement; and (B) following the making by the Liquidity Provider of the Special Termination Advance requested by this Notice of Borrowing, the Borrower shall not be entitled to request any further Advances under the Liquidity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71" w:right="43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and delivered this Notice of Borrowing as of the ____ day of ___________, ___.</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580"/>
          </w:cols>
          <w:pgMar w:left="880" w:top="270" w:right="439" w:bottom="1440" w:gutter="0" w:footer="0" w:header="0"/>
        </w:sectPr>
      </w:pPr>
    </w:p>
    <w:bookmarkStart w:id="624" w:name="page625"/>
    <w:bookmarkEnd w:id="624"/>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 TO SPECIAL TERMINATION ADVANCE NOTICE OF BORROWING</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Copy of Computations in accordance with Special Termination Advance Notice of Borrowing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V-2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0020"/>
          </w:cols>
          <w:pgMar w:left="1440" w:top="271" w:right="439" w:bottom="1440" w:gutter="0" w:footer="0" w:header="0"/>
        </w:sectPr>
      </w:pPr>
    </w:p>
    <w:bookmarkStart w:id="625" w:name="page626"/>
    <w:bookmarkEnd w:id="6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VI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TERMINATION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TERMINATION</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Division</w:t>
      </w:r>
    </w:p>
    <w:p>
      <w:pPr>
        <w:spacing w:after="0" w:line="234" w:lineRule="exact"/>
        <w:rPr>
          <w:sz w:val="20"/>
          <w:szCs w:val="20"/>
          <w:color w:val="auto"/>
        </w:rPr>
      </w:pPr>
    </w:p>
    <w:p>
      <w:pPr>
        <w:jc w:val="both"/>
        <w:ind w:left="420" w:right="10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Revolving Credit Agreement (2026-1B), dated as of May 11, 2026, between Wilmington Trust Company, not in its individual capacity but solely as Subordination Agent, as agent and trustee for the American Airlines Pass Through Trust 2026-1B, as Borrower, and Natixis, New York Branch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626" w:name="page627"/>
    <w:bookmarkEnd w:id="626"/>
    <w:p>
      <w:pPr>
        <w:ind w:left="4"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IS THE “NOTICE OF TERMINATION” PROVIDED FOR UNDER THE LIQUIDITY AGREEMENT. OUR OBLIGATIONS TO MAKE ADVANCES UNDER THE LIQUIDITY AGREEMENT WILL TERMINATE AT THE CLOSE OF BUSINESS ON THE FIFTH BUSINESS DAY AFTER THE DATE ON WHICH YOU RECEIVE THIS NOTICE.</w:t>
      </w:r>
    </w:p>
    <w:p>
      <w:pPr>
        <w:spacing w:after="0" w:line="2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NATIXIS, NEW YORK BRANCH, as Liquidity Provider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44" w:right="7160" w:hanging="444"/>
        <w:spacing w:after="0" w:line="282" w:lineRule="auto"/>
        <w:tabs>
          <w:tab w:leader="none" w:pos="4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Company, as Class B Trustee American Airlines, Inc.</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VI-2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7" w:right="439" w:bottom="1440" w:gutter="0" w:footer="0" w:header="0"/>
        </w:sectPr>
      </w:pPr>
    </w:p>
    <w:bookmarkStart w:id="627" w:name="page628"/>
    <w:bookmarkEnd w:id="6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VII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SPECIAL TERMINATION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SPECIAL TERMINATION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Subordination Agent,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Wilmington, DE 19890-001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Corporate Trust Division</w:t>
      </w:r>
    </w:p>
    <w:p>
      <w:pPr>
        <w:spacing w:after="0" w:line="252" w:lineRule="exact"/>
        <w:rPr>
          <w:sz w:val="20"/>
          <w:szCs w:val="20"/>
          <w:color w:val="auto"/>
        </w:rPr>
      </w:pPr>
    </w:p>
    <w:p>
      <w:pPr>
        <w:jc w:val="both"/>
        <w:ind w:left="424" w:right="100" w:hanging="419"/>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Re:</w:t>
        <w:tab/>
        <w:t>Revolving Credit Agreement (2026-1B), dated as of May 11, 2026, between Wilmington Trust Company, not in its individual capacity but solely as Subordination Agent, as agent and trustee for the American Airlines Pass Through Trust 2026-1B, as Borrower, and Natixis, New York Branch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200" w:firstLine="440"/>
        <w:spacing w:after="0" w:line="269" w:lineRule="auto"/>
        <w:rPr>
          <w:sz w:val="20"/>
          <w:szCs w:val="20"/>
          <w:color w:val="auto"/>
        </w:rPr>
      </w:pPr>
      <w:r>
        <w:rPr>
          <w:rFonts w:ascii="Times New Roman" w:cs="Times New Roman" w:eastAsia="Times New Roman" w:hAnsi="Times New Roman"/>
          <w:sz w:val="17"/>
          <w:szCs w:val="17"/>
          <w:color w:val="auto"/>
        </w:rPr>
        <w:t>You are hereby notified that pursuant to Section 6.01(b) of the Liquidity Agreement, by reason of the aggregate Pool Balance of the Class B Certificates exceeding the aggregate outstanding principal amount of the Series B Equipment Notes (other than any Series B Equipment Notes previously sold or with respect to which the Aircraft related to such Series B Equipment Notes has been disposed of) during the 18-month period prior to November 10, 2038, we are giving this notice to you in order to cause (i) our obligations to make Advances (as defined in the Liquidity Agreement) under such Liquidity Agreement to terminate at the close of business on the fifth Business Day after the date on which you receive this notice and</w:t>
      </w:r>
    </w:p>
    <w:p>
      <w:pPr>
        <w:spacing w:after="0" w:line="3" w:lineRule="exact"/>
        <w:rPr>
          <w:sz w:val="20"/>
          <w:szCs w:val="20"/>
          <w:color w:val="auto"/>
        </w:rPr>
      </w:pPr>
    </w:p>
    <w:p>
      <w:pPr>
        <w:ind w:left="4" w:right="820" w:hanging="4"/>
        <w:spacing w:after="0" w:line="260" w:lineRule="auto"/>
        <w:tabs>
          <w:tab w:leader="none" w:pos="269"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to request a Special Termination Advance under the Liquidity Agreement pursuant to Section 2.02(d) of the Liquidity Agreement and Section 3.05(k) of the Intercreditor Agreement (as defined in the Liquidity Agreement) as a consequence of your receipt of this notice.</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6" w:right="439" w:bottom="1440" w:gutter="0" w:footer="0" w:header="0"/>
        </w:sectPr>
      </w:pPr>
    </w:p>
    <w:bookmarkStart w:id="628" w:name="page629"/>
    <w:bookmarkEnd w:id="628"/>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IS THE “NOTICE OF SPECIAL TERMINATION” PROVIDED FOR UNDER THE LIQUIDITY AGREEMENT. OUR OBLIGATIONS TO MAKE ADVANCES UNDER THE LIQUIDITY AGREEMENT WILL TERMINATE AT THE CLOSE OF BUSINESS ON THE FIFTH BUSINESS DAY AFTER THE DATE ON WHICH YOU RECEIVE THIS NOTICE.</w:t>
      </w:r>
    </w:p>
    <w:p>
      <w:pPr>
        <w:spacing w:after="0" w:line="2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NATIXIS, NEW YORK BRANCH, as Liquidity Provider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44" w:right="7160" w:hanging="444"/>
        <w:spacing w:after="0" w:line="282" w:lineRule="auto"/>
        <w:tabs>
          <w:tab w:leader="none" w:pos="43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Company, as Class B Trustee American Airlines, Inc.</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VII-2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4"/>
          </w:cols>
          <w:pgMar w:left="436" w:top="267" w:right="439" w:bottom="1440" w:gutter="0" w:footer="0" w:header="0"/>
        </w:sectPr>
      </w:pPr>
    </w:p>
    <w:bookmarkStart w:id="629" w:name="page630"/>
    <w:bookmarkEnd w:id="6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ANNEX VIII </w:t>
      </w:r>
      <w:r>
        <w:rPr>
          <w:rFonts w:ascii="Times New Roman" w:cs="Times New Roman" w:eastAsia="Times New Roman" w:hAnsi="Times New Roman"/>
          <w:sz w:val="18"/>
          <w:szCs w:val="18"/>
          <w:color w:val="auto"/>
        </w:rPr>
        <w:t>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REPLACEMENT SUBORDINATION AGENT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REPLACEMENT SUBORDINATION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52" w:lineRule="exact"/>
        <w:rPr>
          <w:sz w:val="20"/>
          <w:szCs w:val="20"/>
          <w:color w:val="auto"/>
        </w:rPr>
      </w:pPr>
    </w:p>
    <w:p>
      <w:pPr>
        <w:jc w:val="both"/>
        <w:ind w:left="420" w:right="10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Revolving Credit Agreement (2026-1B), dated as of May 11, 2026, between Wilmington Trust Company, not in its individual capacity but solely as Subordination Agent, as agent and trustee for the American Airlines Pass Through Trust 2026-1B, as Borrower, and Natixis, New York Branch (the “</w:t>
      </w:r>
      <w:r>
        <w:rPr>
          <w:rFonts w:ascii="Times New Roman" w:cs="Times New Roman" w:eastAsia="Times New Roman" w:hAnsi="Times New Roman"/>
          <w:sz w:val="18"/>
          <w:szCs w:val="18"/>
          <w:b w:val="1"/>
          <w:bCs w:val="1"/>
          <w:i w:val="1"/>
          <w:iCs w:val="1"/>
          <w:color w:val="auto"/>
        </w:rPr>
        <w:t>Liquidity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undersigned beneficiary hereby irrevocably transfers to:</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Transferee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Transferee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transfer shall be effective as of [</w:t>
      </w:r>
      <w:r>
        <w:rPr>
          <w:rFonts w:ascii="Times New Roman" w:cs="Times New Roman" w:eastAsia="Times New Roman" w:hAnsi="Times New Roman"/>
          <w:sz w:val="18"/>
          <w:szCs w:val="18"/>
          <w:i w:val="1"/>
          <w:iCs w:val="1"/>
          <w:color w:val="auto"/>
        </w:rPr>
        <w:t>specify time and date</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COMPANY, not in its individual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but solely as Subordination Agent, as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Agreement (Class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Airlines 2026-1 EETC)</w:t>
      </w:r>
    </w:p>
    <w:p>
      <w:pPr>
        <w:sectPr>
          <w:pgSz w:w="11900" w:h="16838" w:orient="portrait"/>
          <w:cols w:equalWidth="0" w:num="1">
            <w:col w:w="11020"/>
          </w:cols>
          <w:pgMar w:left="440" w:top="266" w:right="439" w:bottom="1440" w:gutter="0" w:footer="0" w:header="0"/>
        </w:sectPr>
      </w:pPr>
    </w:p>
    <w:bookmarkStart w:id="630" w:name="page631"/>
    <w:bookmarkEnd w:id="63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color w:val="auto"/>
        </w:rPr>
        <w:t>1271 Avenue of the Americas</w:t>
      </w:r>
    </w:p>
    <w:p>
      <w:pPr>
        <w:ind w:left="6400"/>
        <w:spacing w:after="0" w:line="226" w:lineRule="auto"/>
        <w:rPr>
          <w:sz w:val="20"/>
          <w:szCs w:val="20"/>
          <w:color w:val="auto"/>
        </w:rPr>
      </w:pPr>
      <w:r>
        <w:rPr>
          <w:rFonts w:ascii="Times New Roman" w:cs="Times New Roman" w:eastAsia="Times New Roman" w:hAnsi="Times New Roman"/>
          <w:sz w:val="14"/>
          <w:szCs w:val="14"/>
          <w:color w:val="auto"/>
        </w:rPr>
        <w:t>New York, New York 10020-1401</w:t>
      </w:r>
    </w:p>
    <w:p>
      <w:pPr>
        <w:ind w:left="6400"/>
        <w:spacing w:after="0" w:line="222" w:lineRule="auto"/>
        <w:rPr>
          <w:sz w:val="20"/>
          <w:szCs w:val="20"/>
          <w:color w:val="auto"/>
        </w:rPr>
      </w:pPr>
      <w:r>
        <w:rPr>
          <w:rFonts w:ascii="Times New Roman" w:cs="Times New Roman" w:eastAsia="Times New Roman" w:hAnsi="Times New Roman"/>
          <w:sz w:val="14"/>
          <w:szCs w:val="14"/>
          <w:color w:val="auto"/>
        </w:rPr>
        <w:t>Tel: +1.212.906.1200 Fax: +1.212.751.4864</w:t>
      </w:r>
    </w:p>
    <w:p>
      <w:pPr>
        <w:ind w:left="6400"/>
        <w:spacing w:after="0"/>
        <w:rPr>
          <w:sz w:val="20"/>
          <w:szCs w:val="20"/>
          <w:color w:val="auto"/>
        </w:rPr>
      </w:pPr>
      <w:r>
        <w:rPr>
          <w:rFonts w:ascii="Times New Roman" w:cs="Times New Roman" w:eastAsia="Times New Roman" w:hAnsi="Times New Roman"/>
          <w:sz w:val="14"/>
          <w:szCs w:val="14"/>
          <w:color w:val="auto"/>
        </w:rPr>
        <w:t>www.lw.com</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4540" w:type="dxa"/>
            <w:vAlign w:val="bottom"/>
            <w:gridSpan w:val="2"/>
          </w:tcPr>
          <w:p>
            <w:pPr>
              <w:ind w:left="2300"/>
              <w:spacing w:after="0"/>
              <w:rPr>
                <w:sz w:val="20"/>
                <w:szCs w:val="20"/>
                <w:color w:val="auto"/>
              </w:rPr>
            </w:pPr>
            <w:r>
              <w:rPr>
                <w:rFonts w:ascii="Times New Roman" w:cs="Times New Roman" w:eastAsia="Times New Roman" w:hAnsi="Times New Roman"/>
                <w:sz w:val="14"/>
                <w:szCs w:val="14"/>
                <w:color w:val="auto"/>
              </w:rPr>
              <w:t>FIRM / AFFILIATE OFFICES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Austin</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Milan</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Beijing</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Munich</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Boston</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Brussels</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Orange County</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Chicago</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Paris</w:t>
            </w:r>
          </w:p>
        </w:tc>
        <w:tc>
          <w:tcPr>
            <w:tcW w:w="0" w:type="dxa"/>
            <w:vAlign w:val="bottom"/>
          </w:tcPr>
          <w:p>
            <w:pPr>
              <w:spacing w:after="0"/>
              <w:rPr>
                <w:sz w:val="1"/>
                <w:szCs w:val="1"/>
                <w:color w:val="auto"/>
              </w:rPr>
            </w:pPr>
          </w:p>
        </w:tc>
      </w:tr>
      <w:tr>
        <w:trPr>
          <w:trHeight w:val="185"/>
        </w:trPr>
        <w:tc>
          <w:tcPr>
            <w:tcW w:w="41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May 11, 2026</w:t>
            </w:r>
          </w:p>
        </w:tc>
        <w:tc>
          <w:tcPr>
            <w:tcW w:w="326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Dubai</w:t>
            </w:r>
          </w:p>
        </w:tc>
        <w:tc>
          <w:tcPr>
            <w:tcW w:w="1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Riyadh</w:t>
            </w:r>
          </w:p>
        </w:tc>
        <w:tc>
          <w:tcPr>
            <w:tcW w:w="0" w:type="dxa"/>
            <w:vAlign w:val="bottom"/>
          </w:tcPr>
          <w:p>
            <w:pPr>
              <w:spacing w:after="0"/>
              <w:rPr>
                <w:sz w:val="1"/>
                <w:szCs w:val="1"/>
                <w:color w:val="auto"/>
              </w:rPr>
            </w:pPr>
          </w:p>
        </w:tc>
      </w:tr>
      <w:tr>
        <w:trPr>
          <w:trHeight w:val="112"/>
        </w:trPr>
        <w:tc>
          <w:tcPr>
            <w:tcW w:w="4100" w:type="dxa"/>
            <w:vAlign w:val="bottom"/>
          </w:tcPr>
          <w:p>
            <w:pPr>
              <w:spacing w:after="0"/>
              <w:rPr>
                <w:sz w:val="9"/>
                <w:szCs w:val="9"/>
                <w:color w:val="auto"/>
              </w:rPr>
            </w:pPr>
          </w:p>
        </w:tc>
        <w:tc>
          <w:tcPr>
            <w:tcW w:w="3260" w:type="dxa"/>
            <w:vAlign w:val="bottom"/>
          </w:tcPr>
          <w:p>
            <w:pPr>
              <w:ind w:left="2300"/>
              <w:spacing w:after="0" w:line="113" w:lineRule="exact"/>
              <w:rPr>
                <w:sz w:val="20"/>
                <w:szCs w:val="20"/>
                <w:color w:val="auto"/>
              </w:rPr>
            </w:pPr>
            <w:r>
              <w:rPr>
                <w:rFonts w:ascii="Times New Roman" w:cs="Times New Roman" w:eastAsia="Times New Roman" w:hAnsi="Times New Roman"/>
                <w:sz w:val="13"/>
                <w:szCs w:val="13"/>
                <w:color w:val="auto"/>
              </w:rPr>
              <w:t>Düsseldorf</w:t>
            </w:r>
          </w:p>
        </w:tc>
        <w:tc>
          <w:tcPr>
            <w:tcW w:w="1280" w:type="dxa"/>
            <w:vAlign w:val="bottom"/>
          </w:tcPr>
          <w:p>
            <w:pPr>
              <w:ind w:left="260"/>
              <w:spacing w:after="0" w:line="113" w:lineRule="exact"/>
              <w:rPr>
                <w:sz w:val="20"/>
                <w:szCs w:val="20"/>
                <w:color w:val="auto"/>
              </w:rPr>
            </w:pPr>
            <w:r>
              <w:rPr>
                <w:rFonts w:ascii="Times New Roman" w:cs="Times New Roman" w:eastAsia="Times New Roman" w:hAnsi="Times New Roman"/>
                <w:sz w:val="13"/>
                <w:szCs w:val="13"/>
                <w:color w:val="auto"/>
              </w:rPr>
              <w:t>San Diego</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Frankfurt</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San Francisco</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Hamburg</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Seoul</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American Airlines, Inc.</w:t>
            </w:r>
          </w:p>
        </w:tc>
        <w:tc>
          <w:tcPr>
            <w:tcW w:w="3260" w:type="dxa"/>
            <w:vAlign w:val="bottom"/>
          </w:tcPr>
          <w:p>
            <w:pPr>
              <w:ind w:left="2300"/>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2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Silicon Valley</w:t>
            </w:r>
          </w:p>
        </w:tc>
        <w:tc>
          <w:tcPr>
            <w:tcW w:w="0" w:type="dxa"/>
            <w:vAlign w:val="bottom"/>
          </w:tcPr>
          <w:p>
            <w:pPr>
              <w:spacing w:after="0"/>
              <w:rPr>
                <w:sz w:val="1"/>
                <w:szCs w:val="1"/>
                <w:color w:val="auto"/>
              </w:rPr>
            </w:pPr>
          </w:p>
        </w:tc>
      </w:tr>
      <w:tr>
        <w:trPr>
          <w:trHeight w:val="158"/>
        </w:trPr>
        <w:tc>
          <w:tcPr>
            <w:tcW w:w="4100" w:type="dxa"/>
            <w:vAlign w:val="bottom"/>
            <w:vMerge w:val="continue"/>
          </w:tcPr>
          <w:p>
            <w:pPr>
              <w:spacing w:after="0"/>
              <w:rPr>
                <w:sz w:val="13"/>
                <w:szCs w:val="13"/>
                <w:color w:val="auto"/>
              </w:rPr>
            </w:pPr>
          </w:p>
        </w:tc>
        <w:tc>
          <w:tcPr>
            <w:tcW w:w="3260" w:type="dxa"/>
            <w:vAlign w:val="bottom"/>
          </w:tcPr>
          <w:p>
            <w:pPr>
              <w:ind w:left="2300"/>
              <w:spacing w:after="0" w:line="158" w:lineRule="exact"/>
              <w:rPr>
                <w:sz w:val="20"/>
                <w:szCs w:val="20"/>
                <w:color w:val="auto"/>
              </w:rPr>
            </w:pPr>
            <w:r>
              <w:rPr>
                <w:rFonts w:ascii="Times New Roman" w:cs="Times New Roman" w:eastAsia="Times New Roman" w:hAnsi="Times New Roman"/>
                <w:sz w:val="14"/>
                <w:szCs w:val="14"/>
                <w:color w:val="auto"/>
              </w:rPr>
              <w:t>Houston</w:t>
            </w:r>
          </w:p>
        </w:tc>
        <w:tc>
          <w:tcPr>
            <w:tcW w:w="128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color w:val="auto"/>
              </w:rPr>
              <w:t>Singapore</w:t>
            </w:r>
          </w:p>
        </w:tc>
        <w:tc>
          <w:tcPr>
            <w:tcW w:w="0" w:type="dxa"/>
            <w:vAlign w:val="bottom"/>
          </w:tcPr>
          <w:p>
            <w:pPr>
              <w:spacing w:after="0"/>
              <w:rPr>
                <w:sz w:val="1"/>
                <w:szCs w:val="1"/>
                <w:color w:val="auto"/>
              </w:rPr>
            </w:pPr>
          </w:p>
        </w:tc>
      </w:tr>
      <w:tr>
        <w:trPr>
          <w:trHeight w:val="139"/>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Skyview Drive,</w:t>
            </w:r>
          </w:p>
        </w:tc>
        <w:tc>
          <w:tcPr>
            <w:tcW w:w="3260" w:type="dxa"/>
            <w:vAlign w:val="bottom"/>
          </w:tcPr>
          <w:p>
            <w:pPr>
              <w:ind w:left="2300"/>
              <w:spacing w:after="0" w:line="139" w:lineRule="exact"/>
              <w:rPr>
                <w:sz w:val="20"/>
                <w:szCs w:val="20"/>
                <w:color w:val="auto"/>
              </w:rPr>
            </w:pPr>
            <w:r>
              <w:rPr>
                <w:rFonts w:ascii="Times New Roman" w:cs="Times New Roman" w:eastAsia="Times New Roman" w:hAnsi="Times New Roman"/>
                <w:sz w:val="14"/>
                <w:szCs w:val="14"/>
                <w:color w:val="auto"/>
              </w:rPr>
              <w:t>London</w:t>
            </w:r>
          </w:p>
        </w:tc>
        <w:tc>
          <w:tcPr>
            <w:tcW w:w="12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Tel Aviv</w:t>
            </w:r>
          </w:p>
        </w:tc>
        <w:tc>
          <w:tcPr>
            <w:tcW w:w="0" w:type="dxa"/>
            <w:vAlign w:val="bottom"/>
          </w:tcPr>
          <w:p>
            <w:pPr>
              <w:spacing w:after="0"/>
              <w:rPr>
                <w:sz w:val="1"/>
                <w:szCs w:val="1"/>
                <w:color w:val="auto"/>
              </w:rPr>
            </w:pPr>
          </w:p>
        </w:tc>
      </w:tr>
      <w:tr>
        <w:trPr>
          <w:trHeight w:val="144"/>
        </w:trPr>
        <w:tc>
          <w:tcPr>
            <w:tcW w:w="4100" w:type="dxa"/>
            <w:vAlign w:val="bottom"/>
            <w:vMerge w:val="continue"/>
          </w:tcPr>
          <w:p>
            <w:pPr>
              <w:spacing w:after="0"/>
              <w:rPr>
                <w:sz w:val="12"/>
                <w:szCs w:val="12"/>
                <w:color w:val="auto"/>
              </w:rPr>
            </w:pPr>
          </w:p>
        </w:tc>
        <w:tc>
          <w:tcPr>
            <w:tcW w:w="3260" w:type="dxa"/>
            <w:vAlign w:val="bottom"/>
          </w:tcPr>
          <w:p>
            <w:pPr>
              <w:ind w:left="2300"/>
              <w:spacing w:after="0" w:line="145" w:lineRule="exact"/>
              <w:rPr>
                <w:sz w:val="20"/>
                <w:szCs w:val="20"/>
                <w:color w:val="auto"/>
              </w:rPr>
            </w:pPr>
            <w:r>
              <w:rPr>
                <w:rFonts w:ascii="Times New Roman" w:cs="Times New Roman" w:eastAsia="Times New Roman" w:hAnsi="Times New Roman"/>
                <w:sz w:val="14"/>
                <w:szCs w:val="14"/>
                <w:color w:val="auto"/>
              </w:rPr>
              <w:t>Los Angeles</w:t>
            </w:r>
          </w:p>
        </w:tc>
        <w:tc>
          <w:tcPr>
            <w:tcW w:w="128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Tokyo</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Fort Worth, Texas 76155</w:t>
            </w:r>
          </w:p>
        </w:tc>
        <w:tc>
          <w:tcPr>
            <w:tcW w:w="326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Madrid</w:t>
            </w:r>
          </w:p>
        </w:tc>
        <w:tc>
          <w:tcPr>
            <w:tcW w:w="12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Washington, D.C.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-1356995</wp:posOffset>
            </wp:positionV>
            <wp:extent cx="1739900" cy="154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1739900" cy="154305"/>
                    </a:xfrm>
                    <a:prstGeom prst="rect">
                      <a:avLst/>
                    </a:prstGeom>
                    <a:noFill/>
                  </pic:spPr>
                </pic:pic>
              </a:graphicData>
            </a:graphic>
          </wp:anchor>
        </w:drawing>
      </w:r>
    </w:p>
    <w:p>
      <w:pPr>
        <w:spacing w:after="0" w:line="1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American Airlines Pass Through Certificates, Series 2026-1 (Aircraft EETC)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80" w:firstLine="440"/>
        <w:spacing w:after="0" w:line="269" w:lineRule="auto"/>
        <w:rPr>
          <w:sz w:val="20"/>
          <w:szCs w:val="20"/>
          <w:color w:val="auto"/>
        </w:rPr>
      </w:pPr>
      <w:r>
        <w:rPr>
          <w:rFonts w:ascii="Times New Roman" w:cs="Times New Roman" w:eastAsia="Times New Roman" w:hAnsi="Times New Roman"/>
          <w:sz w:val="17"/>
          <w:szCs w:val="17"/>
          <w:color w:val="auto"/>
        </w:rPr>
        <w:t>We have acted as special counsel to American Airlines,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sale to Goldman Sachs &amp; Co. LLC (“</w:t>
      </w:r>
      <w:r>
        <w:rPr>
          <w:rFonts w:ascii="Times New Roman" w:cs="Times New Roman" w:eastAsia="Times New Roman" w:hAnsi="Times New Roman"/>
          <w:sz w:val="17"/>
          <w:szCs w:val="17"/>
          <w:b w:val="1"/>
          <w:bCs w:val="1"/>
          <w:i w:val="1"/>
          <w:iCs w:val="1"/>
          <w:color w:val="auto"/>
        </w:rPr>
        <w:t>Goldman Sachs</w:t>
      </w:r>
      <w:r>
        <w:rPr>
          <w:rFonts w:ascii="Times New Roman" w:cs="Times New Roman" w:eastAsia="Times New Roman" w:hAnsi="Times New Roman"/>
          <w:sz w:val="17"/>
          <w:szCs w:val="17"/>
          <w:color w:val="auto"/>
        </w:rPr>
        <w:t>”), MUFG Securities Americas Inc. (“</w:t>
      </w:r>
      <w:r>
        <w:rPr>
          <w:rFonts w:ascii="Times New Roman" w:cs="Times New Roman" w:eastAsia="Times New Roman" w:hAnsi="Times New Roman"/>
          <w:sz w:val="17"/>
          <w:szCs w:val="17"/>
          <w:b w:val="1"/>
          <w:bCs w:val="1"/>
          <w:i w:val="1"/>
          <w:iCs w:val="1"/>
          <w:color w:val="auto"/>
        </w:rPr>
        <w:t>MUFG</w:t>
      </w:r>
      <w:r>
        <w:rPr>
          <w:rFonts w:ascii="Times New Roman" w:cs="Times New Roman" w:eastAsia="Times New Roman" w:hAnsi="Times New Roman"/>
          <w:sz w:val="17"/>
          <w:szCs w:val="17"/>
          <w:color w:val="auto"/>
        </w:rPr>
        <w:t>”), Morgan Stanley &amp; Co. LLC, BofA Securities, Inc., Barclays Capital Inc., BNP Paribas Securities Corp., Citigroup Global Markets Inc., Credit Agricole Securities (USA), Inc., Deutsche Bank Securities Inc., J.P. Morgan Securities LLC, SMBC Nikko Securities America, Inc., Loop Capital Markets LLC, CIBC World Markets Corp., ICBC Standard Bank Plc, Mizuho Securities USA LLC, Natixis Securities Americas LLC, NatWest Markets Securities Inc., U.S. Bancorp Investments, Inc., BOK Financial Securities, Inc. (collectively, the “</w:t>
      </w:r>
      <w:r>
        <w:rPr>
          <w:rFonts w:ascii="Times New Roman" w:cs="Times New Roman" w:eastAsia="Times New Roman" w:hAnsi="Times New Roman"/>
          <w:sz w:val="17"/>
          <w:szCs w:val="17"/>
          <w:b w:val="1"/>
          <w:bCs w:val="1"/>
          <w:i w:val="1"/>
          <w:iCs w:val="1"/>
          <w:color w:val="auto"/>
        </w:rPr>
        <w:t>Underwriters</w:t>
      </w:r>
      <w:r>
        <w:rPr>
          <w:rFonts w:ascii="Times New Roman" w:cs="Times New Roman" w:eastAsia="Times New Roman" w:hAnsi="Times New Roman"/>
          <w:sz w:val="17"/>
          <w:szCs w:val="17"/>
          <w:color w:val="auto"/>
        </w:rPr>
        <w:t>”) by Wilmington Trust Company, as the pass through trustee (in such capacity under the Pass Through Trust Agreements, the “</w:t>
      </w:r>
      <w:r>
        <w:rPr>
          <w:rFonts w:ascii="Times New Roman" w:cs="Times New Roman" w:eastAsia="Times New Roman" w:hAnsi="Times New Roman"/>
          <w:sz w:val="17"/>
          <w:szCs w:val="17"/>
          <w:b w:val="1"/>
          <w:bCs w:val="1"/>
          <w:i w:val="1"/>
          <w:iCs w:val="1"/>
          <w:color w:val="auto"/>
        </w:rPr>
        <w:t>Pass Through Trustee</w:t>
      </w:r>
      <w:r>
        <w:rPr>
          <w:rFonts w:ascii="Times New Roman" w:cs="Times New Roman" w:eastAsia="Times New Roman" w:hAnsi="Times New Roman"/>
          <w:sz w:val="17"/>
          <w:szCs w:val="17"/>
          <w:color w:val="auto"/>
        </w:rPr>
        <w:t>”), of $905,038,000 aggregate face amount of American Airlines Pass Through Certificates, Series</w:t>
      </w:r>
    </w:p>
    <w:p>
      <w:pPr>
        <w:spacing w:after="0" w:line="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2026-1A (Aircraft EETC) (the “</w:t>
      </w:r>
      <w:r>
        <w:rPr>
          <w:rFonts w:ascii="Times New Roman" w:cs="Times New Roman" w:eastAsia="Times New Roman" w:hAnsi="Times New Roman"/>
          <w:sz w:val="18"/>
          <w:szCs w:val="18"/>
          <w:b w:val="1"/>
          <w:bCs w:val="1"/>
          <w:i w:val="1"/>
          <w:iCs w:val="1"/>
          <w:color w:val="auto"/>
        </w:rPr>
        <w:t>Class A Certificates</w:t>
      </w:r>
      <w:r>
        <w:rPr>
          <w:rFonts w:ascii="Times New Roman" w:cs="Times New Roman" w:eastAsia="Times New Roman" w:hAnsi="Times New Roman"/>
          <w:sz w:val="18"/>
          <w:szCs w:val="18"/>
          <w:color w:val="auto"/>
        </w:rPr>
        <w:t>”) and $235,765,000 aggregate face amount of American Airlines Pass Through Certificates, Series 2026-1B (Aircraft EETC) (the “</w:t>
      </w:r>
      <w:r>
        <w:rPr>
          <w:rFonts w:ascii="Times New Roman" w:cs="Times New Roman" w:eastAsia="Times New Roman" w:hAnsi="Times New Roman"/>
          <w:sz w:val="18"/>
          <w:szCs w:val="18"/>
          <w:b w:val="1"/>
          <w:bCs w:val="1"/>
          <w:i w:val="1"/>
          <w:iCs w:val="1"/>
          <w:color w:val="auto"/>
        </w:rPr>
        <w:t>Class B Certificates</w:t>
      </w:r>
      <w:r>
        <w:rPr>
          <w:rFonts w:ascii="Times New Roman" w:cs="Times New Roman" w:eastAsia="Times New Roman" w:hAnsi="Times New Roman"/>
          <w:sz w:val="18"/>
          <w:szCs w:val="18"/>
          <w:color w:val="auto"/>
        </w:rPr>
        <w:t>” and, together with the Class A Certificates, the “</w:t>
      </w:r>
      <w:r>
        <w:rPr>
          <w:rFonts w:ascii="Times New Roman" w:cs="Times New Roman" w:eastAsia="Times New Roman" w:hAnsi="Times New Roman"/>
          <w:sz w:val="18"/>
          <w:szCs w:val="18"/>
          <w:b w:val="1"/>
          <w:bCs w:val="1"/>
          <w:i w:val="1"/>
          <w:iCs w:val="1"/>
          <w:color w:val="auto"/>
        </w:rPr>
        <w:t>Pass Through Certificates</w:t>
      </w:r>
      <w:r>
        <w:rPr>
          <w:rFonts w:ascii="Times New Roman" w:cs="Times New Roman" w:eastAsia="Times New Roman" w:hAnsi="Times New Roman"/>
          <w:sz w:val="18"/>
          <w:szCs w:val="18"/>
          <w:color w:val="auto"/>
        </w:rPr>
        <w:t>”), pursuant to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24, 2023 (Registration No. 333-293649-01) (as so filed and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 base prospectus, dated February 23, 2026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included in the Registration Statement at the time it originally became effective, a preliminary prospectus supplement with respect to the Class A Certificates, dated April 27, 2026, filed with the Commission pursuant to Rule 424(b) under the Act, a final prospectus supplement with respect to the Class A Certificates, dated April 27, 2026 (the “</w:t>
      </w:r>
      <w:r>
        <w:rPr>
          <w:rFonts w:ascii="Times New Roman" w:cs="Times New Roman" w:eastAsia="Times New Roman" w:hAnsi="Times New Roman"/>
          <w:sz w:val="18"/>
          <w:szCs w:val="18"/>
          <w:b w:val="1"/>
          <w:bCs w:val="1"/>
          <w:i w:val="1"/>
          <w:iCs w:val="1"/>
          <w:color w:val="auto"/>
        </w:rPr>
        <w:t>Class A Prospectus Supplement</w:t>
      </w:r>
      <w:r>
        <w:rPr>
          <w:rFonts w:ascii="Times New Roman" w:cs="Times New Roman" w:eastAsia="Times New Roman" w:hAnsi="Times New Roman"/>
          <w:sz w:val="18"/>
          <w:szCs w:val="18"/>
          <w:color w:val="auto"/>
        </w:rPr>
        <w:t>”, together with the Base Prospectus, the “</w:t>
      </w:r>
      <w:r>
        <w:rPr>
          <w:rFonts w:ascii="Times New Roman" w:cs="Times New Roman" w:eastAsia="Times New Roman" w:hAnsi="Times New Roman"/>
          <w:sz w:val="18"/>
          <w:szCs w:val="18"/>
          <w:b w:val="1"/>
          <w:bCs w:val="1"/>
          <w:i w:val="1"/>
          <w:iCs w:val="1"/>
          <w:color w:val="auto"/>
        </w:rPr>
        <w:t>Class A Prospectus</w:t>
      </w:r>
      <w:r>
        <w:rPr>
          <w:rFonts w:ascii="Times New Roman" w:cs="Times New Roman" w:eastAsia="Times New Roman" w:hAnsi="Times New Roman"/>
          <w:sz w:val="18"/>
          <w:szCs w:val="18"/>
          <w:color w:val="auto"/>
        </w:rPr>
        <w:t>”), filed with the Commission pursuant to Rule 424(b) under the Act, a preliminary prospectus supplement with respect to the Class B Certificates, dated April 27, 2026, filed with the Commission pursuant to Rule 424(b) under the Act, a final prospectus supplement with respect to the Class B Certificates, dated April 27, 2026 (the “</w:t>
      </w:r>
      <w:r>
        <w:rPr>
          <w:rFonts w:ascii="Times New Roman" w:cs="Times New Roman" w:eastAsia="Times New Roman" w:hAnsi="Times New Roman"/>
          <w:sz w:val="18"/>
          <w:szCs w:val="18"/>
          <w:b w:val="1"/>
          <w:bCs w:val="1"/>
          <w:i w:val="1"/>
          <w:iCs w:val="1"/>
          <w:color w:val="auto"/>
        </w:rPr>
        <w:t>Class</w:t>
      </w:r>
    </w:p>
    <w:p>
      <w:pPr>
        <w:sectPr>
          <w:pgSz w:w="11900" w:h="16838" w:orient="portrait"/>
          <w:cols w:equalWidth="0" w:num="1">
            <w:col w:w="11020"/>
          </w:cols>
          <w:pgMar w:left="440" w:top="118" w:right="439" w:bottom="1440" w:gutter="0" w:footer="0" w:header="0"/>
        </w:sectPr>
      </w:pPr>
    </w:p>
    <w:bookmarkStart w:id="631" w:name="page632"/>
    <w:bookmarkEnd w:id="63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11, 2026</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1217295" cy="10287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121729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 Prospectus Supplement</w:t>
      </w:r>
      <w:r>
        <w:rPr>
          <w:rFonts w:ascii="Times New Roman" w:cs="Times New Roman" w:eastAsia="Times New Roman" w:hAnsi="Times New Roman"/>
          <w:sz w:val="18"/>
          <w:szCs w:val="18"/>
          <w:color w:val="auto"/>
        </w:rPr>
        <w:t>”, together with the Base Prospectus, the “</w:t>
      </w:r>
      <w:r>
        <w:rPr>
          <w:rFonts w:ascii="Times New Roman" w:cs="Times New Roman" w:eastAsia="Times New Roman" w:hAnsi="Times New Roman"/>
          <w:sz w:val="18"/>
          <w:szCs w:val="18"/>
          <w:b w:val="1"/>
          <w:bCs w:val="1"/>
          <w:i w:val="1"/>
          <w:iCs w:val="1"/>
          <w:color w:val="auto"/>
        </w:rPr>
        <w:t>Class B Prospectus</w:t>
      </w:r>
      <w:r>
        <w:rPr>
          <w:rFonts w:ascii="Times New Roman" w:cs="Times New Roman" w:eastAsia="Times New Roman" w:hAnsi="Times New Roman"/>
          <w:sz w:val="18"/>
          <w:szCs w:val="18"/>
          <w:color w:val="auto"/>
        </w:rPr>
        <w:t>”, and together with the Class A Prospectus, the</w:t>
      </w:r>
    </w:p>
    <w:p>
      <w:pPr>
        <w:spacing w:after="0" w:line="31" w:lineRule="exact"/>
        <w:rPr>
          <w:sz w:val="20"/>
          <w:szCs w:val="20"/>
          <w:color w:val="auto"/>
        </w:rPr>
      </w:pPr>
    </w:p>
    <w:p>
      <w:pPr>
        <w:ind w:left="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Prospectuses</w:t>
      </w:r>
      <w:r>
        <w:rPr>
          <w:rFonts w:ascii="Times New Roman" w:cs="Times New Roman" w:eastAsia="Times New Roman" w:hAnsi="Times New Roman"/>
          <w:sz w:val="18"/>
          <w:szCs w:val="18"/>
          <w:color w:val="auto"/>
        </w:rPr>
        <w:t>”), filed with the Commission pursuant to Rule 424(b) under the Act, and underwriting agreements with respect to the Class A Certificates and Class B Certificates, dated April 27, 2026 and April 27, 2026, respectively, among Goldman Sachs and MUFG, as representatives of the Underwriters, and the Company and Sumitomo Mitsui Banking Corporation, as Depositary. The Pass Through Certificates are being issued pursuant to the Pass Through Trust Agreement, dated as of September 16, 2014 (the “</w:t>
      </w:r>
      <w:r>
        <w:rPr>
          <w:rFonts w:ascii="Times New Roman" w:cs="Times New Roman" w:eastAsia="Times New Roman" w:hAnsi="Times New Roman"/>
          <w:sz w:val="18"/>
          <w:szCs w:val="18"/>
          <w:b w:val="1"/>
          <w:bCs w:val="1"/>
          <w:i w:val="1"/>
          <w:iCs w:val="1"/>
          <w:color w:val="auto"/>
        </w:rPr>
        <w:t>Pass Through Trust Agreement</w:t>
      </w:r>
      <w:r>
        <w:rPr>
          <w:rFonts w:ascii="Times New Roman" w:cs="Times New Roman" w:eastAsia="Times New Roman" w:hAnsi="Times New Roman"/>
          <w:sz w:val="18"/>
          <w:szCs w:val="18"/>
          <w:color w:val="auto"/>
        </w:rPr>
        <w:t>” and, the Pass Through Trust Agreement, together with Trust Supplement No. 2026-1A and Trust Supplement No. 2026-1B, each dated as of the date hereof, the “</w:t>
      </w:r>
      <w:r>
        <w:rPr>
          <w:rFonts w:ascii="Times New Roman" w:cs="Times New Roman" w:eastAsia="Times New Roman" w:hAnsi="Times New Roman"/>
          <w:sz w:val="18"/>
          <w:szCs w:val="18"/>
          <w:b w:val="1"/>
          <w:bCs w:val="1"/>
          <w:i w:val="1"/>
          <w:iCs w:val="1"/>
          <w:color w:val="auto"/>
        </w:rPr>
        <w:t>Pass Through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between the Company and the Pass Through Trustee. This opinion is being furnished in connection with the requirements of Item 601(b)</w:t>
      </w:r>
    </w:p>
    <w:p>
      <w:pPr>
        <w:spacing w:after="0" w:line="2" w:lineRule="exact"/>
        <w:rPr>
          <w:sz w:val="20"/>
          <w:szCs w:val="20"/>
          <w:color w:val="auto"/>
        </w:rPr>
      </w:pPr>
    </w:p>
    <w:p>
      <w:pPr>
        <w:ind w:left="4" w:right="420" w:hanging="4"/>
        <w:spacing w:after="0" w:line="260" w:lineRule="auto"/>
        <w:tabs>
          <w:tab w:leader="none" w:pos="25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under the Act, and no opinion is expressed herein as to any matter pertaining to the contents of the Registration Statement or related prospectuses, other than as expressly stated herein with respect to the issue of the Pass Through Certificates.</w:t>
      </w:r>
    </w:p>
    <w:p>
      <w:pPr>
        <w:spacing w:after="0" w:line="18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the general corporation law of the State of Delaware,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3"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each of the Pass Through Trust Agreements constitutes a legally valid and binding obligation of the Company and the Pass Through Trustee, enforceable against the Company and the Pass Through Trustee in accordance with its terms, and each of the Pass Through Certificates has been validly issued and is entitled to the benefits provided by the related Pass Through Trust Agreement.</w:t>
      </w:r>
    </w:p>
    <w:p>
      <w:pPr>
        <w:spacing w:after="0" w:line="18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service of process, arbitration, remedies or judicial relief; (c) advance waivers of claims, defenses, rights granted by law, or notice, opportunity for hearing, evidentiary requirements, statutes of limitation, trial by jury or at law, or</w:t>
      </w:r>
    </w:p>
    <w:p>
      <w:pPr>
        <w:sectPr>
          <w:pgSz w:w="11900" w:h="16838" w:orient="portrait"/>
          <w:cols w:equalWidth="0" w:num="1">
            <w:col w:w="11004"/>
          </w:cols>
          <w:pgMar w:left="436" w:top="266" w:right="459" w:bottom="1440" w:gutter="0" w:footer="0" w:header="0"/>
        </w:sectPr>
      </w:pPr>
    </w:p>
    <w:bookmarkStart w:id="632" w:name="page633"/>
    <w:bookmarkEnd w:id="63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11, 2026</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217295" cy="10287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1217295"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other procedural rights; (d) waivers of broadly or vaguely stated rights; (e) grants of setoff rights; (f) any provision requiring the payment of attorneys’ fees, where such payment is contrary to law or public policy; (g) proxies, powers and trusts; (h) provisions prohibiting, restricting or requiring consent to assignment or transfer of any right or property; (i) the creation, validity, attachment, perfection, or priority of any lien or security interest; (j) provisions for exclusivity, election or cumulation of rights or remedies; (k) provisions authorizing or validating conclusive or discretionary determinations; and (l) the severability, if invalid, of provisions to the foregoing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your consent, we have assumed: (a) that the Pass Through Trust Agreements and the Pass Through Certificates (collectively,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have been duly authorized, executed and delivered by the parties thereto other than the Company; (b) that the Documents constitute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legally valid and binding obligations of the parties thereto other than the Company and the Pass Through Trustee, enforceable against each of them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accordance with their respective terms; and (c) that the status of the Documents as legally valid and binding obligations of the parties is not affected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(i) breaches of, or defaults under, agreements or instruments, (ii) violations of statutes, rules, regulations or court or governmental orders, or</w:t>
      </w:r>
    </w:p>
    <w:p>
      <w:pPr>
        <w:spacing w:after="0" w:line="9" w:lineRule="exact"/>
        <w:rPr>
          <w:sz w:val="20"/>
          <w:szCs w:val="20"/>
          <w:color w:val="auto"/>
        </w:rPr>
      </w:pPr>
    </w:p>
    <w:p>
      <w:pPr>
        <w:ind w:left="4" w:right="360" w:hanging="4"/>
        <w:spacing w:after="0" w:line="260" w:lineRule="auto"/>
        <w:tabs>
          <w:tab w:leader="none" w:pos="31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obtain required consents, approvals or authorizations from, or make required registrations, declarations or filings with, governmental authorities.</w:t>
      </w:r>
    </w:p>
    <w:p>
      <w:pPr>
        <w:spacing w:after="0" w:line="18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as of the date hereof and to the reference to our firm contained in the Preliminary Prospectus and the Prospectus under the headings “Validity of the Certificates” and “Legal Matters.” In giving such consent, we do not thereby admit that we are in the category of persons whose consent is required under Section 7 of the Act or the rules and regulations of the Commission thereunder.</w:t>
      </w:r>
    </w:p>
    <w:p>
      <w:pPr>
        <w:spacing w:after="0" w:line="183"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 Latham &amp; Watkins LLP</w:t>
      </w:r>
    </w:p>
    <w:sectPr>
      <w:pgSz w:w="11900" w:h="16838" w:orient="portrait"/>
      <w:cols w:equalWidth="0" w:num="1">
        <w:col w:w="11004"/>
      </w:cols>
      <w:pgMar w:left="436" w:top="26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9DEFAC"/>
    <w:multiLevelType w:val="hybridMultilevel"/>
    <w:lvl w:ilvl="0">
      <w:lvlJc w:val="left"/>
      <w:lvlText w:val="☐"/>
      <w:numFmt w:val="bullet"/>
      <w:start w:val="1"/>
    </w:lvl>
  </w:abstractNum>
  <w:abstractNum w:abstractNumId="1">
    <w:nsid w:val="501F9786"/>
    <w:multiLevelType w:val="hybridMultilevel"/>
    <w:lvl w:ilvl="0">
      <w:lvlJc w:val="left"/>
      <w:lvlText w:val=" "/>
      <w:numFmt w:val="bullet"/>
      <w:start w:val="1"/>
    </w:lvl>
  </w:abstractNum>
  <w:abstractNum w:abstractNumId="2">
    <w:nsid w:val="6B057295"/>
    <w:multiLevelType w:val="hybridMultilevel"/>
    <w:lvl w:ilvl="0">
      <w:lvlJc w:val="left"/>
      <w:lvlText w:val=" "/>
      <w:numFmt w:val="bullet"/>
      <w:start w:val="1"/>
    </w:lvl>
  </w:abstractNum>
  <w:abstractNum w:abstractNumId="3">
    <w:nsid w:val="2771AC80"/>
    <w:multiLevelType w:val="hybridMultilevel"/>
    <w:lvl w:ilvl="0">
      <w:lvlJc w:val="left"/>
      <w:lvlText w:val=" "/>
      <w:numFmt w:val="bullet"/>
      <w:start w:val="1"/>
    </w:lvl>
  </w:abstractNum>
  <w:abstractNum w:abstractNumId="4">
    <w:nsid w:val="1C4A08EC"/>
    <w:multiLevelType w:val="hybridMultilevel"/>
    <w:lvl w:ilvl="0">
      <w:lvlJc w:val="left"/>
      <w:lvlText w:val="%1"/>
      <w:numFmt w:val="lowerLetter"/>
      <w:start w:val="1"/>
    </w:lvl>
    <w:lvl w:ilvl="1">
      <w:lvlJc w:val="left"/>
      <w:lvlText w:val="(%2)"/>
      <w:numFmt w:val="lowerLetter"/>
      <w:start w:val="1"/>
    </w:lvl>
  </w:abstractNum>
  <w:abstractNum w:abstractNumId="5">
    <w:nsid w:val="1958BD17"/>
    <w:multiLevelType w:val="hybridMultilevel"/>
    <w:lvl w:ilvl="0">
      <w:lvlJc w:val="left"/>
      <w:lvlText w:val="(%1)"/>
      <w:numFmt w:val="lowerLetter"/>
      <w:start w:val="35"/>
    </w:lvl>
    <w:lvl w:ilvl="1">
      <w:lvlJc w:val="left"/>
      <w:lvlText w:val="(%2)"/>
      <w:numFmt w:val="lowerLetter"/>
      <w:start w:val="3"/>
    </w:lvl>
  </w:abstractNum>
  <w:abstractNum w:abstractNumId="6">
    <w:nsid w:val="4E647FE4"/>
    <w:multiLevelType w:val="hybridMultilevel"/>
    <w:lvl w:ilvl="0">
      <w:lvlJc w:val="left"/>
      <w:lvlText w:val="%1"/>
      <w:numFmt w:val="lowerLetter"/>
      <w:start w:val="1"/>
    </w:lvl>
    <w:lvl w:ilvl="1">
      <w:lvlJc w:val="left"/>
      <w:lvlText w:val="(%2)"/>
      <w:numFmt w:val="lowerLetter"/>
      <w:start w:val="6"/>
    </w:lvl>
  </w:abstractNum>
  <w:abstractNum w:abstractNumId="7">
    <w:nsid w:val="E0BB885"/>
    <w:multiLevelType w:val="hybridMultilevel"/>
    <w:lvl w:ilvl="0">
      <w:lvlJc w:val="left"/>
      <w:lvlText w:val="(%1)"/>
      <w:numFmt w:val="lowerLetter"/>
      <w:start w:val="9"/>
    </w:lvl>
    <w:lvl w:ilvl="1">
      <w:lvlJc w:val="left"/>
      <w:lvlText w:val="(%2)"/>
      <w:numFmt w:val="lowerLetter"/>
      <w:start w:val="9"/>
    </w:lvl>
  </w:abstractNum>
  <w:abstractNum w:abstractNumId="8">
    <w:nsid w:val="565976F1"/>
    <w:multiLevelType w:val="hybridMultilevel"/>
    <w:lvl w:ilvl="0">
      <w:lvlJc w:val="left"/>
      <w:lvlText w:val="(%1)"/>
      <w:numFmt w:val="lowerLetter"/>
      <w:start w:val="11"/>
    </w:lvl>
  </w:abstractNum>
  <w:abstractNum w:abstractNumId="9">
    <w:nsid w:val="64212B8C"/>
    <w:multiLevelType w:val="hybridMultilevel"/>
    <w:lvl w:ilvl="0">
      <w:lvlJc w:val="left"/>
      <w:lvlText w:val="(%1)"/>
      <w:numFmt w:val="lowerLetter"/>
      <w:start w:val="2"/>
    </w:lvl>
  </w:abstractNum>
  <w:abstractNum w:abstractNumId="10">
    <w:nsid w:val="5C17530C"/>
    <w:multiLevelType w:val="hybridMultilevel"/>
    <w:lvl w:ilvl="0">
      <w:lvlJc w:val="left"/>
      <w:lvlText w:val="(%1)"/>
      <w:numFmt w:val="lowerLetter"/>
      <w:start w:val="2"/>
    </w:lvl>
  </w:abstractNum>
  <w:abstractNum w:abstractNumId="11">
    <w:nsid w:val="19A52566"/>
    <w:multiLevelType w:val="hybridMultilevel"/>
    <w:lvl w:ilvl="0">
      <w:lvlJc w:val="left"/>
      <w:lvlText w:val="(%1)"/>
      <w:numFmt w:val="lowerLetter"/>
      <w:start w:val="5"/>
    </w:lvl>
  </w:abstractNum>
  <w:abstractNum w:abstractNumId="12">
    <w:nsid w:val="335A1DF1"/>
    <w:multiLevelType w:val="hybridMultilevel"/>
    <w:lvl w:ilvl="0">
      <w:lvlJc w:val="left"/>
      <w:lvlText w:val="(%1)"/>
      <w:numFmt w:val="lowerRoman"/>
      <w:start w:val="1"/>
    </w:lvl>
  </w:abstractNum>
  <w:abstractNum w:abstractNumId="13">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4">
    <w:nsid w:val="378D97C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5">
    <w:nsid w:val="1D91467C"/>
    <w:multiLevelType w:val="hybridMultilevel"/>
    <w:lvl w:ilvl="0">
      <w:lvlJc w:val="left"/>
      <w:lvlText w:val="(%1)"/>
      <w:numFmt w:val="lowerLetter"/>
      <w:start w:val="25"/>
    </w:lvl>
    <w:lvl w:ilvl="1">
      <w:lvlJc w:val="left"/>
      <w:lvlText w:val="(%2)"/>
      <w:numFmt w:val="lowerLetter"/>
      <w:start w:val="35"/>
    </w:lvl>
    <w:lvl w:ilvl="2">
      <w:lvlJc w:val="left"/>
      <w:lvlText w:val="%3"/>
      <w:numFmt w:val="lowerLetter"/>
      <w:start w:val="1"/>
    </w:lvl>
  </w:abstractNum>
  <w:abstractNum w:abstractNumId="16">
    <w:nsid w:val="316032BB"/>
    <w:multiLevelType w:val="hybridMultilevel"/>
    <w:lvl w:ilvl="0">
      <w:lvlJc w:val="left"/>
      <w:lvlText w:val="(%1)"/>
      <w:numFmt w:val="lowerLetter"/>
      <w:start w:val="4"/>
    </w:lvl>
  </w:abstractNum>
  <w:abstractNum w:abstractNumId="17">
    <w:nsid w:val="44344C22"/>
    <w:multiLevelType w:val="hybridMultilevel"/>
    <w:lvl w:ilvl="0">
      <w:lvlJc w:val="left"/>
      <w:lvlText w:val="%1"/>
      <w:numFmt w:val="lowerLetter"/>
      <w:start w:val="1"/>
    </w:lvl>
    <w:lvl w:ilvl="1">
      <w:lvlJc w:val="left"/>
      <w:lvlText w:val="(%2)"/>
      <w:numFmt w:val="lowerLetter"/>
      <w:start w:val="9"/>
    </w:lvl>
  </w:abstractNum>
  <w:abstractNum w:abstractNumId="18">
    <w:nsid w:val="13CDFCFC"/>
    <w:multiLevelType w:val="hybridMultilevel"/>
    <w:lvl w:ilvl="0">
      <w:lvlJc w:val="left"/>
      <w:lvlText w:val="(%1)"/>
      <w:numFmt w:val="lowerLetter"/>
      <w:start w:val="25"/>
    </w:lvl>
    <w:lvl w:ilvl="1">
      <w:lvlJc w:val="left"/>
      <w:lvlText w:val="%2"/>
      <w:numFmt w:val="lowerLetter"/>
      <w:start w:val="1"/>
    </w:lvl>
  </w:abstractNum>
  <w:abstractNum w:abstractNumId="19">
    <w:nsid w:val="471745E4"/>
    <w:multiLevelType w:val="hybridMultilevel"/>
    <w:lvl w:ilvl="0">
      <w:lvlJc w:val="left"/>
      <w:lvlText w:val="(%1)"/>
      <w:numFmt w:val="lowerRoman"/>
      <w:start w:val="2"/>
    </w:lvl>
  </w:abstractNum>
  <w:abstractNum w:abstractNumId="20">
    <w:nsid w:val="1DDBC66"/>
    <w:multiLevelType w:val="hybridMultilevel"/>
    <w:lvl w:ilvl="0">
      <w:lvlJc w:val="left"/>
      <w:lvlText w:val="(%1)"/>
      <w:numFmt w:val="lowerLetter"/>
      <w:start w:val="2"/>
    </w:lvl>
  </w:abstractNum>
  <w:abstractNum w:abstractNumId="21">
    <w:nsid w:val="30AADFDA"/>
    <w:multiLevelType w:val="hybridMultilevel"/>
    <w:lvl w:ilvl="0">
      <w:lvlJc w:val="left"/>
      <w:lvlText w:val="(%1)"/>
      <w:numFmt w:val="lowerLetter"/>
      <w:start w:val="2"/>
    </w:lvl>
  </w:abstractNum>
  <w:abstractNum w:abstractNumId="22">
    <w:nsid w:val="30EADA61"/>
    <w:multiLevelType w:val="hybridMultilevel"/>
    <w:lvl w:ilvl="0">
      <w:lvlJc w:val="left"/>
      <w:lvlText w:val="(%1)"/>
      <w:numFmt w:val="lowerLetter"/>
      <w:start w:val="5"/>
    </w:lvl>
  </w:abstractNum>
  <w:abstractNum w:abstractNumId="23">
    <w:nsid w:val="27179C0B"/>
    <w:multiLevelType w:val="hybridMultilevel"/>
    <w:lvl w:ilvl="0">
      <w:lvlJc w:val="left"/>
      <w:lvlText w:val="(%1)"/>
      <w:numFmt w:val="lowerLetter"/>
      <w:start w:val="2"/>
    </w:lvl>
  </w:abstractNum>
  <w:abstractNum w:abstractNumId="24">
    <w:nsid w:val="5E636063"/>
    <w:multiLevelType w:val="hybridMultilevel"/>
    <w:lvl w:ilvl="0">
      <w:lvlJc w:val="left"/>
      <w:lvlText w:val="(%1)"/>
      <w:numFmt w:val="lowerLetter"/>
      <w:start w:val="1"/>
    </w:lvl>
  </w:abstractNum>
  <w:abstractNum w:abstractNumId="25">
    <w:nsid w:val="215641AF"/>
    <w:multiLevelType w:val="hybridMultilevel"/>
    <w:lvl w:ilvl="0">
      <w:lvlJc w:val="left"/>
      <w:lvlText w:val="(%1)"/>
      <w:numFmt w:val="lowerLetter"/>
      <w:start w:val="2"/>
    </w:lvl>
  </w:abstractNum>
  <w:abstractNum w:abstractNumId="26">
    <w:nsid w:val="53280662"/>
    <w:multiLevelType w:val="hybridMultilevel"/>
    <w:lvl w:ilvl="0">
      <w:lvlJc w:val="left"/>
      <w:lvlText w:val="(%1)"/>
      <w:numFmt w:val="lowerRoman"/>
      <w:start w:val="1"/>
    </w:lvl>
  </w:abstractNum>
  <w:abstractNum w:abstractNumId="27">
    <w:nsid w:val="46B24DBC"/>
    <w:multiLevelType w:val="hybridMultilevel"/>
    <w:lvl w:ilvl="0">
      <w:lvlJc w:val="left"/>
      <w:lvlText w:val="1"/>
      <w:numFmt w:val="bullet"/>
      <w:start w:val="1"/>
    </w:lvl>
  </w:abstractNum>
  <w:abstractNum w:abstractNumId="28">
    <w:nsid w:val="75B52783"/>
    <w:multiLevelType w:val="hybridMultilevel"/>
    <w:lvl w:ilvl="0">
      <w:lvlJc w:val="left"/>
      <w:lvlText w:val="1"/>
      <w:numFmt w:val="bullet"/>
      <w:start w:val="1"/>
    </w:lvl>
  </w:abstractNum>
  <w:abstractNum w:abstractNumId="29">
    <w:nsid w:val="57CE66B4"/>
    <w:multiLevelType w:val="hybridMultilevel"/>
    <w:lvl w:ilvl="0">
      <w:lvlJc w:val="left"/>
      <w:lvlText w:val="%1."/>
      <w:numFmt w:val="decimal"/>
      <w:start w:val="1"/>
    </w:lvl>
  </w:abstractNum>
  <w:abstractNum w:abstractNumId="30">
    <w:nsid w:val="67A70B69"/>
    <w:multiLevelType w:val="hybridMultilevel"/>
    <w:lvl w:ilvl="0">
      <w:lvlJc w:val="left"/>
      <w:lvlText w:val="%1."/>
      <w:numFmt w:val="decimal"/>
      <w:start w:val="4"/>
    </w:lvl>
  </w:abstractNum>
  <w:abstractNum w:abstractNumId="31">
    <w:nsid w:val="5953172F"/>
    <w:multiLevelType w:val="hybridMultilevel"/>
    <w:lvl w:ilvl="0">
      <w:lvlJc w:val="left"/>
      <w:lvlText w:val="%1."/>
      <w:numFmt w:val="decimal"/>
      <w:start w:val="7"/>
    </w:lvl>
  </w:abstractNum>
  <w:abstractNum w:abstractNumId="32">
    <w:nsid w:val="27EDFE3A"/>
    <w:multiLevelType w:val="hybridMultilevel"/>
    <w:lvl w:ilvl="0">
      <w:lvlJc w:val="left"/>
      <w:lvlText w:val="%1."/>
      <w:numFmt w:val="decimal"/>
      <w:start w:val="10"/>
    </w:lvl>
  </w:abstractNum>
  <w:abstractNum w:abstractNumId="33">
    <w:nsid w:val="52AC7DFF"/>
    <w:multiLevelType w:val="hybridMultilevel"/>
    <w:lvl w:ilvl="0">
      <w:lvlJc w:val="left"/>
      <w:lvlText w:val="%1"/>
      <w:numFmt w:val="lowerLetter"/>
      <w:start w:val="1"/>
    </w:lvl>
    <w:lvl w:ilvl="1">
      <w:lvlJc w:val="left"/>
      <w:lvlText w:val="(%2)"/>
      <w:numFmt w:val="lowerLetter"/>
      <w:start w:val="1"/>
    </w:lvl>
  </w:abstractNum>
  <w:abstractNum w:abstractNumId="34">
    <w:nsid w:val="C4C3AF"/>
    <w:multiLevelType w:val="hybridMultilevel"/>
    <w:lvl w:ilvl="0">
      <w:lvlJc w:val="left"/>
      <w:lvlText w:val="(%1)"/>
      <w:numFmt w:val="lowerLetter"/>
      <w:start w:val="35"/>
    </w:lvl>
    <w:lvl w:ilvl="1">
      <w:lvlJc w:val="left"/>
      <w:lvlText w:val="(%2)"/>
      <w:numFmt w:val="lowerLetter"/>
      <w:start w:val="3"/>
    </w:lvl>
  </w:abstractNum>
  <w:abstractNum w:abstractNumId="35">
    <w:nsid w:val="44380727"/>
    <w:multiLevelType w:val="hybridMultilevel"/>
    <w:lvl w:ilvl="0">
      <w:lvlJc w:val="left"/>
      <w:lvlText w:val="%1"/>
      <w:numFmt w:val="lowerLetter"/>
      <w:start w:val="1"/>
    </w:lvl>
    <w:lvl w:ilvl="1">
      <w:lvlJc w:val="left"/>
      <w:lvlText w:val="(%2)"/>
      <w:numFmt w:val="lowerLetter"/>
      <w:start w:val="8"/>
    </w:lvl>
  </w:abstractNum>
  <w:abstractNum w:abstractNumId="36">
    <w:nsid w:val="6C053B16"/>
    <w:multiLevelType w:val="hybridMultilevel"/>
    <w:lvl w:ilvl="0">
      <w:lvlJc w:val="left"/>
      <w:lvlText w:val="(%1)"/>
      <w:numFmt w:val="lowerLetter"/>
      <w:start w:val="9"/>
    </w:lvl>
    <w:lvl w:ilvl="1">
      <w:lvlJc w:val="left"/>
      <w:lvlText w:val="(%2)"/>
      <w:numFmt w:val="lowerLetter"/>
      <w:start w:val="9"/>
    </w:lvl>
  </w:abstractNum>
  <w:abstractNum w:abstractNumId="37">
    <w:nsid w:val="4F294393"/>
    <w:multiLevelType w:val="hybridMultilevel"/>
    <w:lvl w:ilvl="0">
      <w:lvlJc w:val="left"/>
      <w:lvlText w:val="(%1)"/>
      <w:numFmt w:val="lowerLetter"/>
      <w:start w:val="14"/>
    </w:lvl>
  </w:abstractNum>
  <w:abstractNum w:abstractNumId="38">
    <w:nsid w:val="5243BFAC"/>
    <w:multiLevelType w:val="hybridMultilevel"/>
    <w:lvl w:ilvl="0">
      <w:lvlJc w:val="left"/>
      <w:lvlText w:val="(%1)"/>
      <w:numFmt w:val="lowerLetter"/>
      <w:start w:val="2"/>
    </w:lvl>
  </w:abstractNum>
  <w:abstractNum w:abstractNumId="39">
    <w:nsid w:val="425EB207"/>
    <w:multiLevelType w:val="hybridMultilevel"/>
    <w:lvl w:ilvl="0">
      <w:lvlJc w:val="left"/>
      <w:lvlText w:val="(%1)"/>
      <w:numFmt w:val="lowerLetter"/>
      <w:start w:val="2"/>
    </w:lvl>
  </w:abstractNum>
  <w:abstractNum w:abstractNumId="40">
    <w:nsid w:val="334A6F1F"/>
    <w:multiLevelType w:val="hybridMultilevel"/>
    <w:lvl w:ilvl="0">
      <w:lvlJc w:val="left"/>
      <w:lvlText w:val="(%1)"/>
      <w:numFmt w:val="lowerLetter"/>
      <w:start w:val="6"/>
    </w:lvl>
  </w:abstractNum>
  <w:abstractNum w:abstractNumId="41">
    <w:nsid w:val="2E5B12B8"/>
    <w:multiLevelType w:val="hybridMultilevel"/>
    <w:lvl w:ilvl="0">
      <w:lvlJc w:val="left"/>
      <w:lvlText w:val="(%1)"/>
      <w:numFmt w:val="lowerRoman"/>
      <w:start w:val="1"/>
    </w:lvl>
  </w:abstractNum>
  <w:abstractNum w:abstractNumId="42">
    <w:nsid w:val="5C03D76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3">
    <w:nsid w:val="66A48D1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4">
    <w:nsid w:val="56C28E34"/>
    <w:multiLevelType w:val="hybridMultilevel"/>
    <w:lvl w:ilvl="0">
      <w:lvlJc w:val="left"/>
      <w:lvlText w:val="(%1)"/>
      <w:numFmt w:val="lowerLetter"/>
      <w:start w:val="25"/>
    </w:lvl>
    <w:lvl w:ilvl="1">
      <w:lvlJc w:val="left"/>
      <w:lvlText w:val="(%2)"/>
      <w:numFmt w:val="lowerLetter"/>
      <w:start w:val="35"/>
    </w:lvl>
    <w:lvl w:ilvl="2">
      <w:lvlJc w:val="left"/>
      <w:lvlText w:val="%3"/>
      <w:numFmt w:val="lowerLetter"/>
      <w:start w:val="1"/>
    </w:lvl>
  </w:abstractNum>
  <w:abstractNum w:abstractNumId="45">
    <w:nsid w:val="13916F2D"/>
    <w:multiLevelType w:val="hybridMultilevel"/>
    <w:lvl w:ilvl="0">
      <w:lvlJc w:val="left"/>
      <w:lvlText w:val="(%1)"/>
      <w:numFmt w:val="lowerLetter"/>
      <w:start w:val="4"/>
    </w:lvl>
  </w:abstractNum>
  <w:abstractNum w:abstractNumId="46">
    <w:nsid w:val="435D38D"/>
    <w:multiLevelType w:val="hybridMultilevel"/>
    <w:lvl w:ilvl="0">
      <w:lvlJc w:val="left"/>
      <w:lvlText w:val="%1"/>
      <w:numFmt w:val="lowerLetter"/>
      <w:start w:val="1"/>
    </w:lvl>
    <w:lvl w:ilvl="1">
      <w:lvlJc w:val="left"/>
      <w:lvlText w:val="(%2)"/>
      <w:numFmt w:val="lowerLetter"/>
      <w:start w:val="9"/>
    </w:lvl>
  </w:abstractNum>
  <w:abstractNum w:abstractNumId="47">
    <w:nsid w:val="822C0EF"/>
    <w:multiLevelType w:val="hybridMultilevel"/>
    <w:lvl w:ilvl="0">
      <w:lvlJc w:val="left"/>
      <w:lvlText w:val="(%1)"/>
      <w:numFmt w:val="lowerLetter"/>
      <w:start w:val="25"/>
    </w:lvl>
    <w:lvl w:ilvl="1">
      <w:lvlJc w:val="left"/>
      <w:lvlText w:val="(%2)"/>
      <w:numFmt w:val="lowerLetter"/>
      <w:start w:val="35"/>
    </w:lvl>
  </w:abstractNum>
  <w:abstractNum w:abstractNumId="48">
    <w:nsid w:val="57C5BB4F"/>
    <w:multiLevelType w:val="hybridMultilevel"/>
    <w:lvl w:ilvl="0">
      <w:lvlJc w:val="left"/>
      <w:lvlText w:val="(%1)"/>
      <w:numFmt w:val="lowerRoman"/>
      <w:start w:val="3"/>
    </w:lvl>
  </w:abstractNum>
  <w:abstractNum w:abstractNumId="49">
    <w:nsid w:val="1803D089"/>
    <w:multiLevelType w:val="hybridMultilevel"/>
    <w:lvl w:ilvl="0">
      <w:lvlJc w:val="left"/>
      <w:lvlText w:val="(%1)"/>
      <w:numFmt w:val="lowerLetter"/>
      <w:start w:val="25"/>
    </w:lvl>
    <w:lvl w:ilvl="1">
      <w:lvlJc w:val="left"/>
      <w:lvlText w:val="(%2)"/>
      <w:numFmt w:val="lowerLetter"/>
      <w:start w:val="2"/>
    </w:lvl>
  </w:abstractNum>
  <w:abstractNum w:abstractNumId="50">
    <w:nsid w:val="4F3A06D4"/>
    <w:multiLevelType w:val="hybridMultilevel"/>
    <w:lvl w:ilvl="0">
      <w:lvlJc w:val="left"/>
      <w:lvlText w:val="(%1)"/>
      <w:numFmt w:val="lowerLetter"/>
      <w:start w:val="2"/>
    </w:lvl>
  </w:abstractNum>
  <w:abstractNum w:abstractNumId="51">
    <w:nsid w:val="59A377B6"/>
    <w:multiLevelType w:val="hybridMultilevel"/>
    <w:lvl w:ilvl="0">
      <w:lvlJc w:val="left"/>
      <w:lvlText w:val="(%1)"/>
      <w:numFmt w:val="lowerLetter"/>
      <w:start w:val="3"/>
    </w:lvl>
  </w:abstractNum>
  <w:abstractNum w:abstractNumId="52">
    <w:nsid w:val="48AEB063"/>
    <w:multiLevelType w:val="hybridMultilevel"/>
    <w:lvl w:ilvl="0">
      <w:lvlJc w:val="left"/>
      <w:lvlText w:val="(%1)"/>
      <w:numFmt w:val="lowerLetter"/>
      <w:start w:val="2"/>
    </w:lvl>
  </w:abstractNum>
  <w:abstractNum w:abstractNumId="53">
    <w:nsid w:val="24E135"/>
    <w:multiLevelType w:val="hybridMultilevel"/>
    <w:lvl w:ilvl="0">
      <w:lvlJc w:val="left"/>
      <w:lvlText w:val="(%1)"/>
      <w:numFmt w:val="lowerLetter"/>
      <w:start w:val="1"/>
    </w:lvl>
  </w:abstractNum>
  <w:abstractNum w:abstractNumId="54">
    <w:nsid w:val="BB13C1"/>
    <w:multiLevelType w:val="hybridMultilevel"/>
    <w:lvl w:ilvl="0">
      <w:lvlJc w:val="left"/>
      <w:lvlText w:val="(%1)"/>
      <w:numFmt w:val="lowerLetter"/>
      <w:start w:val="3"/>
    </w:lvl>
  </w:abstractNum>
  <w:abstractNum w:abstractNumId="55">
    <w:nsid w:val="271210C7"/>
    <w:multiLevelType w:val="hybridMultilevel"/>
    <w:lvl w:ilvl="0">
      <w:lvlJc w:val="left"/>
      <w:lvlText w:val="(%1)"/>
      <w:numFmt w:val="lowerRoman"/>
      <w:start w:val="1"/>
    </w:lvl>
  </w:abstractNum>
  <w:abstractNum w:abstractNumId="56">
    <w:nsid w:val="217B22E4"/>
    <w:multiLevelType w:val="hybridMultilevel"/>
    <w:lvl w:ilvl="0">
      <w:lvlJc w:val="left"/>
      <w:lvlText w:val="1"/>
      <w:numFmt w:val="bullet"/>
      <w:start w:val="1"/>
    </w:lvl>
  </w:abstractNum>
  <w:abstractNum w:abstractNumId="57">
    <w:nsid w:val="53E31A24"/>
    <w:multiLevelType w:val="hybridMultilevel"/>
    <w:lvl w:ilvl="0">
      <w:lvlJc w:val="left"/>
      <w:lvlText w:val="1"/>
      <w:numFmt w:val="bullet"/>
      <w:start w:val="1"/>
    </w:lvl>
  </w:abstractNum>
  <w:abstractNum w:abstractNumId="58">
    <w:nsid w:val="6DC45E83"/>
    <w:multiLevelType w:val="hybridMultilevel"/>
    <w:lvl w:ilvl="0">
      <w:lvlJc w:val="left"/>
      <w:lvlText w:val="(%1)"/>
      <w:numFmt w:val="lowerLetter"/>
      <w:start w:val="2"/>
    </w:lvl>
  </w:abstractNum>
  <w:abstractNum w:abstractNumId="59">
    <w:nsid w:val="17304A67"/>
    <w:multiLevelType w:val="hybridMultilevel"/>
    <w:lvl w:ilvl="0">
      <w:lvlJc w:val="left"/>
      <w:lvlText w:val="(%1)"/>
      <w:numFmt w:val="lowerLetter"/>
      <w:start w:val="1"/>
    </w:lvl>
  </w:abstractNum>
  <w:abstractNum w:abstractNumId="60">
    <w:nsid w:val="2BB180D8"/>
    <w:multiLevelType w:val="hybridMultilevel"/>
    <w:lvl w:ilvl="0">
      <w:lvlJc w:val="left"/>
      <w:lvlText w:val="(%1)"/>
      <w:numFmt w:val="lowerLetter"/>
      <w:start w:val="3"/>
    </w:lvl>
  </w:abstractNum>
  <w:abstractNum w:abstractNumId="61">
    <w:nsid w:val="556B69ED"/>
    <w:multiLevelType w:val="hybridMultilevel"/>
    <w:lvl w:ilvl="0">
      <w:lvlJc w:val="left"/>
      <w:lvlText w:val="(%1)"/>
      <w:numFmt w:val="upperLetter"/>
      <w:start w:val="1"/>
    </w:lvl>
  </w:abstractNum>
  <w:abstractNum w:abstractNumId="62">
    <w:nsid w:val="70836196"/>
    <w:multiLevelType w:val="hybridMultilevel"/>
    <w:lvl w:ilvl="0">
      <w:lvlJc w:val="left"/>
      <w:lvlText w:val="(%1)"/>
      <w:numFmt w:val="lowerLetter"/>
      <w:start w:val="25"/>
    </w:lvl>
  </w:abstractNum>
  <w:abstractNum w:abstractNumId="63">
    <w:nsid w:val="539F7F12"/>
    <w:multiLevelType w:val="hybridMultilevel"/>
    <w:lvl w:ilvl="0">
      <w:lvlJc w:val="left"/>
      <w:lvlText w:val="(%1)"/>
      <w:numFmt w:val="lowerRoman"/>
      <w:start w:val="1"/>
    </w:lvl>
  </w:abstractNum>
  <w:abstractNum w:abstractNumId="64">
    <w:nsid w:val="2817E7EC"/>
    <w:multiLevelType w:val="hybridMultilevel"/>
    <w:lvl w:ilvl="0">
      <w:lvlJc w:val="left"/>
      <w:lvlText w:val="(%1)"/>
      <w:numFmt w:val="lowerLetter"/>
      <w:start w:val="2"/>
    </w:lvl>
  </w:abstractNum>
  <w:abstractNum w:abstractNumId="65">
    <w:nsid w:val="71482545"/>
    <w:multiLevelType w:val="hybridMultilevel"/>
    <w:lvl w:ilvl="0">
      <w:lvlJc w:val="left"/>
      <w:lvlText w:val="(%1)"/>
      <w:numFmt w:val="lowerLetter"/>
      <w:start w:val="9"/>
    </w:lvl>
    <w:lvl w:ilvl="1">
      <w:lvlJc w:val="left"/>
      <w:lvlText w:val="(%2)"/>
      <w:numFmt w:val="lowerLetter"/>
      <w:start w:val="2"/>
    </w:lvl>
  </w:abstractNum>
  <w:abstractNum w:abstractNumId="66">
    <w:nsid w:val="17D78639"/>
    <w:multiLevelType w:val="hybridMultilevel"/>
    <w:lvl w:ilvl="0">
      <w:lvlJc w:val="left"/>
      <w:lvlText w:val="(%1)"/>
      <w:numFmt w:val="lowerLetter"/>
      <w:start w:val="3"/>
    </w:lvl>
  </w:abstractNum>
  <w:abstractNum w:abstractNumId="67">
    <w:nsid w:val="141D2302"/>
    <w:multiLevelType w:val="hybridMultilevel"/>
    <w:lvl w:ilvl="0">
      <w:lvlJc w:val="left"/>
      <w:lvlText w:val="(%1)"/>
      <w:numFmt w:val="lowerLetter"/>
      <w:start w:val="2"/>
    </w:lvl>
  </w:abstractNum>
  <w:abstractNum w:abstractNumId="68">
    <w:nsid w:val="407168D8"/>
    <w:multiLevelType w:val="hybridMultilevel"/>
    <w:lvl w:ilvl="0">
      <w:lvlJc w:val="left"/>
      <w:lvlText w:val="(%1)"/>
      <w:numFmt w:val="lowerRoman"/>
      <w:start w:val="1"/>
    </w:lvl>
    <w:lvl w:ilvl="1">
      <w:lvlJc w:val="left"/>
      <w:lvlText w:val="(%2)"/>
      <w:numFmt w:val="lowerLetter"/>
      <w:start w:val="2"/>
    </w:lvl>
  </w:abstractNum>
  <w:abstractNum w:abstractNumId="69">
    <w:nsid w:val="6A1B45E5"/>
    <w:multiLevelType w:val="hybridMultilevel"/>
    <w:lvl w:ilvl="0">
      <w:lvlJc w:val="left"/>
      <w:lvlText w:val="(%1)"/>
      <w:numFmt w:val="lowerLetter"/>
      <w:start w:val="3"/>
    </w:lvl>
  </w:abstractNum>
  <w:abstractNum w:abstractNumId="70">
    <w:nsid w:val="567BD50A"/>
    <w:multiLevelType w:val="hybridMultilevel"/>
    <w:lvl w:ilvl="0">
      <w:lvlJc w:val="left"/>
      <w:lvlText w:val="(%1)"/>
      <w:numFmt w:val="lowerLetter"/>
      <w:start w:val="2"/>
    </w:lvl>
  </w:abstractNum>
  <w:abstractNum w:abstractNumId="71">
    <w:nsid w:val="73BBD7F8"/>
    <w:multiLevelType w:val="hybridMultilevel"/>
    <w:lvl w:ilvl="0">
      <w:lvlJc w:val="left"/>
      <w:lvlText w:val="(%1)"/>
      <w:numFmt w:val="lowerLetter"/>
      <w:start w:val="2"/>
    </w:lvl>
  </w:abstractNum>
  <w:abstractNum w:abstractNumId="72">
    <w:nsid w:val="1876589D"/>
    <w:multiLevelType w:val="hybridMultilevel"/>
    <w:lvl w:ilvl="0">
      <w:lvlJc w:val="left"/>
      <w:lvlText w:val="(%1)"/>
      <w:numFmt w:val="lowerLetter"/>
      <w:start w:val="3"/>
    </w:lvl>
  </w:abstractNum>
  <w:abstractNum w:abstractNumId="73">
    <w:nsid w:val="327FAC77"/>
    <w:multiLevelType w:val="hybridMultilevel"/>
    <w:lvl w:ilvl="0">
      <w:lvlJc w:val="left"/>
      <w:lvlText w:val="(%1)"/>
      <w:numFmt w:val="lowerLetter"/>
      <w:start w:val="24"/>
    </w:lvl>
    <w:lvl w:ilvl="1">
      <w:lvlJc w:val="left"/>
      <w:lvlText w:val="(%2)"/>
      <w:numFmt w:val="lowerLetter"/>
      <w:start w:val="4"/>
    </w:lvl>
  </w:abstractNum>
  <w:abstractNum w:abstractNumId="74">
    <w:nsid w:val="5A606509"/>
    <w:multiLevelType w:val="hybridMultilevel"/>
    <w:lvl w:ilvl="0">
      <w:lvlJc w:val="left"/>
      <w:lvlText w:val="(%1)"/>
      <w:numFmt w:val="lowerLetter"/>
      <w:start w:val="61"/>
    </w:lvl>
    <w:lvl w:ilvl="1">
      <w:lvlJc w:val="left"/>
      <w:lvlText w:val="(%2)"/>
      <w:numFmt w:val="lowerLetter"/>
      <w:start w:val="6"/>
    </w:lvl>
  </w:abstractNum>
  <w:abstractNum w:abstractNumId="75">
    <w:nsid w:val="6F38E6D1"/>
    <w:multiLevelType w:val="hybridMultilevel"/>
    <w:lvl w:ilvl="0">
      <w:lvlJc w:val="left"/>
      <w:lvlText w:val="(%1)"/>
      <w:numFmt w:val="lowerRoman"/>
      <w:start w:val="1"/>
    </w:lvl>
  </w:abstractNum>
  <w:abstractNum w:abstractNumId="76">
    <w:nsid w:val="46111BA5"/>
    <w:multiLevelType w:val="hybridMultilevel"/>
    <w:lvl w:ilvl="0">
      <w:lvlJc w:val="left"/>
      <w:lvlText w:val="(%1)"/>
      <w:numFmt w:val="lowerRoman"/>
      <w:start w:val="2"/>
    </w:lvl>
    <w:lvl w:ilvl="1">
      <w:lvlJc w:val="left"/>
      <w:lvlText w:val="(%2)"/>
      <w:numFmt w:val="lowerLetter"/>
      <w:start w:val="2"/>
    </w:lvl>
  </w:abstractNum>
  <w:abstractNum w:abstractNumId="77">
    <w:nsid w:val="5E963896"/>
    <w:multiLevelType w:val="hybridMultilevel"/>
    <w:lvl w:ilvl="0">
      <w:lvlJc w:val="left"/>
      <w:lvlText w:val="(%1)"/>
      <w:numFmt w:val="lowerLetter"/>
      <w:start w:val="6"/>
    </w:lvl>
  </w:abstractNum>
  <w:abstractNum w:abstractNumId="78">
    <w:nsid w:val="775BA7C1"/>
    <w:multiLevelType w:val="hybridMultilevel"/>
    <w:lvl w:ilvl="0">
      <w:lvlJc w:val="left"/>
      <w:lvlText w:val="(%1)"/>
      <w:numFmt w:val="lowerLetter"/>
      <w:start w:val="2"/>
    </w:lvl>
  </w:abstractNum>
  <w:abstractNum w:abstractNumId="79">
    <w:nsid w:val="1DD6D6F4"/>
    <w:multiLevelType w:val="hybridMultilevel"/>
    <w:lvl w:ilvl="0">
      <w:lvlJc w:val="left"/>
      <w:lvlText w:val="(%1)"/>
      <w:numFmt w:val="lowerLetter"/>
      <w:start w:val="2"/>
    </w:lvl>
  </w:abstractNum>
  <w:abstractNum w:abstractNumId="80">
    <w:nsid w:val="769A091F"/>
    <w:multiLevelType w:val="hybridMultilevel"/>
    <w:lvl w:ilvl="0">
      <w:lvlJc w:val="left"/>
      <w:lvlText w:val="%1"/>
      <w:numFmt w:val="lowerRoman"/>
      <w:start w:val="1"/>
    </w:lvl>
    <w:lvl w:ilvl="1">
      <w:lvlJc w:val="left"/>
      <w:lvlText w:val="(%2)"/>
      <w:numFmt w:val="lowerLetter"/>
      <w:start w:val="3"/>
    </w:lvl>
  </w:abstractNum>
  <w:abstractNum w:abstractNumId="81">
    <w:nsid w:val="4695AE95"/>
    <w:multiLevelType w:val="hybridMultilevel"/>
    <w:lvl w:ilvl="0">
      <w:lvlJc w:val="left"/>
      <w:lvlText w:val="(%1)"/>
      <w:numFmt w:val="lowerRoman"/>
      <w:start w:val="1"/>
    </w:lvl>
    <w:lvl w:ilvl="1">
      <w:lvlJc w:val="left"/>
      <w:lvlText w:val="%2"/>
      <w:numFmt w:val="lowerLetter"/>
      <w:start w:val="1"/>
    </w:lvl>
  </w:abstractNum>
  <w:abstractNum w:abstractNumId="82">
    <w:nsid w:val="777A4EAA"/>
    <w:multiLevelType w:val="hybridMultilevel"/>
    <w:lvl w:ilvl="0">
      <w:lvlJc w:val="left"/>
      <w:lvlText w:val="%1"/>
      <w:numFmt w:val="upperLetter"/>
      <w:start w:val="1"/>
    </w:lvl>
    <w:lvl w:ilvl="1">
      <w:lvlJc w:val="left"/>
      <w:lvlText w:val="(%2)"/>
      <w:numFmt w:val="lowerRoman"/>
      <w:start w:val="4"/>
    </w:lvl>
  </w:abstractNum>
  <w:abstractNum w:abstractNumId="83">
    <w:nsid w:val="3F48B982"/>
    <w:multiLevelType w:val="hybridMultilevel"/>
    <w:lvl w:ilvl="0">
      <w:lvlJc w:val="left"/>
      <w:lvlText w:val="(%1)"/>
      <w:numFmt w:val="upperLetter"/>
      <w:start w:val="1"/>
    </w:lvl>
    <w:lvl w:ilvl="1">
      <w:lvlJc w:val="left"/>
      <w:lvlText w:val="%2"/>
      <w:numFmt w:val="lowerRoman"/>
      <w:start w:val="1"/>
    </w:lvl>
  </w:abstractNum>
  <w:abstractNum w:abstractNumId="84">
    <w:nsid w:val="46BA8FC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85">
    <w:nsid w:val="7835626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6">
    <w:nsid w:val="665ACA49"/>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87">
    <w:nsid w:val="6835B2AE"/>
    <w:multiLevelType w:val="hybridMultilevel"/>
    <w:lvl w:ilvl="0">
      <w:lvlJc w:val="left"/>
      <w:lvlText w:val="(%1)"/>
      <w:numFmt w:val="lowerLetter"/>
      <w:start w:val="61"/>
    </w:lvl>
    <w:lvl w:ilvl="1">
      <w:lvlJc w:val="left"/>
      <w:lvlText w:val="(%2)"/>
      <w:numFmt w:val="lowerLetter"/>
      <w:start w:val="5"/>
    </w:lvl>
  </w:abstractNum>
  <w:abstractNum w:abstractNumId="88">
    <w:nsid w:val="4C187C90"/>
    <w:multiLevelType w:val="hybridMultilevel"/>
    <w:lvl w:ilvl="0">
      <w:lvlJc w:val="left"/>
      <w:lvlText w:val="(%1)"/>
      <w:numFmt w:val="lowerRoman"/>
      <w:start w:val="2"/>
    </w:lvl>
  </w:abstractNum>
  <w:abstractNum w:abstractNumId="89">
    <w:nsid w:val="541F28CD"/>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90">
    <w:nsid w:val="7F65FD16"/>
    <w:multiLevelType w:val="hybridMultilevel"/>
    <w:lvl w:ilvl="0">
      <w:lvlJc w:val="left"/>
      <w:lvlText w:val="(%1)"/>
      <w:numFmt w:val="upperLetter"/>
      <w:start w:val="2"/>
    </w:lvl>
    <w:lvl w:ilvl="1">
      <w:lvlJc w:val="left"/>
      <w:lvlText w:val="(%2)"/>
      <w:numFmt w:val="lowerRoman"/>
      <w:start w:val="4"/>
    </w:lvl>
    <w:lvl w:ilvl="2">
      <w:lvlJc w:val="left"/>
      <w:lvlText w:val="(%3)"/>
      <w:numFmt w:val="lowerLetter"/>
      <w:start w:val="6"/>
    </w:lvl>
  </w:abstractNum>
  <w:abstractNum w:abstractNumId="91">
    <w:nsid w:val="77C9FD68"/>
    <w:multiLevelType w:val="hybridMultilevel"/>
    <w:lvl w:ilvl="0">
      <w:lvlJc w:val="left"/>
      <w:lvlText w:val="(%1)"/>
      <w:numFmt w:val="lowerRoman"/>
      <w:start w:val="1"/>
    </w:lvl>
  </w:abstractNum>
  <w:abstractNum w:abstractNumId="92">
    <w:nsid w:val="298A92BA"/>
    <w:multiLevelType w:val="hybridMultilevel"/>
    <w:lvl w:ilvl="0">
      <w:lvlJc w:val="left"/>
      <w:lvlText w:val="(%1)"/>
      <w:numFmt w:val="lowerRoman"/>
      <w:start w:val="3"/>
    </w:lvl>
  </w:abstractNum>
  <w:abstractNum w:abstractNumId="93">
    <w:nsid w:val="6FE95EAC"/>
    <w:multiLevelType w:val="hybridMultilevel"/>
    <w:lvl w:ilvl="0">
      <w:lvlJc w:val="left"/>
      <w:lvlText w:val="(%1)"/>
      <w:numFmt w:val="lowerRoman"/>
      <w:start w:val="6"/>
    </w:lvl>
    <w:lvl w:ilvl="1">
      <w:lvlJc w:val="left"/>
      <w:lvlText w:val="(%2)"/>
      <w:numFmt w:val="lowerLetter"/>
      <w:start w:val="7"/>
    </w:lvl>
  </w:abstractNum>
  <w:abstractNum w:abstractNumId="94">
    <w:nsid w:val="4B697C7A"/>
    <w:multiLevelType w:val="hybridMultilevel"/>
    <w:lvl w:ilvl="0">
      <w:lvlJc w:val="left"/>
      <w:lvlText w:val="(%1)"/>
      <w:numFmt w:val="lowerLetter"/>
      <w:start w:val="9"/>
    </w:lvl>
  </w:abstractNum>
  <w:abstractNum w:abstractNumId="95">
    <w:nsid w:val="51A27AA6"/>
    <w:multiLevelType w:val="hybridMultilevel"/>
    <w:lvl w:ilvl="0">
      <w:lvlJc w:val="left"/>
      <w:lvlText w:val="(%1)"/>
      <w:numFmt w:val="lowerRoman"/>
      <w:start w:val="2"/>
    </w:lvl>
  </w:abstractNum>
  <w:abstractNum w:abstractNumId="96">
    <w:nsid w:val="613183F2"/>
    <w:multiLevelType w:val="hybridMultilevel"/>
    <w:lvl w:ilvl="0">
      <w:lvlJc w:val="left"/>
      <w:lvlText w:val="(%1)"/>
      <w:numFmt w:val="lowerLetter"/>
      <w:start w:val="2"/>
    </w:lvl>
  </w:abstractNum>
  <w:abstractNum w:abstractNumId="97">
    <w:nsid w:val="634102B4"/>
    <w:multiLevelType w:val="hybridMultilevel"/>
    <w:lvl w:ilvl="0">
      <w:lvlJc w:val="left"/>
      <w:lvlText w:val="%1"/>
      <w:numFmt w:val="lowerRoman"/>
      <w:start w:val="1"/>
    </w:lvl>
    <w:lvl w:ilvl="1">
      <w:lvlJc w:val="left"/>
      <w:lvlText w:val="(%2)"/>
      <w:numFmt w:val="lowerLetter"/>
      <w:start w:val="2"/>
    </w:lvl>
  </w:abstractNum>
  <w:abstractNum w:abstractNumId="98">
    <w:nsid w:val="65BF9DA8"/>
    <w:multiLevelType w:val="hybridMultilevel"/>
    <w:lvl w:ilvl="0">
      <w:lvlJc w:val="left"/>
      <w:lvlText w:val="(%1)"/>
      <w:numFmt w:val="lowerRoman"/>
      <w:start w:val="1"/>
    </w:lvl>
    <w:lvl w:ilvl="1">
      <w:lvlJc w:val="left"/>
      <w:lvlText w:val="%2"/>
      <w:numFmt w:val="lowerLetter"/>
      <w:start w:val="1"/>
    </w:lvl>
  </w:abstractNum>
  <w:abstractNum w:abstractNumId="99">
    <w:nsid w:val="21A2ECCA"/>
    <w:multiLevelType w:val="hybridMultilevel"/>
    <w:lvl w:ilvl="0">
      <w:lvlJc w:val="left"/>
      <w:lvlText w:val="(%1)"/>
      <w:numFmt w:val="lowerRoman"/>
      <w:start w:val="3"/>
    </w:lvl>
  </w:abstractNum>
  <w:abstractNum w:abstractNumId="100">
    <w:nsid w:val="4D5C4899"/>
    <w:multiLevelType w:val="hybridMultilevel"/>
    <w:lvl w:ilvl="0">
      <w:lvlJc w:val="left"/>
      <w:lvlText w:val="(%1)"/>
      <w:numFmt w:val="decimal"/>
      <w:start w:val="2"/>
    </w:lvl>
  </w:abstractNum>
  <w:abstractNum w:abstractNumId="101">
    <w:nsid w:val="3C3B72B2"/>
    <w:multiLevelType w:val="hybridMultilevel"/>
    <w:lvl w:ilvl="0">
      <w:lvlJc w:val="left"/>
      <w:lvlText w:val="(%1)"/>
      <w:numFmt w:val="lowerLetter"/>
      <w:start w:val="2"/>
    </w:lvl>
  </w:abstractNum>
  <w:abstractNum w:abstractNumId="102">
    <w:nsid w:val="155EC4C2"/>
    <w:multiLevelType w:val="hybridMultilevel"/>
    <w:lvl w:ilvl="0">
      <w:lvlJc w:val="left"/>
      <w:lvlText w:val="%1"/>
      <w:numFmt w:val="lowerLetter"/>
      <w:start w:val="1"/>
    </w:lvl>
    <w:lvl w:ilvl="1">
      <w:lvlJc w:val="left"/>
      <w:lvlText w:val="(%2)"/>
      <w:numFmt w:val="lowerLetter"/>
      <w:start w:val="2"/>
    </w:lvl>
  </w:abstractNum>
  <w:abstractNum w:abstractNumId="103">
    <w:nsid w:val="65D2A137"/>
    <w:multiLevelType w:val="hybridMultilevel"/>
    <w:lvl w:ilvl="0">
      <w:lvlJc w:val="left"/>
      <w:lvlText w:val="(%1)"/>
      <w:numFmt w:val="lowerLetter"/>
      <w:start w:val="9"/>
    </w:lvl>
    <w:lvl w:ilvl="1">
      <w:lvlJc w:val="left"/>
      <w:lvlText w:val="%2"/>
      <w:numFmt w:val="lowerLetter"/>
      <w:start w:val="1"/>
    </w:lvl>
  </w:abstractNum>
  <w:abstractNum w:abstractNumId="104">
    <w:nsid w:val="6EBB1F2A"/>
    <w:multiLevelType w:val="hybridMultilevel"/>
    <w:lvl w:ilvl="0">
      <w:lvlJc w:val="left"/>
      <w:lvlText w:val="%1"/>
      <w:numFmt w:val="lowerRoman"/>
      <w:start w:val="1"/>
    </w:lvl>
    <w:lvl w:ilvl="1">
      <w:lvlJc w:val="left"/>
      <w:lvlText w:val="(%2)"/>
      <w:numFmt w:val="lowerLetter"/>
      <w:start w:val="3"/>
    </w:lvl>
  </w:abstractNum>
  <w:abstractNum w:abstractNumId="105">
    <w:nsid w:val="6FBF29CB"/>
    <w:multiLevelType w:val="hybridMultilevel"/>
    <w:lvl w:ilvl="0">
      <w:lvlJc w:val="left"/>
      <w:lvlText w:val="(%1)"/>
      <w:numFmt w:val="lowerRoman"/>
      <w:start w:val="1"/>
    </w:lvl>
    <w:lvl w:ilvl="1">
      <w:lvlJc w:val="left"/>
      <w:lvlText w:val="%2"/>
      <w:numFmt w:val="lowerLetter"/>
      <w:start w:val="1"/>
    </w:lvl>
  </w:abstractNum>
  <w:abstractNum w:abstractNumId="106">
    <w:nsid w:val="550B8808"/>
    <w:multiLevelType w:val="hybridMultilevel"/>
    <w:lvl w:ilvl="0">
      <w:lvlJc w:val="left"/>
      <w:lvlText w:val="%1"/>
      <w:numFmt w:val="upperLetter"/>
      <w:start w:val="1"/>
    </w:lvl>
    <w:lvl w:ilvl="1">
      <w:lvlJc w:val="left"/>
      <w:lvlText w:val="(%2)"/>
      <w:numFmt w:val="lowerRoman"/>
      <w:start w:val="3"/>
    </w:lvl>
  </w:abstractNum>
  <w:abstractNum w:abstractNumId="107">
    <w:nsid w:val="34CC3ACF"/>
    <w:multiLevelType w:val="hybridMultilevel"/>
    <w:lvl w:ilvl="0">
      <w:lvlJc w:val="left"/>
      <w:lvlText w:val="(%1)"/>
      <w:numFmt w:val="upperLetter"/>
      <w:start w:val="2"/>
    </w:lvl>
    <w:lvl w:ilvl="1">
      <w:lvlJc w:val="left"/>
      <w:lvlText w:val="(%2)"/>
      <w:numFmt w:val="lowerRoman"/>
      <w:start w:val="4"/>
    </w:lvl>
  </w:abstractNum>
  <w:abstractNum w:abstractNumId="108">
    <w:nsid w:val="4E556261"/>
    <w:multiLevelType w:val="hybridMultilevel"/>
    <w:lvl w:ilvl="0">
      <w:lvlJc w:val="left"/>
      <w:lvlText w:val="(%1)"/>
      <w:numFmt w:val="lowerLetter"/>
      <w:start w:val="4"/>
    </w:lvl>
  </w:abstractNum>
  <w:abstractNum w:abstractNumId="109">
    <w:nsid w:val="4C672FC9"/>
    <w:multiLevelType w:val="hybridMultilevel"/>
    <w:lvl w:ilvl="0">
      <w:lvlJc w:val="left"/>
      <w:lvlText w:val="(%1)"/>
      <w:numFmt w:val="lowerRoman"/>
      <w:start w:val="3"/>
    </w:lvl>
    <w:lvl w:ilvl="1">
      <w:lvlJc w:val="left"/>
      <w:lvlText w:val="(%2)"/>
      <w:numFmt w:val="upperLetter"/>
    </w:lvl>
    <w:lvl w:ilvl="2">
      <w:lvlJc w:val="left"/>
      <w:lvlText w:val="(%3)"/>
      <w:numFmt w:val="lowerRoman"/>
      <w:start w:val="1"/>
    </w:lvl>
  </w:abstractNum>
  <w:abstractNum w:abstractNumId="110">
    <w:nsid w:val="52A311C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5"/>
    </w:lvl>
  </w:abstractNum>
  <w:abstractNum w:abstractNumId="111">
    <w:nsid w:val="44EF6B80"/>
    <w:multiLevelType w:val="hybridMultilevel"/>
    <w:lvl w:ilvl="0">
      <w:lvlJc w:val="left"/>
      <w:lvlText w:val="(%1)"/>
      <w:numFmt w:val="lowerRoman"/>
      <w:start w:val="8"/>
    </w:lvl>
  </w:abstractNum>
  <w:abstractNum w:abstractNumId="112">
    <w:nsid w:val="12FCDE5E"/>
    <w:multiLevelType w:val="hybridMultilevel"/>
    <w:lvl w:ilvl="0">
      <w:lvlJc w:val="left"/>
      <w:lvlText w:val="%1"/>
      <w:numFmt w:val="lowerRoman"/>
      <w:start w:val="1"/>
    </w:lvl>
    <w:lvl w:ilvl="1">
      <w:lvlJc w:val="left"/>
      <w:lvlText w:val="(%2)"/>
      <w:numFmt w:val="lowerLetter"/>
      <w:start w:val="2"/>
    </w:lvl>
  </w:abstractNum>
  <w:abstractNum w:abstractNumId="113">
    <w:nsid w:val="4A1D606E"/>
    <w:multiLevelType w:val="hybridMultilevel"/>
    <w:lvl w:ilvl="0">
      <w:lvlJc w:val="left"/>
      <w:lvlText w:val="(%1)"/>
      <w:numFmt w:val="lowerRoman"/>
      <w:start w:val="1"/>
    </w:lvl>
    <w:lvl w:ilvl="1">
      <w:lvlJc w:val="left"/>
      <w:lvlText w:val="%2"/>
      <w:numFmt w:val="lowerLetter"/>
      <w:start w:val="1"/>
    </w:lvl>
  </w:abstractNum>
  <w:abstractNum w:abstractNumId="114">
    <w:nsid w:val="4382503"/>
    <w:multiLevelType w:val="hybridMultilevel"/>
    <w:lvl w:ilvl="0">
      <w:lvlJc w:val="left"/>
      <w:lvlText w:val="(%1)"/>
      <w:numFmt w:val="lowerRoman"/>
      <w:start w:val="3"/>
    </w:lvl>
  </w:abstractNum>
  <w:abstractNum w:abstractNumId="115">
    <w:nsid w:val="59B76E28"/>
    <w:multiLevelType w:val="hybridMultilevel"/>
    <w:lvl w:ilvl="0">
      <w:lvlJc w:val="left"/>
      <w:lvlText w:val="(%1)"/>
      <w:numFmt w:val="lowerLetter"/>
      <w:start w:val="2"/>
    </w:lvl>
  </w:abstractNum>
  <w:abstractNum w:abstractNumId="116">
    <w:nsid w:val="4252C2DA"/>
    <w:multiLevelType w:val="hybridMultilevel"/>
    <w:lvl w:ilvl="0">
      <w:lvlJc w:val="left"/>
      <w:lvlText w:val="(%1)"/>
      <w:numFmt w:val="lowerLetter"/>
      <w:start w:val="3"/>
    </w:lvl>
  </w:abstractNum>
  <w:abstractNum w:abstractNumId="117">
    <w:nsid w:val="6A92EF4C"/>
    <w:multiLevelType w:val="hybridMultilevel"/>
    <w:lvl w:ilvl="0">
      <w:lvlJc w:val="left"/>
      <w:lvlText w:val="(%1)"/>
      <w:numFmt w:val="lowerLetter"/>
      <w:start w:val="2"/>
    </w:lvl>
  </w:abstractNum>
  <w:abstractNum w:abstractNumId="118">
    <w:nsid w:val="41ED20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19">
    <w:nsid w:val="E6B3F6A"/>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120">
    <w:nsid w:val="3EB21819"/>
    <w:multiLevelType w:val="hybridMultilevel"/>
    <w:lvl w:ilvl="0">
      <w:lvlJc w:val="left"/>
      <w:lvlText w:val="%1"/>
      <w:numFmt w:val="lowerLetter"/>
      <w:start w:val="1"/>
    </w:lvl>
    <w:lvl w:ilvl="1">
      <w:lvlJc w:val="left"/>
      <w:lvlText w:val="(%2)"/>
      <w:numFmt w:val="lowerLetter"/>
      <w:start w:val="61"/>
    </w:lvl>
  </w:abstractNum>
  <w:abstractNum w:abstractNumId="121">
    <w:nsid w:val="41531DED"/>
    <w:multiLevelType w:val="hybridMultilevel"/>
    <w:lvl w:ilvl="0">
      <w:lvlJc w:val="left"/>
      <w:lvlText w:val="(%1)"/>
      <w:numFmt w:val="lowerLetter"/>
      <w:start w:val="3"/>
    </w:lvl>
    <w:lvl w:ilvl="1">
      <w:lvlJc w:val="left"/>
      <w:lvlText w:val="%2"/>
      <w:numFmt w:val="lowerLetter"/>
      <w:start w:val="1"/>
    </w:lvl>
  </w:abstractNum>
  <w:abstractNum w:abstractNumId="122">
    <w:nsid w:val="6353CD2"/>
    <w:multiLevelType w:val="hybridMultilevel"/>
    <w:lvl w:ilvl="0">
      <w:lvlJc w:val="left"/>
      <w:lvlText w:val="(%1)"/>
      <w:numFmt w:val="lowerLetter"/>
      <w:start w:val="1"/>
    </w:lvl>
  </w:abstractNum>
  <w:abstractNum w:abstractNumId="123">
    <w:nsid w:val="683CAAD3"/>
    <w:multiLevelType w:val="hybridMultilevel"/>
    <w:lvl w:ilvl="0">
      <w:lvlJc w:val="left"/>
      <w:lvlText w:val="(%1)"/>
      <w:numFmt w:val="lowerLetter"/>
      <w:start w:val="4"/>
    </w:lvl>
  </w:abstractNum>
  <w:abstractNum w:abstractNumId="124">
    <w:nsid w:val="313C7C99"/>
    <w:multiLevelType w:val="hybridMultilevel"/>
    <w:lvl w:ilvl="0">
      <w:lvlJc w:val="left"/>
      <w:lvlText w:val="[***]"/>
      <w:numFmt w:val="bullet"/>
      <w:start w:val="1"/>
    </w:lvl>
  </w:abstractNum>
  <w:abstractNum w:abstractNumId="125">
    <w:nsid w:val="519EB94C"/>
    <w:multiLevelType w:val="hybridMultilevel"/>
    <w:lvl w:ilvl="0">
      <w:lvlJc w:val="left"/>
      <w:lvlText w:val="(%1)"/>
      <w:numFmt w:val="lowerLetter"/>
      <w:start w:val="1"/>
    </w:lvl>
  </w:abstractNum>
  <w:abstractNum w:abstractNumId="126">
    <w:nsid w:val="39DF2579"/>
    <w:multiLevelType w:val="hybridMultilevel"/>
    <w:lvl w:ilvl="0">
      <w:lvlJc w:val="left"/>
      <w:lvlText w:val="(%1)"/>
      <w:numFmt w:val="lowerLetter"/>
      <w:start w:val="2"/>
    </w:lvl>
  </w:abstractNum>
  <w:abstractNum w:abstractNumId="127">
    <w:nsid w:val="126E008B"/>
    <w:multiLevelType w:val="hybridMultilevel"/>
    <w:lvl w:ilvl="0">
      <w:lvlJc w:val="left"/>
      <w:lvlText w:val="(%1)"/>
      <w:numFmt w:val="lowerLetter"/>
      <w:start w:val="2"/>
    </w:lvl>
  </w:abstractNum>
  <w:abstractNum w:abstractNumId="128">
    <w:nsid w:val="34DFBC00"/>
    <w:multiLevelType w:val="hybridMultilevel"/>
    <w:lvl w:ilvl="0">
      <w:lvlJc w:val="left"/>
      <w:lvlText w:val="(%1)"/>
      <w:numFmt w:val="lowerLetter"/>
      <w:start w:val="3"/>
    </w:lvl>
  </w:abstractNum>
  <w:abstractNum w:abstractNumId="129">
    <w:nsid w:val="1F9EC322"/>
    <w:multiLevelType w:val="hybridMultilevel"/>
    <w:lvl w:ilvl="0">
      <w:lvlJc w:val="left"/>
      <w:lvlText w:val="(%1)"/>
      <w:numFmt w:val="lowerLetter"/>
      <w:start w:val="6"/>
    </w:lvl>
  </w:abstractNum>
  <w:abstractNum w:abstractNumId="130">
    <w:nsid w:val="3410ED56"/>
    <w:multiLevelType w:val="hybridMultilevel"/>
    <w:lvl w:ilvl="0">
      <w:lvlJc w:val="left"/>
      <w:lvlText w:val="1"/>
      <w:numFmt w:val="bullet"/>
      <w:start w:val="1"/>
    </w:lvl>
  </w:abstractNum>
  <w:abstractNum w:abstractNumId="131">
    <w:nsid w:val="23C049A"/>
    <w:multiLevelType w:val="hybridMultilevel"/>
    <w:lvl w:ilvl="0">
      <w:lvlJc w:val="left"/>
      <w:lvlText w:val="(%1)"/>
      <w:numFmt w:val="lowerRoman"/>
      <w:start w:val="10"/>
    </w:lvl>
  </w:abstractNum>
  <w:abstractNum w:abstractNumId="132">
    <w:nsid w:val="5BDA35D4"/>
    <w:multiLevelType w:val="hybridMultilevel"/>
    <w:lvl w:ilvl="0">
      <w:lvlJc w:val="left"/>
      <w:lvlText w:val="(%1)"/>
      <w:numFmt w:val="lowerLetter"/>
      <w:start w:val="2"/>
    </w:lvl>
  </w:abstractNum>
  <w:abstractNum w:abstractNumId="133">
    <w:nsid w:val="496FB21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34">
    <w:nsid w:val="680EA5D1"/>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135">
    <w:nsid w:val="4A9554FE"/>
    <w:multiLevelType w:val="hybridMultilevel"/>
    <w:lvl w:ilvl="0">
      <w:lvlJc w:val="left"/>
      <w:lvlText w:val="%1"/>
      <w:numFmt w:val="lowerLetter"/>
      <w:start w:val="1"/>
    </w:lvl>
    <w:lvl w:ilvl="1">
      <w:lvlJc w:val="left"/>
      <w:lvlText w:val="(%2)"/>
      <w:numFmt w:val="lowerLetter"/>
      <w:start w:val="61"/>
    </w:lvl>
  </w:abstractNum>
  <w:abstractNum w:abstractNumId="136">
    <w:nsid w:val="392EDBE4"/>
    <w:multiLevelType w:val="hybridMultilevel"/>
    <w:lvl w:ilvl="0">
      <w:lvlJc w:val="left"/>
      <w:lvlText w:val="(%1)"/>
      <w:numFmt w:val="lowerLetter"/>
      <w:start w:val="3"/>
    </w:lvl>
    <w:lvl w:ilvl="1">
      <w:lvlJc w:val="left"/>
      <w:lvlText w:val="%2"/>
      <w:numFmt w:val="lowerLetter"/>
      <w:start w:val="1"/>
    </w:lvl>
  </w:abstractNum>
  <w:abstractNum w:abstractNumId="137">
    <w:nsid w:val="3D1A2DD9"/>
    <w:multiLevelType w:val="hybridMultilevel"/>
    <w:lvl w:ilvl="0">
      <w:lvlJc w:val="left"/>
      <w:lvlText w:val="(%1)"/>
      <w:numFmt w:val="lowerLetter"/>
      <w:start w:val="1"/>
    </w:lvl>
  </w:abstractNum>
  <w:abstractNum w:abstractNumId="138">
    <w:nsid w:val="7F618FCD"/>
    <w:multiLevelType w:val="hybridMultilevel"/>
    <w:lvl w:ilvl="0">
      <w:lvlJc w:val="left"/>
      <w:lvlText w:val="(%1)"/>
      <w:numFmt w:val="lowerLetter"/>
      <w:start w:val="4"/>
    </w:lvl>
  </w:abstractNum>
  <w:abstractNum w:abstractNumId="139">
    <w:nsid w:val="7843E45"/>
    <w:multiLevelType w:val="hybridMultilevel"/>
    <w:lvl w:ilvl="0">
      <w:lvlJc w:val="left"/>
      <w:lvlText w:val="[***]"/>
      <w:numFmt w:val="bullet"/>
      <w:start w:val="1"/>
    </w:lvl>
  </w:abstractNum>
  <w:abstractNum w:abstractNumId="140">
    <w:nsid w:val="9815DA3"/>
    <w:multiLevelType w:val="hybridMultilevel"/>
    <w:lvl w:ilvl="0">
      <w:lvlJc w:val="left"/>
      <w:lvlText w:val="(%1)"/>
      <w:numFmt w:val="lowerLetter"/>
      <w:start w:val="1"/>
    </w:lvl>
  </w:abstractNum>
  <w:abstractNum w:abstractNumId="141">
    <w:nsid w:val="5204A191"/>
    <w:multiLevelType w:val="hybridMultilevel"/>
    <w:lvl w:ilvl="0">
      <w:lvlJc w:val="left"/>
      <w:lvlText w:val="(%1)"/>
      <w:numFmt w:val="lowerLetter"/>
      <w:start w:val="2"/>
    </w:lvl>
  </w:abstractNum>
  <w:abstractNum w:abstractNumId="142">
    <w:nsid w:val="4C73A9C6"/>
    <w:multiLevelType w:val="hybridMultilevel"/>
    <w:lvl w:ilvl="0">
      <w:lvlJc w:val="left"/>
      <w:lvlText w:val="(%1)"/>
      <w:numFmt w:val="lowerLetter"/>
      <w:start w:val="2"/>
    </w:lvl>
  </w:abstractNum>
  <w:abstractNum w:abstractNumId="143">
    <w:nsid w:val="1C7E3C01"/>
    <w:multiLevelType w:val="hybridMultilevel"/>
    <w:lvl w:ilvl="0">
      <w:lvlJc w:val="left"/>
      <w:lvlText w:val="(%1)"/>
      <w:numFmt w:val="lowerLetter"/>
      <w:start w:val="3"/>
    </w:lvl>
  </w:abstractNum>
  <w:abstractNum w:abstractNumId="144">
    <w:nsid w:val="1C2201FF"/>
    <w:multiLevelType w:val="hybridMultilevel"/>
    <w:lvl w:ilvl="0">
      <w:lvlJc w:val="left"/>
      <w:lvlText w:val="(%1)"/>
      <w:numFmt w:val="lowerLetter"/>
      <w:start w:val="6"/>
    </w:lvl>
  </w:abstractNum>
  <w:abstractNum w:abstractNumId="145">
    <w:nsid w:val="50ABCEC9"/>
    <w:multiLevelType w:val="hybridMultilevel"/>
    <w:lvl w:ilvl="0">
      <w:lvlJc w:val="left"/>
      <w:lvlText w:val="1"/>
      <w:numFmt w:val="bullet"/>
      <w:start w:val="1"/>
    </w:lvl>
  </w:abstractNum>
  <w:abstractNum w:abstractNumId="146">
    <w:nsid w:val="7635AA2A"/>
    <w:multiLevelType w:val="hybridMultilevel"/>
    <w:lvl w:ilvl="0">
      <w:lvlJc w:val="left"/>
      <w:lvlText w:val="(%1)"/>
      <w:numFmt w:val="lowerLetter"/>
      <w:start w:val="3"/>
    </w:lvl>
  </w:abstractNum>
  <w:abstractNum w:abstractNumId="147">
    <w:nsid w:val="5E74C4D9"/>
    <w:multiLevelType w:val="hybridMultilevel"/>
    <w:lvl w:ilvl="0">
      <w:lvlJc w:val="left"/>
      <w:lvlText w:val="(%1)"/>
      <w:numFmt w:val="lowerLetter"/>
      <w:start w:val="1"/>
    </w:lvl>
    <w:lvl w:ilvl="1">
      <w:lvlJc w:val="left"/>
      <w:lvlText w:val="(%2)"/>
      <w:numFmt w:val="upperLetter"/>
      <w:start w:val="24"/>
    </w:lvl>
  </w:abstractNum>
  <w:abstractNum w:abstractNumId="148">
    <w:nsid w:val="3B3EBE1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5"/>
    </w:lvl>
  </w:abstractNum>
  <w:abstractNum w:abstractNumId="149">
    <w:nsid w:val="3822CB01"/>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24"/>
    </w:lvl>
  </w:abstractNum>
  <w:abstractNum w:abstractNumId="150">
    <w:nsid w:val="6CE00443"/>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51">
    <w:nsid w:val="79F0D62F"/>
    <w:multiLevelType w:val="hybridMultilevel"/>
    <w:lvl w:ilvl="0">
      <w:lvlJc w:val="left"/>
      <w:lvlText w:val="(%1)"/>
      <w:numFmt w:val="lowerLetter"/>
      <w:start w:val="1"/>
    </w:lvl>
  </w:abstractNum>
  <w:abstractNum w:abstractNumId="152">
    <w:nsid w:val="7975E8EE"/>
    <w:multiLevelType w:val="hybridMultilevel"/>
    <w:lvl w:ilvl="0">
      <w:lvlJc w:val="left"/>
      <w:lvlText w:val="(%1)"/>
      <w:numFmt w:val="lowerLetter"/>
      <w:start w:val="5"/>
    </w:lvl>
  </w:abstractNum>
  <w:abstractNum w:abstractNumId="153">
    <w:nsid w:val="73154115"/>
    <w:multiLevelType w:val="hybridMultilevel"/>
    <w:lvl w:ilvl="0">
      <w:lvlJc w:val="left"/>
      <w:lvlText w:val="(%1)"/>
      <w:numFmt w:val="lowerRoman"/>
      <w:start w:val="1"/>
    </w:lvl>
  </w:abstractNum>
  <w:abstractNum w:abstractNumId="154">
    <w:nsid w:val="622D8102"/>
    <w:multiLevelType w:val="hybridMultilevel"/>
    <w:lvl w:ilvl="0">
      <w:lvlJc w:val="left"/>
      <w:lvlText w:val="(%1)"/>
      <w:numFmt w:val="lowerRoman"/>
      <w:start w:val="2"/>
    </w:lvl>
  </w:abstractNum>
  <w:abstractNum w:abstractNumId="155">
    <w:nsid w:val="2AB26587"/>
    <w:multiLevelType w:val="hybridMultilevel"/>
    <w:lvl w:ilvl="0">
      <w:lvlJc w:val="left"/>
      <w:lvlText w:val="(%1)"/>
      <w:numFmt w:val="lowerRoman"/>
      <w:start w:val="1"/>
    </w:lvl>
  </w:abstractNum>
  <w:abstractNum w:abstractNumId="156">
    <w:nsid w:val="44B3FA61"/>
    <w:multiLevelType w:val="hybridMultilevel"/>
    <w:lvl w:ilvl="0">
      <w:lvlJc w:val="left"/>
      <w:lvlText w:val="(%1)"/>
      <w:numFmt w:val="lowerRoman"/>
      <w:start w:val="2"/>
    </w:lvl>
  </w:abstractNum>
  <w:abstractNum w:abstractNumId="157">
    <w:nsid w:val="1C0CA67C"/>
    <w:multiLevelType w:val="hybridMultilevel"/>
    <w:lvl w:ilvl="0">
      <w:lvlJc w:val="left"/>
      <w:lvlText w:val="(%1)"/>
      <w:numFmt w:val="lowerRoman"/>
      <w:start w:val="4"/>
    </w:lvl>
  </w:abstractNum>
  <w:abstractNum w:abstractNumId="158">
    <w:nsid w:val="3D206613"/>
    <w:multiLevelType w:val="hybridMultilevel"/>
    <w:lvl w:ilvl="0">
      <w:lvlJc w:val="left"/>
      <w:lvlText w:val="(%1)"/>
      <w:numFmt w:val="lowerRoman"/>
      <w:start w:val="1"/>
    </w:lvl>
  </w:abstractNum>
  <w:abstractNum w:abstractNumId="159">
    <w:nsid w:val="7993B662"/>
    <w:multiLevelType w:val="hybridMultilevel"/>
    <w:lvl w:ilvl="0">
      <w:lvlJc w:val="left"/>
      <w:lvlText w:val="(%1)"/>
      <w:numFmt w:val="lowerRoman"/>
      <w:start w:val="3"/>
    </w:lvl>
  </w:abstractNum>
  <w:abstractNum w:abstractNumId="160">
    <w:nsid w:val="3BAB699E"/>
    <w:multiLevelType w:val="hybridMultilevel"/>
    <w:lvl w:ilvl="0">
      <w:lvlJc w:val="left"/>
      <w:lvlText w:val="(%1)"/>
      <w:numFmt w:val="decimal"/>
      <w:start w:val="1"/>
    </w:lvl>
  </w:abstractNum>
  <w:abstractNum w:abstractNumId="161">
    <w:nsid w:val="71315369"/>
    <w:multiLevelType w:val="hybridMultilevel"/>
    <w:lvl w:ilvl="0">
      <w:lvlJc w:val="left"/>
      <w:lvlText w:val="(%1)"/>
      <w:numFmt w:val="lowerLetter"/>
      <w:start w:val="1"/>
    </w:lvl>
  </w:abstractNum>
  <w:abstractNum w:abstractNumId="162">
    <w:nsid w:val="7BCFBAFC"/>
    <w:multiLevelType w:val="hybridMultilevel"/>
    <w:lvl w:ilvl="0">
      <w:lvlJc w:val="left"/>
      <w:lvlText w:val="(%1)"/>
      <w:numFmt w:val="lowerLetter"/>
      <w:start w:val="1"/>
    </w:lvl>
    <w:lvl w:ilvl="1">
      <w:lvlJc w:val="left"/>
      <w:lvlText w:val="(%2)"/>
      <w:numFmt w:val="upperLetter"/>
      <w:start w:val="24"/>
    </w:lvl>
  </w:abstractNum>
  <w:abstractNum w:abstractNumId="163">
    <w:nsid w:val="17859F7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5"/>
    </w:lvl>
  </w:abstractNum>
  <w:abstractNum w:abstractNumId="164">
    <w:nsid w:val="3AA10581"/>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24"/>
    </w:lvl>
  </w:abstractNum>
  <w:abstractNum w:abstractNumId="165">
    <w:nsid w:val="63DE60CD"/>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66">
    <w:nsid w:val="621AF471"/>
    <w:multiLevelType w:val="hybridMultilevel"/>
    <w:lvl w:ilvl="0">
      <w:lvlJc w:val="left"/>
      <w:lvlText w:val="(%1)"/>
      <w:numFmt w:val="lowerLetter"/>
      <w:start w:val="1"/>
    </w:lvl>
  </w:abstractNum>
  <w:abstractNum w:abstractNumId="167">
    <w:nsid w:val="73CFE165"/>
    <w:multiLevelType w:val="hybridMultilevel"/>
    <w:lvl w:ilvl="0">
      <w:lvlJc w:val="left"/>
      <w:lvlText w:val="(%1)"/>
      <w:numFmt w:val="lowerLetter"/>
      <w:start w:val="4"/>
    </w:lvl>
  </w:abstractNum>
  <w:abstractNum w:abstractNumId="168">
    <w:nsid w:val="20F88EA6"/>
    <w:multiLevelType w:val="hybridMultilevel"/>
    <w:lvl w:ilvl="0">
      <w:lvlJc w:val="left"/>
      <w:lvlText w:val="(%1)"/>
      <w:numFmt w:val="lowerRoman"/>
      <w:start w:val="1"/>
    </w:lvl>
  </w:abstractNum>
  <w:abstractNum w:abstractNumId="169">
    <w:nsid w:val="617C843E"/>
    <w:multiLevelType w:val="hybridMultilevel"/>
    <w:lvl w:ilvl="0">
      <w:lvlJc w:val="left"/>
      <w:lvlText w:val="(%1)"/>
      <w:numFmt w:val="lowerRoman"/>
      <w:start w:val="1"/>
    </w:lvl>
  </w:abstractNum>
  <w:abstractNum w:abstractNumId="170">
    <w:nsid w:val="7B541FAB"/>
    <w:multiLevelType w:val="hybridMultilevel"/>
    <w:lvl w:ilvl="0">
      <w:lvlJc w:val="left"/>
      <w:lvlText w:val="(%1)"/>
      <w:numFmt w:val="lowerRoman"/>
      <w:start w:val="2"/>
    </w:lvl>
  </w:abstractNum>
  <w:abstractNum w:abstractNumId="171">
    <w:nsid w:val="2A79EC49"/>
    <w:multiLevelType w:val="hybridMultilevel"/>
    <w:lvl w:ilvl="0">
      <w:lvlJc w:val="left"/>
      <w:lvlText w:val="(%1)"/>
      <w:numFmt w:val="lowerRoman"/>
      <w:start w:val="4"/>
    </w:lvl>
  </w:abstractNum>
  <w:abstractNum w:abstractNumId="172">
    <w:nsid w:val="338125CF"/>
    <w:multiLevelType w:val="hybridMultilevel"/>
    <w:lvl w:ilvl="0">
      <w:lvlJc w:val="left"/>
      <w:lvlText w:val="(%1)"/>
      <w:numFmt w:val="lowerRoman"/>
      <w:start w:val="2"/>
    </w:lvl>
  </w:abstractNum>
  <w:abstractNum w:abstractNumId="173">
    <w:nsid w:val="47C7C971"/>
    <w:multiLevelType w:val="hybridMultilevel"/>
    <w:lvl w:ilvl="0">
      <w:lvlJc w:val="left"/>
      <w:lvlText w:val="(%1)"/>
      <w:numFmt w:val="decimal"/>
      <w:start w:val="1"/>
    </w:lvl>
  </w:abstractNum>
  <w:abstractNum w:abstractNumId="174">
    <w:nsid w:val="46F8284B"/>
    <w:multiLevelType w:val="hybridMultilevel"/>
    <w:lvl w:ilvl="0">
      <w:lvlJc w:val="left"/>
      <w:lvlText w:val="(%1)"/>
      <w:numFmt w:val="lowerLetter"/>
      <w:start w:val="1"/>
    </w:lvl>
  </w:abstractNum>
  <w:abstractNum w:abstractNumId="175">
    <w:nsid w:val="4FA327CE"/>
    <w:multiLevelType w:val="hybridMultilevel"/>
    <w:lvl w:ilvl="0">
      <w:lvlJc w:val="left"/>
      <w:lvlText w:val="(%1)"/>
      <w:numFmt w:val="lowerLetter"/>
      <w:start w:val="1"/>
    </w:lvl>
  </w:abstractNum>
  <w:abstractNum w:abstractNumId="176">
    <w:nsid w:val="1873983A"/>
    <w:multiLevelType w:val="hybridMultilevel"/>
    <w:lvl w:ilvl="0">
      <w:lvlJc w:val="left"/>
      <w:lvlText w:val="(%1)"/>
      <w:numFmt w:val="lowerLetter"/>
      <w:start w:val="2"/>
    </w:lvl>
    <w:lvl w:ilvl="1">
      <w:lvlJc w:val="left"/>
      <w:lvlText w:val="(%2)"/>
      <w:numFmt w:val="lowerRoman"/>
      <w:start w:val="1"/>
    </w:lvl>
  </w:abstractNum>
  <w:abstractNum w:abstractNumId="177">
    <w:nsid w:val="3D2DD275"/>
    <w:multiLevelType w:val="hybridMultilevel"/>
    <w:lvl w:ilvl="0">
      <w:lvlJc w:val="left"/>
      <w:lvlText w:val="(%1)"/>
      <w:numFmt w:val="lowerRoman"/>
      <w:start w:val="3"/>
    </w:lvl>
  </w:abstractNum>
  <w:abstractNum w:abstractNumId="178">
    <w:nsid w:val="2E17ECA7"/>
    <w:multiLevelType w:val="hybridMultilevel"/>
    <w:lvl w:ilvl="0">
      <w:lvlJc w:val="left"/>
      <w:lvlText w:val="(%1)"/>
      <w:numFmt w:val="lowerLetter"/>
      <w:start w:val="5"/>
    </w:lvl>
  </w:abstractNum>
  <w:abstractNum w:abstractNumId="179">
    <w:nsid w:val="53B2564F"/>
    <w:multiLevelType w:val="hybridMultilevel"/>
    <w:lvl w:ilvl="0">
      <w:lvlJc w:val="left"/>
      <w:lvlText w:val="(%1)"/>
      <w:numFmt w:val="lowerLetter"/>
      <w:start w:val="6"/>
    </w:lvl>
  </w:abstractNum>
  <w:abstractNum w:abstractNumId="180">
    <w:nsid w:val="75509D76"/>
    <w:multiLevelType w:val="hybridMultilevel"/>
    <w:lvl w:ilvl="0">
      <w:lvlJc w:val="left"/>
      <w:lvlText w:val="(%1)"/>
      <w:numFmt w:val="lowerLetter"/>
      <w:start w:val="9"/>
    </w:lvl>
  </w:abstractNum>
  <w:abstractNum w:abstractNumId="181">
    <w:nsid w:val="1AF7F0EA"/>
    <w:multiLevelType w:val="hybridMultilevel"/>
    <w:lvl w:ilvl="0">
      <w:lvlJc w:val="left"/>
      <w:lvlText w:val="(%1)"/>
      <w:numFmt w:val="lowerLetter"/>
      <w:start w:val="1"/>
    </w:lvl>
  </w:abstractNum>
  <w:abstractNum w:abstractNumId="182">
    <w:nsid w:val="4DA32C7E"/>
    <w:multiLevelType w:val="hybridMultilevel"/>
    <w:lvl w:ilvl="0">
      <w:lvlJc w:val="left"/>
      <w:lvlText w:val="(%1)"/>
      <w:numFmt w:val="lowerLetter"/>
      <w:start w:val="1"/>
    </w:lvl>
    <w:lvl w:ilvl="1">
      <w:lvlJc w:val="left"/>
      <w:lvlText w:val="(%2)"/>
      <w:numFmt w:val="lowerRoman"/>
      <w:start w:val="1"/>
    </w:lvl>
  </w:abstractNum>
  <w:abstractNum w:abstractNumId="183">
    <w:nsid w:val="6EC68664"/>
    <w:multiLevelType w:val="hybridMultilevel"/>
    <w:lvl w:ilvl="0">
      <w:lvlJc w:val="left"/>
      <w:lvlText w:val="%1"/>
      <w:numFmt w:val="lowerLetter"/>
      <w:start w:val="1"/>
    </w:lvl>
    <w:lvl w:ilvl="1">
      <w:lvlJc w:val="left"/>
      <w:lvlText w:val="(%2)"/>
      <w:numFmt w:val="lowerLetter"/>
      <w:start w:val="61"/>
    </w:lvl>
  </w:abstractNum>
  <w:abstractNum w:abstractNumId="184">
    <w:nsid w:val="E0D31FF"/>
    <w:multiLevelType w:val="hybridMultilevel"/>
    <w:lvl w:ilvl="0">
      <w:lvlJc w:val="left"/>
      <w:lvlText w:val="(%1)"/>
      <w:numFmt w:val="lowerLetter"/>
      <w:start w:val="2"/>
    </w:lvl>
    <w:lvl w:ilvl="1">
      <w:lvlJc w:val="left"/>
      <w:lvlText w:val="(%2)"/>
      <w:numFmt w:val="lowerLetter"/>
      <w:start w:val="9"/>
    </w:lvl>
  </w:abstractNum>
  <w:abstractNum w:abstractNumId="185">
    <w:nsid w:val="2FD0AD81"/>
    <w:multiLevelType w:val="hybridMultilevel"/>
    <w:lvl w:ilvl="0">
      <w:lvlJc w:val="left"/>
      <w:lvlText w:val="(%1)"/>
      <w:numFmt w:val="lowerRoman"/>
      <w:start w:val="2"/>
    </w:lvl>
  </w:abstractNum>
  <w:abstractNum w:abstractNumId="186">
    <w:nsid w:val="1978EBEB"/>
    <w:multiLevelType w:val="hybridMultilevel"/>
    <w:lvl w:ilvl="0">
      <w:lvlJc w:val="left"/>
      <w:lvlText w:val="(%1)"/>
      <w:numFmt w:val="lowerLetter"/>
      <w:start w:val="3"/>
    </w:lvl>
  </w:abstractNum>
  <w:abstractNum w:abstractNumId="187">
    <w:nsid w:val="52C12C61"/>
    <w:multiLevelType w:val="hybridMultilevel"/>
    <w:lvl w:ilvl="0">
      <w:lvlJc w:val="left"/>
      <w:lvlText w:val="(%1)"/>
      <w:numFmt w:val="lowerLetter"/>
      <w:start w:val="4"/>
    </w:lvl>
    <w:lvl w:ilvl="1">
      <w:lvlJc w:val="left"/>
      <w:lvlText w:val="(%2)"/>
      <w:numFmt w:val="lowerRoman"/>
      <w:start w:val="1"/>
    </w:lvl>
  </w:abstractNum>
  <w:abstractNum w:abstractNumId="188">
    <w:nsid w:val="4BDD53FD"/>
    <w:multiLevelType w:val="hybridMultilevel"/>
    <w:lvl w:ilvl="0">
      <w:lvlJc w:val="left"/>
      <w:lvlText w:val="%1"/>
      <w:numFmt w:val="lowerLetter"/>
      <w:start w:val="1"/>
    </w:lvl>
    <w:lvl w:ilvl="1">
      <w:lvlJc w:val="left"/>
      <w:lvlText w:val="(%2)"/>
      <w:numFmt w:val="lowerRoman"/>
      <w:start w:val="6"/>
    </w:lvl>
  </w:abstractNum>
  <w:abstractNum w:abstractNumId="189">
    <w:nsid w:val="569951FE"/>
    <w:multiLevelType w:val="hybridMultilevel"/>
    <w:lvl w:ilvl="0">
      <w:lvlJc w:val="left"/>
      <w:lvlText w:val="(%1)"/>
      <w:numFmt w:val="lowerLetter"/>
      <w:start w:val="5"/>
    </w:lvl>
    <w:lvl w:ilvl="1">
      <w:lvlJc w:val="left"/>
      <w:lvlText w:val="(%2)"/>
      <w:numFmt w:val="lowerRoman"/>
      <w:start w:val="1"/>
    </w:lvl>
  </w:abstractNum>
  <w:abstractNum w:abstractNumId="190">
    <w:nsid w:val="4C54E2C3"/>
    <w:multiLevelType w:val="hybridMultilevel"/>
    <w:lvl w:ilvl="0">
      <w:lvlJc w:val="left"/>
      <w:lvlText w:val="(%1)"/>
      <w:numFmt w:val="lowerRoman"/>
      <w:start w:val="2"/>
    </w:lvl>
  </w:abstractNum>
  <w:abstractNum w:abstractNumId="191">
    <w:nsid w:val="788BD9B"/>
    <w:multiLevelType w:val="hybridMultilevel"/>
    <w:lvl w:ilvl="0">
      <w:lvlJc w:val="left"/>
      <w:lvlText w:val="(%1)"/>
      <w:numFmt w:val="lowerLetter"/>
      <w:start w:val="1"/>
    </w:lvl>
    <w:lvl w:ilvl="1">
      <w:lvlJc w:val="left"/>
      <w:lvlText w:val="(%2)"/>
      <w:numFmt w:val="lowerRoman"/>
      <w:start w:val="1"/>
    </w:lvl>
  </w:abstractNum>
  <w:abstractNum w:abstractNumId="192">
    <w:nsid w:val="47CAA567"/>
    <w:multiLevelType w:val="hybridMultilevel"/>
    <w:lvl w:ilvl="0">
      <w:lvlJc w:val="left"/>
      <w:lvlText w:val="(%1)"/>
      <w:numFmt w:val="lowerRoman"/>
      <w:start w:val="5"/>
    </w:lvl>
  </w:abstractNum>
  <w:abstractNum w:abstractNumId="193">
    <w:nsid w:val="48249DBF"/>
    <w:multiLevelType w:val="hybridMultilevel"/>
    <w:lvl w:ilvl="0">
      <w:lvlJc w:val="left"/>
      <w:lvlText w:val="%1"/>
      <w:numFmt w:val="lowerLetter"/>
      <w:start w:val="1"/>
    </w:lvl>
    <w:lvl w:ilvl="1">
      <w:lvlJc w:val="left"/>
      <w:lvlText w:val="(%2)"/>
      <w:numFmt w:val="lowerRoman"/>
      <w:start w:val="6"/>
    </w:lvl>
  </w:abstractNum>
  <w:abstractNum w:abstractNumId="194">
    <w:nsid w:val="1F0E5D0D"/>
    <w:multiLevelType w:val="hybridMultilevel"/>
    <w:lvl w:ilvl="0">
      <w:lvlJc w:val="left"/>
      <w:lvlText w:val="(%1)"/>
      <w:numFmt w:val="lowerLetter"/>
      <w:start w:val="2"/>
    </w:lvl>
    <w:lvl w:ilvl="1">
      <w:lvlJc w:val="left"/>
      <w:lvlText w:val="(%2)"/>
      <w:numFmt w:val="lowerRoman"/>
      <w:start w:val="1"/>
    </w:lvl>
  </w:abstractNum>
  <w:abstractNum w:abstractNumId="195">
    <w:nsid w:val="26BAAE9"/>
    <w:multiLevelType w:val="hybridMultilevel"/>
    <w:lvl w:ilvl="0">
      <w:lvlJc w:val="left"/>
      <w:lvlText w:val="(%1)"/>
      <w:numFmt w:val="lowerLetter"/>
      <w:start w:val="1"/>
    </w:lvl>
    <w:lvl w:ilvl="1">
      <w:lvlJc w:val="left"/>
      <w:lvlText w:val="(%2)"/>
      <w:numFmt w:val="lowerRoman"/>
      <w:start w:val="1"/>
    </w:lvl>
  </w:abstractNum>
  <w:abstractNum w:abstractNumId="196">
    <w:nsid w:val="2C02FE8C"/>
    <w:multiLevelType w:val="hybridMultilevel"/>
    <w:lvl w:ilvl="0">
      <w:lvlJc w:val="left"/>
      <w:lvlText w:val="%1"/>
      <w:numFmt w:val="lowerLetter"/>
      <w:start w:val="1"/>
    </w:lvl>
    <w:lvl w:ilvl="1">
      <w:lvlJc w:val="left"/>
      <w:lvlText w:val="(%2)"/>
      <w:numFmt w:val="lowerLetter"/>
      <w:start w:val="61"/>
    </w:lvl>
  </w:abstractNum>
  <w:abstractNum w:abstractNumId="197">
    <w:nsid w:val="129517E"/>
    <w:multiLevelType w:val="hybridMultilevel"/>
    <w:lvl w:ilvl="0">
      <w:lvlJc w:val="left"/>
      <w:lvlText w:val="(%1)"/>
      <w:numFmt w:val="lowerLetter"/>
      <w:start w:val="4"/>
    </w:lvl>
    <w:lvl w:ilvl="1">
      <w:lvlJc w:val="left"/>
      <w:lvlText w:val="%2"/>
      <w:numFmt w:val="lowerLetter"/>
      <w:start w:val="1"/>
    </w:lvl>
  </w:abstractNum>
  <w:abstractNum w:abstractNumId="198">
    <w:nsid w:val="763B8C4E"/>
    <w:multiLevelType w:val="hybridMultilevel"/>
    <w:lvl w:ilvl="0">
      <w:lvlJc w:val="left"/>
      <w:lvlText w:val="%1"/>
      <w:numFmt w:val="lowerLetter"/>
      <w:start w:val="1"/>
    </w:lvl>
    <w:lvl w:ilvl="1">
      <w:lvlJc w:val="left"/>
      <w:lvlText w:val="(%2)"/>
      <w:numFmt w:val="lowerLetter"/>
      <w:start w:val="1"/>
    </w:lvl>
  </w:abstractNum>
  <w:abstractNum w:abstractNumId="199">
    <w:nsid w:val="4CFB8D32"/>
    <w:multiLevelType w:val="hybridMultilevel"/>
    <w:lvl w:ilvl="0">
      <w:lvlJc w:val="left"/>
      <w:lvlText w:val="(%1)"/>
      <w:numFmt w:val="lowerLetter"/>
      <w:start w:val="9"/>
    </w:lvl>
    <w:lvl w:ilvl="1">
      <w:lvlJc w:val="left"/>
      <w:lvlText w:val="(%2)"/>
      <w:numFmt w:val="lowerLetter"/>
      <w:start w:val="3"/>
    </w:lvl>
  </w:abstractNum>
  <w:abstractNum w:abstractNumId="200">
    <w:nsid w:val="62A5D5BD"/>
    <w:multiLevelType w:val="hybridMultilevel"/>
    <w:lvl w:ilvl="0">
      <w:lvlJc w:val="left"/>
      <w:lvlText w:val="(%1)"/>
      <w:numFmt w:val="lowerLetter"/>
      <w:start w:val="1"/>
    </w:lvl>
  </w:abstractNum>
  <w:abstractNum w:abstractNumId="201">
    <w:nsid w:val="718FABF9"/>
    <w:multiLevelType w:val="hybridMultilevel"/>
    <w:lvl w:ilvl="0">
      <w:lvlJc w:val="left"/>
      <w:lvlText w:val="(%1)"/>
      <w:numFmt w:val="lowerLetter"/>
      <w:start w:val="1"/>
    </w:lvl>
  </w:abstractNum>
  <w:abstractNum w:abstractNumId="202">
    <w:nsid w:val="7775797C"/>
    <w:multiLevelType w:val="hybridMultilevel"/>
    <w:lvl w:ilvl="0">
      <w:lvlJc w:val="left"/>
      <w:lvlText w:val="%1."/>
      <w:numFmt w:val="decimal"/>
      <w:start w:val="1"/>
    </w:lvl>
  </w:abstractNum>
  <w:abstractNum w:abstractNumId="203">
    <w:nsid w:val="1626FB8C"/>
    <w:multiLevelType w:val="hybridMultilevel"/>
    <w:lvl w:ilvl="0">
      <w:lvlJc w:val="left"/>
      <w:lvlText w:val="(%1)"/>
      <w:numFmt w:val="lowerLetter"/>
      <w:start w:val="1"/>
    </w:lvl>
    <w:lvl w:ilvl="1">
      <w:lvlJc w:val="left"/>
      <w:lvlText w:val="(%2)"/>
      <w:numFmt w:val="lowerRoman"/>
      <w:start w:val="1"/>
    </w:lvl>
  </w:abstractNum>
  <w:abstractNum w:abstractNumId="204">
    <w:nsid w:val="3957756A"/>
    <w:multiLevelType w:val="hybridMultilevel"/>
    <w:lvl w:ilvl="0">
      <w:lvlJc w:val="left"/>
      <w:lvlText w:val="(%1)"/>
      <w:numFmt w:val="lowerLetter"/>
      <w:start w:val="1"/>
    </w:lvl>
  </w:abstractNum>
  <w:abstractNum w:abstractNumId="205">
    <w:nsid w:val="3E6DA1C7"/>
    <w:multiLevelType w:val="hybridMultilevel"/>
    <w:lvl w:ilvl="0">
      <w:lvlJc w:val="left"/>
      <w:lvlText w:val="(%1)"/>
      <w:numFmt w:val="lowerLetter"/>
      <w:start w:val="1"/>
    </w:lvl>
  </w:abstractNum>
  <w:abstractNum w:abstractNumId="206">
    <w:nsid w:val="65CA235B"/>
    <w:multiLevelType w:val="hybridMultilevel"/>
    <w:lvl w:ilvl="0">
      <w:lvlJc w:val="left"/>
      <w:lvlText w:val="(%1)"/>
      <w:numFmt w:val="decimal"/>
      <w:start w:val="1"/>
    </w:lvl>
    <w:lvl w:ilvl="1">
      <w:lvlJc w:val="left"/>
      <w:lvlText w:val="(%2)"/>
      <w:numFmt w:val="lowerLetter"/>
      <w:start w:val="1"/>
    </w:lvl>
  </w:abstractNum>
  <w:abstractNum w:abstractNumId="207">
    <w:nsid w:val="51CB0DA4"/>
    <w:multiLevelType w:val="hybridMultilevel"/>
    <w:lvl w:ilvl="0">
      <w:lvlJc w:val="left"/>
      <w:lvlText w:val="1"/>
      <w:numFmt w:val="bullet"/>
      <w:start w:val="1"/>
    </w:lvl>
  </w:abstractNum>
  <w:abstractNum w:abstractNumId="208">
    <w:nsid w:val="7B9B743C"/>
    <w:multiLevelType w:val="hybridMultilevel"/>
    <w:lvl w:ilvl="0">
      <w:lvlJc w:val="left"/>
      <w:lvlText w:val="2"/>
      <w:numFmt w:val="bullet"/>
      <w:start w:val="1"/>
    </w:lvl>
  </w:abstractNum>
  <w:abstractNum w:abstractNumId="209">
    <w:nsid w:val="13E21002"/>
    <w:multiLevelType w:val="hybridMultilevel"/>
    <w:lvl w:ilvl="0">
      <w:lvlJc w:val="left"/>
      <w:lvlText w:val="1"/>
      <w:numFmt w:val="bullet"/>
      <w:start w:val="1"/>
    </w:lvl>
  </w:abstractNum>
  <w:abstractNum w:abstractNumId="210">
    <w:nsid w:val="257D63F4"/>
    <w:multiLevelType w:val="hybridMultilevel"/>
    <w:lvl w:ilvl="0">
      <w:lvlJc w:val="left"/>
      <w:lvlText w:val="2"/>
      <w:numFmt w:val="bullet"/>
      <w:start w:val="1"/>
    </w:lvl>
  </w:abstractNum>
  <w:abstractNum w:abstractNumId="211">
    <w:nsid w:val="70EC11B2"/>
    <w:multiLevelType w:val="hybridMultilevel"/>
    <w:lvl w:ilvl="0">
      <w:lvlJc w:val="left"/>
      <w:lvlText w:val="3"/>
      <w:numFmt w:val="bullet"/>
      <w:start w:val="1"/>
    </w:lvl>
  </w:abstractNum>
  <w:abstractNum w:abstractNumId="212">
    <w:nsid w:val="2EDA00ED"/>
    <w:multiLevelType w:val="hybridMultilevel"/>
    <w:lvl w:ilvl="0">
      <w:lvlJc w:val="left"/>
      <w:lvlText w:val="4"/>
      <w:numFmt w:val="bullet"/>
      <w:start w:val="1"/>
    </w:lvl>
  </w:abstractNum>
  <w:abstractNum w:abstractNumId="213">
    <w:nsid w:val="73209072"/>
    <w:multiLevelType w:val="hybridMultilevel"/>
    <w:lvl w:ilvl="0">
      <w:lvlJc w:val="left"/>
      <w:lvlText w:val="(%1)"/>
      <w:numFmt w:val="lowerLetter"/>
      <w:start w:val="1"/>
    </w:lvl>
  </w:abstractNum>
  <w:abstractNum w:abstractNumId="214">
    <w:nsid w:val="5FB29816"/>
    <w:multiLevelType w:val="hybridMultilevel"/>
    <w:lvl w:ilvl="0">
      <w:lvlJc w:val="left"/>
      <w:lvlText w:val="(%1)"/>
      <w:numFmt w:val="lowerLetter"/>
      <w:start w:val="1"/>
    </w:lvl>
    <w:lvl w:ilvl="1">
      <w:lvlJc w:val="left"/>
      <w:lvlText w:val="(%2)"/>
      <w:numFmt w:val="lowerLetter"/>
      <w:start w:val="9"/>
    </w:lvl>
  </w:abstractNum>
  <w:abstractNum w:abstractNumId="215">
    <w:nsid w:val="3CE732EC"/>
    <w:multiLevelType w:val="hybridMultilevel"/>
    <w:lvl w:ilvl="0">
      <w:lvlJc w:val="left"/>
      <w:lvlText w:val="(%1)"/>
      <w:numFmt w:val="lowerRoman"/>
      <w:start w:val="2"/>
    </w:lvl>
  </w:abstractNum>
  <w:abstractNum w:abstractNumId="216">
    <w:nsid w:val="22F13DF3"/>
    <w:multiLevelType w:val="hybridMultilevel"/>
    <w:lvl w:ilvl="0">
      <w:lvlJc w:val="left"/>
      <w:lvlText w:val="(%1)"/>
      <w:numFmt w:val="lowerLetter"/>
      <w:start w:val="4"/>
    </w:lvl>
    <w:lvl w:ilvl="1">
      <w:lvlJc w:val="left"/>
      <w:lvlText w:val="(%2)"/>
      <w:numFmt w:val="lowerRoman"/>
      <w:start w:val="1"/>
    </w:lvl>
  </w:abstractNum>
  <w:abstractNum w:abstractNumId="217">
    <w:nsid w:val="792B8401"/>
    <w:multiLevelType w:val="hybridMultilevel"/>
    <w:lvl w:ilvl="0">
      <w:lvlJc w:val="left"/>
      <w:lvlText w:val="5"/>
      <w:numFmt w:val="bullet"/>
      <w:start w:val="1"/>
    </w:lvl>
  </w:abstractNum>
  <w:abstractNum w:abstractNumId="218">
    <w:nsid w:val="FA85F4D"/>
    <w:multiLevelType w:val="hybridMultilevel"/>
    <w:lvl w:ilvl="0">
      <w:lvlJc w:val="left"/>
      <w:lvlText w:val="6"/>
      <w:numFmt w:val="bullet"/>
      <w:start w:val="1"/>
    </w:lvl>
  </w:abstractNum>
  <w:abstractNum w:abstractNumId="219">
    <w:nsid w:val="6ECE91F0"/>
    <w:multiLevelType w:val="hybridMultilevel"/>
    <w:lvl w:ilvl="0">
      <w:lvlJc w:val="left"/>
      <w:lvlText w:val="7"/>
      <w:numFmt w:val="bullet"/>
      <w:start w:val="1"/>
    </w:lvl>
  </w:abstractNum>
  <w:abstractNum w:abstractNumId="220">
    <w:nsid w:val="4FC4D600"/>
    <w:multiLevelType w:val="hybridMultilevel"/>
    <w:lvl w:ilvl="0">
      <w:lvlJc w:val="left"/>
      <w:lvlText w:val="%1"/>
      <w:numFmt w:val="lowerLetter"/>
      <w:start w:val="1"/>
    </w:lvl>
    <w:lvl w:ilvl="1">
      <w:lvlJc w:val="left"/>
      <w:lvlText w:val="(%2)"/>
      <w:numFmt w:val="lowerRoman"/>
      <w:start w:val="4"/>
    </w:lvl>
  </w:abstractNum>
  <w:abstractNum w:abstractNumId="221">
    <w:nsid w:val="5BFD4210"/>
    <w:multiLevelType w:val="hybridMultilevel"/>
    <w:lvl w:ilvl="0">
      <w:lvlJc w:val="left"/>
      <w:lvlText w:val="(%1)"/>
      <w:numFmt w:val="lowerLetter"/>
      <w:start w:val="6"/>
    </w:lvl>
    <w:lvl w:ilvl="1">
      <w:lvlJc w:val="left"/>
      <w:lvlText w:val="%2"/>
      <w:numFmt w:val="lowerRoman"/>
      <w:start w:val="1"/>
    </w:lvl>
  </w:abstractNum>
  <w:abstractNum w:abstractNumId="222">
    <w:nsid w:val="76574F8B"/>
    <w:multiLevelType w:val="hybridMultilevel"/>
    <w:lvl w:ilvl="0">
      <w:lvlJc w:val="left"/>
      <w:lvlText w:val="(%1)"/>
      <w:numFmt w:val="lowerLetter"/>
      <w:start w:val="12"/>
    </w:lvl>
  </w:abstractNum>
  <w:abstractNum w:abstractNumId="223">
    <w:nsid w:val="178F7B67"/>
    <w:multiLevelType w:val="hybridMultilevel"/>
    <w:lvl w:ilvl="0">
      <w:lvlJc w:val="left"/>
      <w:lvlText w:val="8"/>
      <w:numFmt w:val="bullet"/>
      <w:start w:val="1"/>
    </w:lvl>
  </w:abstractNum>
  <w:abstractNum w:abstractNumId="224">
    <w:nsid w:val="2421DFCF"/>
    <w:multiLevelType w:val="hybridMultilevel"/>
    <w:lvl w:ilvl="0">
      <w:lvlJc w:val="left"/>
      <w:lvlText w:val="9"/>
      <w:numFmt w:val="bullet"/>
      <w:start w:val="1"/>
    </w:lvl>
  </w:abstractNum>
  <w:abstractNum w:abstractNumId="225">
    <w:nsid w:val="1565AC99"/>
    <w:multiLevelType w:val="hybridMultilevel"/>
    <w:lvl w:ilvl="0">
      <w:lvlJc w:val="left"/>
      <w:lvlText w:val="(%1)"/>
      <w:numFmt w:val="lowerLetter"/>
      <w:start w:val="19"/>
    </w:lvl>
  </w:abstractNum>
  <w:abstractNum w:abstractNumId="226">
    <w:nsid w:val="19FB2650"/>
    <w:multiLevelType w:val="hybridMultilevel"/>
    <w:lvl w:ilvl="0">
      <w:lvlJc w:val="left"/>
      <w:lvlText w:val="(%1)"/>
      <w:numFmt w:val="lowerLetter"/>
      <w:start w:val="1"/>
    </w:lvl>
  </w:abstractNum>
  <w:abstractNum w:abstractNumId="227">
    <w:nsid w:val="5024DE5B"/>
    <w:multiLevelType w:val="hybridMultilevel"/>
    <w:lvl w:ilvl="0">
      <w:lvlJc w:val="left"/>
      <w:lvlText w:val="(%1)"/>
      <w:numFmt w:val="lowerLetter"/>
      <w:start w:val="4"/>
    </w:lvl>
  </w:abstractNum>
  <w:abstractNum w:abstractNumId="228">
    <w:nsid w:val="168EFE17"/>
    <w:multiLevelType w:val="hybridMultilevel"/>
    <w:lvl w:ilvl="0">
      <w:lvlJc w:val="left"/>
      <w:lvlText w:val="(%1)"/>
      <w:numFmt w:val="lowerLetter"/>
      <w:start w:val="1"/>
    </w:lvl>
  </w:abstractNum>
  <w:abstractNum w:abstractNumId="229">
    <w:nsid w:val="1036B29F"/>
    <w:multiLevelType w:val="hybridMultilevel"/>
    <w:lvl w:ilvl="0">
      <w:lvlJc w:val="left"/>
      <w:lvlText w:val="(%1)"/>
      <w:numFmt w:val="lowerLetter"/>
      <w:start w:val="2"/>
    </w:lvl>
  </w:abstractNum>
  <w:abstractNum w:abstractNumId="230">
    <w:nsid w:val="1D206B8E"/>
    <w:multiLevelType w:val="hybridMultilevel"/>
    <w:lvl w:ilvl="0">
      <w:lvlJc w:val="left"/>
      <w:lvlText w:val="(%1)"/>
      <w:numFmt w:val="lowerLetter"/>
      <w:start w:val="5"/>
    </w:lvl>
  </w:abstractNum>
  <w:abstractNum w:abstractNumId="231">
    <w:nsid w:val="7934D3D4"/>
    <w:multiLevelType w:val="hybridMultilevel"/>
    <w:lvl w:ilvl="0">
      <w:lvlJc w:val="left"/>
      <w:lvlText w:val="(%1)"/>
      <w:numFmt w:val="lowerLetter"/>
      <w:start w:val="1"/>
    </w:lvl>
  </w:abstractNum>
  <w:abstractNum w:abstractNumId="232">
    <w:nsid w:val="1C65E98"/>
    <w:multiLevelType w:val="hybridMultilevel"/>
    <w:lvl w:ilvl="0">
      <w:lvlJc w:val="left"/>
      <w:lvlText w:val="(%1)"/>
      <w:numFmt w:val="lowerLetter"/>
      <w:start w:val="4"/>
    </w:lvl>
    <w:lvl w:ilvl="1">
      <w:lvlJc w:val="left"/>
      <w:lvlText w:val="(%2)"/>
      <w:numFmt w:val="lowerRoman"/>
      <w:start w:val="1"/>
    </w:lvl>
  </w:abstractNum>
  <w:abstractNum w:abstractNumId="233">
    <w:nsid w:val="1495E50A"/>
    <w:multiLevelType w:val="hybridMultilevel"/>
    <w:lvl w:ilvl="0">
      <w:lvlJc w:val="left"/>
      <w:lvlText w:val="(%1)"/>
      <w:numFmt w:val="lowerRoman"/>
      <w:start w:val="7"/>
    </w:lvl>
  </w:abstractNum>
  <w:abstractNum w:abstractNumId="234">
    <w:nsid w:val="F5BCF61"/>
    <w:multiLevelType w:val="hybridMultilevel"/>
    <w:lvl w:ilvl="0">
      <w:lvlJc w:val="left"/>
      <w:lvlText w:val="%1"/>
      <w:numFmt w:val="lowerLetter"/>
      <w:start w:val="1"/>
    </w:lvl>
    <w:lvl w:ilvl="1">
      <w:lvlJc w:val="left"/>
      <w:lvlText w:val="(%2)"/>
      <w:numFmt w:val="lowerRoman"/>
      <w:start w:val="13"/>
    </w:lvl>
  </w:abstractNum>
  <w:abstractNum w:abstractNumId="235">
    <w:nsid w:val="3B1DD403"/>
    <w:multiLevelType w:val="hybridMultilevel"/>
    <w:lvl w:ilvl="0">
      <w:lvlJc w:val="left"/>
      <w:lvlText w:val="(%1)"/>
      <w:numFmt w:val="lowerLetter"/>
      <w:start w:val="5"/>
    </w:lvl>
    <w:lvl w:ilvl="1">
      <w:lvlJc w:val="left"/>
      <w:lvlText w:val="%2"/>
      <w:numFmt w:val="lowerRoman"/>
      <w:start w:val="1"/>
    </w:lvl>
  </w:abstractNum>
  <w:abstractNum w:abstractNumId="236">
    <w:nsid w:val="530386D1"/>
    <w:multiLevelType w:val="hybridMultilevel"/>
    <w:lvl w:ilvl="0">
      <w:lvlJc w:val="left"/>
      <w:lvlText w:val="(%1)"/>
      <w:numFmt w:val="lowerLetter"/>
      <w:start w:val="7"/>
    </w:lvl>
  </w:abstractNum>
  <w:abstractNum w:abstractNumId="237">
    <w:nsid w:val="7525F2BC"/>
    <w:multiLevelType w:val="hybridMultilevel"/>
    <w:lvl w:ilvl="0">
      <w:lvlJc w:val="left"/>
      <w:lvlText w:val="(%1)"/>
      <w:numFmt w:val="lowerLetter"/>
      <w:start w:val="10"/>
    </w:lvl>
  </w:abstractNum>
  <w:abstractNum w:abstractNumId="238">
    <w:nsid w:val="CE8E1A7"/>
    <w:multiLevelType w:val="hybridMultilevel"/>
    <w:lvl w:ilvl="0">
      <w:lvlJc w:val="left"/>
      <w:lvlText w:val="(%1)"/>
      <w:numFmt w:val="lowerLetter"/>
      <w:start w:val="1"/>
    </w:lvl>
  </w:abstractNum>
  <w:abstractNum w:abstractNumId="239">
    <w:nsid w:val="4E9EFB0D"/>
    <w:multiLevelType w:val="hybridMultilevel"/>
    <w:lvl w:ilvl="0">
      <w:lvlJc w:val="left"/>
      <w:lvlText w:val="(%1)"/>
      <w:numFmt w:val="lowerLetter"/>
      <w:start w:val="2"/>
    </w:lvl>
  </w:abstractNum>
  <w:abstractNum w:abstractNumId="240">
    <w:nsid w:val="90802BE"/>
    <w:multiLevelType w:val="hybridMultilevel"/>
    <w:lvl w:ilvl="0">
      <w:lvlJc w:val="left"/>
      <w:lvlText w:val="(%1)"/>
      <w:numFmt w:val="lowerLetter"/>
      <w:start w:val="5"/>
    </w:lvl>
  </w:abstractNum>
  <w:abstractNum w:abstractNumId="241">
    <w:nsid w:val="3266459B"/>
    <w:multiLevelType w:val="hybridMultilevel"/>
    <w:lvl w:ilvl="0">
      <w:lvlJc w:val="left"/>
      <w:lvlText w:val="(%1)"/>
      <w:numFmt w:val="lowerLetter"/>
      <w:start w:val="11"/>
    </w:lvl>
  </w:abstractNum>
  <w:abstractNum w:abstractNumId="242">
    <w:nsid w:val="3F8B0CBF"/>
    <w:multiLevelType w:val="hybridMultilevel"/>
    <w:lvl w:ilvl="0">
      <w:lvlJc w:val="left"/>
      <w:lvlText w:val="(%1)"/>
      <w:numFmt w:val="lowerLetter"/>
      <w:start w:val="1"/>
    </w:lvl>
    <w:lvl w:ilvl="1">
      <w:lvlJc w:val="left"/>
      <w:lvlText w:val="(%2)"/>
      <w:numFmt w:val="lowerRoman"/>
      <w:start w:val="1"/>
    </w:lvl>
  </w:abstractNum>
  <w:abstractNum w:abstractNumId="243">
    <w:nsid w:val="37E203AB"/>
    <w:multiLevelType w:val="hybridMultilevel"/>
    <w:lvl w:ilvl="0">
      <w:lvlJc w:val="left"/>
      <w:lvlText w:val="(%1)"/>
      <w:numFmt w:val="lowerLetter"/>
      <w:start w:val="3"/>
    </w:lvl>
  </w:abstractNum>
  <w:abstractNum w:abstractNumId="244">
    <w:nsid w:val="2586D60E"/>
    <w:multiLevelType w:val="hybridMultilevel"/>
    <w:lvl w:ilvl="0">
      <w:lvlJc w:val="left"/>
      <w:lvlText w:val="(%1)"/>
      <w:numFmt w:val="lowerLetter"/>
      <w:start w:val="1"/>
    </w:lvl>
  </w:abstractNum>
  <w:abstractNum w:abstractNumId="245">
    <w:nsid w:val="1F3DA4D5"/>
    <w:multiLevelType w:val="hybridMultilevel"/>
    <w:lvl w:ilvl="0">
      <w:lvlJc w:val="left"/>
      <w:lvlText w:val="(%1)"/>
      <w:numFmt w:val="lowerLetter"/>
      <w:start w:val="5"/>
    </w:lvl>
    <w:lvl w:ilvl="1">
      <w:lvlJc w:val="left"/>
      <w:lvlText w:val="(%2)"/>
      <w:numFmt w:val="lowerRoman"/>
      <w:start w:val="1"/>
    </w:lvl>
  </w:abstractNum>
  <w:abstractNum w:abstractNumId="246">
    <w:nsid w:val="74C93698"/>
    <w:multiLevelType w:val="hybridMultilevel"/>
    <w:lvl w:ilvl="0">
      <w:lvlJc w:val="left"/>
      <w:lvlText w:val="(%1)"/>
      <w:numFmt w:val="lowerLetter"/>
      <w:start w:val="6"/>
    </w:lvl>
  </w:abstractNum>
  <w:abstractNum w:abstractNumId="247">
    <w:nsid w:val="48781401"/>
    <w:multiLevelType w:val="hybridMultilevel"/>
    <w:lvl w:ilvl="0">
      <w:lvlJc w:val="left"/>
      <w:lvlText w:val="%1"/>
      <w:numFmt w:val="decimal"/>
      <w:start w:val="10"/>
    </w:lvl>
  </w:abstractNum>
  <w:abstractNum w:abstractNumId="248">
    <w:nsid w:val="186928D6"/>
    <w:multiLevelType w:val="hybridMultilevel"/>
    <w:lvl w:ilvl="0">
      <w:lvlJc w:val="left"/>
      <w:lvlText w:val="%1"/>
      <w:numFmt w:val="decimal"/>
      <w:start w:val="14"/>
    </w:lvl>
  </w:abstractNum>
  <w:abstractNum w:abstractNumId="249">
    <w:nsid w:val="47195E5"/>
    <w:multiLevelType w:val="hybridMultilevel"/>
    <w:lvl w:ilvl="0">
      <w:lvlJc w:val="left"/>
      <w:lvlText w:val="%1"/>
      <w:numFmt w:val="decimal"/>
      <w:start w:val="15"/>
    </w:lvl>
  </w:abstractNum>
  <w:abstractNum w:abstractNumId="250">
    <w:nsid w:val="3746A5F2"/>
    <w:multiLevelType w:val="hybridMultilevel"/>
    <w:lvl w:ilvl="0">
      <w:lvlJc w:val="left"/>
      <w:lvlText w:val="%1"/>
      <w:numFmt w:val="decimal"/>
      <w:start w:val="17"/>
    </w:lvl>
  </w:abstractNum>
  <w:abstractNum w:abstractNumId="251">
    <w:nsid w:val="682DFED6"/>
    <w:multiLevelType w:val="hybridMultilevel"/>
    <w:lvl w:ilvl="0">
      <w:lvlJc w:val="left"/>
      <w:lvlText w:val="1"/>
      <w:numFmt w:val="bullet"/>
      <w:start w:val="1"/>
    </w:lvl>
  </w:abstractNum>
  <w:abstractNum w:abstractNumId="252">
    <w:nsid w:val="606ED7F6"/>
    <w:multiLevelType w:val="hybridMultilevel"/>
    <w:lvl w:ilvl="0">
      <w:lvlJc w:val="left"/>
      <w:lvlText w:val="2"/>
      <w:numFmt w:val="bullet"/>
      <w:start w:val="1"/>
    </w:lvl>
  </w:abstractNum>
  <w:abstractNum w:abstractNumId="253">
    <w:nsid w:val="2D9DF57D"/>
    <w:multiLevelType w:val="hybridMultilevel"/>
    <w:lvl w:ilvl="0">
      <w:lvlJc w:val="left"/>
      <w:lvlText w:val="(%1)"/>
      <w:numFmt w:val="decimal"/>
      <w:start w:val="1"/>
    </w:lvl>
  </w:abstractNum>
  <w:abstractNum w:abstractNumId="254">
    <w:nsid w:val="7FBD7A3E"/>
    <w:multiLevelType w:val="hybridMultilevel"/>
    <w:lvl w:ilvl="0">
      <w:lvlJc w:val="left"/>
      <w:lvlText w:val="(%1)"/>
      <w:numFmt w:val="decimal"/>
      <w:start w:val="3"/>
    </w:lvl>
  </w:abstractNum>
  <w:abstractNum w:abstractNumId="255">
    <w:nsid w:val="490B7C5"/>
    <w:multiLevelType w:val="hybridMultilevel"/>
    <w:lvl w:ilvl="0">
      <w:lvlJc w:val="left"/>
      <w:lvlText w:val="3"/>
      <w:numFmt w:val="bullet"/>
      <w:start w:val="1"/>
    </w:lvl>
  </w:abstractNum>
  <w:abstractNum w:abstractNumId="256">
    <w:nsid w:val="4303A216"/>
    <w:multiLevelType w:val="hybridMultilevel"/>
    <w:lvl w:ilvl="0">
      <w:lvlJc w:val="left"/>
      <w:lvlText w:val="(%1)"/>
      <w:numFmt w:val="decimal"/>
      <w:start w:val="3"/>
    </w:lvl>
  </w:abstractNum>
  <w:abstractNum w:abstractNumId="257">
    <w:nsid w:val="19B8A08E"/>
    <w:multiLevelType w:val="hybridMultilevel"/>
    <w:lvl w:ilvl="0">
      <w:lvlJc w:val="left"/>
      <w:lvlText w:val="4"/>
      <w:numFmt w:val="bullet"/>
      <w:start w:val="1"/>
    </w:lvl>
  </w:abstractNum>
  <w:abstractNum w:abstractNumId="258">
    <w:nsid w:val="54B59621"/>
    <w:multiLevelType w:val="hybridMultilevel"/>
    <w:lvl w:ilvl="0">
      <w:lvlJc w:val="left"/>
      <w:lvlText w:val="5"/>
      <w:numFmt w:val="bullet"/>
      <w:start w:val="1"/>
    </w:lvl>
  </w:abstractNum>
  <w:abstractNum w:abstractNumId="259">
    <w:nsid w:val="5992A02E"/>
    <w:multiLevelType w:val="hybridMultilevel"/>
    <w:lvl w:ilvl="0">
      <w:lvlJc w:val="left"/>
      <w:lvlText w:val="6"/>
      <w:numFmt w:val="bullet"/>
      <w:start w:val="1"/>
    </w:lvl>
  </w:abstractNum>
  <w:abstractNum w:abstractNumId="260">
    <w:nsid w:val="29EF532D"/>
    <w:multiLevelType w:val="hybridMultilevel"/>
    <w:lvl w:ilvl="0">
      <w:lvlJc w:val="left"/>
      <w:lvlText w:val="7"/>
      <w:numFmt w:val="bullet"/>
      <w:start w:val="1"/>
    </w:lvl>
  </w:abstractNum>
  <w:abstractNum w:abstractNumId="261">
    <w:nsid w:val="71D601AF"/>
    <w:multiLevelType w:val="hybridMultilevel"/>
    <w:lvl w:ilvl="0">
      <w:lvlJc w:val="left"/>
      <w:lvlText w:val="(%1)"/>
      <w:numFmt w:val="lowerLetter"/>
      <w:start w:val="2"/>
    </w:lvl>
  </w:abstractNum>
  <w:abstractNum w:abstractNumId="262">
    <w:nsid w:val="52C77402"/>
    <w:multiLevelType w:val="hybridMultilevel"/>
    <w:lvl w:ilvl="0">
      <w:lvlJc w:val="left"/>
      <w:lvlText w:val="(%1)"/>
      <w:numFmt w:val="lowerLetter"/>
      <w:start w:val="3"/>
    </w:lvl>
  </w:abstractNum>
  <w:abstractNum w:abstractNumId="263">
    <w:nsid w:val="2BB5B1C6"/>
    <w:multiLevelType w:val="hybridMultilevel"/>
    <w:lvl w:ilvl="0">
      <w:lvlJc w:val="left"/>
      <w:lvlText w:val="8"/>
      <w:numFmt w:val="bullet"/>
      <w:start w:val="1"/>
    </w:lvl>
  </w:abstractNum>
  <w:abstractNum w:abstractNumId="264">
    <w:nsid w:val="66BE6B9"/>
    <w:multiLevelType w:val="hybridMultilevel"/>
    <w:lvl w:ilvl="0">
      <w:lvlJc w:val="left"/>
      <w:lvlText w:val="9"/>
      <w:numFmt w:val="bullet"/>
      <w:start w:val="1"/>
    </w:lvl>
  </w:abstractNum>
  <w:abstractNum w:abstractNumId="265">
    <w:nsid w:val="62234363"/>
    <w:multiLevelType w:val="hybridMultilevel"/>
    <w:lvl w:ilvl="0">
      <w:lvlJc w:val="left"/>
      <w:lvlText w:val="%1"/>
      <w:numFmt w:val="decimal"/>
      <w:start w:val="10"/>
    </w:lvl>
  </w:abstractNum>
  <w:abstractNum w:abstractNumId="266">
    <w:nsid w:val="66D385C9"/>
    <w:multiLevelType w:val="hybridMultilevel"/>
    <w:lvl w:ilvl="0">
      <w:lvlJc w:val="left"/>
      <w:lvlText w:val="%1"/>
      <w:numFmt w:val="decimal"/>
      <w:start w:val="16"/>
    </w:lvl>
  </w:abstractNum>
  <w:abstractNum w:abstractNumId="267">
    <w:nsid w:val="596F6D8A"/>
    <w:multiLevelType w:val="hybridMultilevel"/>
    <w:lvl w:ilvl="0">
      <w:lvlJc w:val="left"/>
      <w:lvlText w:val="(%1)"/>
      <w:numFmt w:val="lowerLetter"/>
      <w:start w:val="2"/>
    </w:lvl>
  </w:abstractNum>
  <w:abstractNum w:abstractNumId="268">
    <w:nsid w:val="5749361F"/>
    <w:multiLevelType w:val="hybridMultilevel"/>
    <w:lvl w:ilvl="0">
      <w:lvlJc w:val="left"/>
      <w:lvlText w:val="(%1)"/>
      <w:numFmt w:val="lowerLetter"/>
      <w:start w:val="2"/>
    </w:lvl>
    <w:lvl w:ilvl="1">
      <w:lvlJc w:val="left"/>
      <w:lvlText w:val="(%2)"/>
      <w:numFmt w:val="lowerRoman"/>
      <w:start w:val="1"/>
    </w:lvl>
  </w:abstractNum>
  <w:abstractNum w:abstractNumId="269">
    <w:nsid w:val="73BC6770"/>
    <w:multiLevelType w:val="hybridMultilevel"/>
    <w:lvl w:ilvl="0">
      <w:lvlJc w:val="left"/>
      <w:lvlText w:val="(%1)"/>
      <w:numFmt w:val="lowerLetter"/>
      <w:start w:val="4"/>
    </w:lvl>
  </w:abstractNum>
  <w:abstractNum w:abstractNumId="270">
    <w:nsid w:val="280E6897"/>
    <w:multiLevelType w:val="hybridMultilevel"/>
    <w:lvl w:ilvl="0">
      <w:lvlJc w:val="left"/>
      <w:lvlText w:val="(%1)"/>
      <w:numFmt w:val="lowerLetter"/>
      <w:start w:val="2"/>
    </w:lvl>
  </w:abstractNum>
  <w:abstractNum w:abstractNumId="271">
    <w:nsid w:val="605138DE"/>
    <w:multiLevelType w:val="hybridMultilevel"/>
    <w:lvl w:ilvl="0">
      <w:lvlJc w:val="left"/>
      <w:lvlText w:val="(%1)"/>
      <w:numFmt w:val="lowerLetter"/>
      <w:start w:val="2"/>
    </w:lvl>
  </w:abstractNum>
  <w:abstractNum w:abstractNumId="272">
    <w:nsid w:val="2622AD0C"/>
    <w:multiLevelType w:val="hybridMultilevel"/>
    <w:lvl w:ilvl="0">
      <w:lvlJc w:val="left"/>
      <w:lvlText w:val="(%1)"/>
      <w:numFmt w:val="lowerLetter"/>
      <w:start w:val="1"/>
    </w:lvl>
  </w:abstractNum>
  <w:abstractNum w:abstractNumId="273">
    <w:nsid w:val="67997556"/>
    <w:multiLevelType w:val="hybridMultilevel"/>
    <w:lvl w:ilvl="0">
      <w:lvlJc w:val="left"/>
      <w:lvlText w:val="(%1)"/>
      <w:numFmt w:val="lowerLetter"/>
      <w:start w:val="5"/>
    </w:lvl>
  </w:abstractNum>
  <w:abstractNum w:abstractNumId="274">
    <w:nsid w:val="18333C89"/>
    <w:multiLevelType w:val="hybridMultilevel"/>
    <w:lvl w:ilvl="0">
      <w:lvlJc w:val="left"/>
      <w:lvlText w:val="(%1)"/>
      <w:numFmt w:val="lowerLetter"/>
      <w:start w:val="6"/>
    </w:lvl>
  </w:abstractNum>
  <w:abstractNum w:abstractNumId="275">
    <w:nsid w:val="4BA9831A"/>
    <w:multiLevelType w:val="hybridMultilevel"/>
    <w:lvl w:ilvl="0">
      <w:lvlJc w:val="left"/>
      <w:lvlText w:val="(%1)"/>
      <w:numFmt w:val="lowerRoman"/>
      <w:start w:val="16"/>
    </w:lvl>
  </w:abstractNum>
  <w:abstractNum w:abstractNumId="276">
    <w:nsid w:val="6D71A2B"/>
    <w:multiLevelType w:val="hybridMultilevel"/>
    <w:lvl w:ilvl="0">
      <w:lvlJc w:val="left"/>
      <w:lvlText w:val="(%1)"/>
      <w:numFmt w:val="lowerRoman"/>
      <w:start w:val="1"/>
    </w:lvl>
  </w:abstractNum>
  <w:abstractNum w:abstractNumId="277">
    <w:nsid w:val="CFC7321"/>
    <w:multiLevelType w:val="hybridMultilevel"/>
    <w:lvl w:ilvl="0">
      <w:lvlJc w:val="left"/>
      <w:lvlText w:val="(%1)"/>
      <w:numFmt w:val="lowerRoman"/>
      <w:start w:val="1"/>
    </w:lvl>
  </w:abstractNum>
  <w:abstractNum w:abstractNumId="278">
    <w:nsid w:val="1421971B"/>
    <w:multiLevelType w:val="hybridMultilevel"/>
    <w:lvl w:ilvl="0">
      <w:lvlJc w:val="left"/>
      <w:lvlText w:val="(%1)"/>
      <w:numFmt w:val="lowerRoman"/>
      <w:start w:val="2"/>
    </w:lvl>
  </w:abstractNum>
  <w:abstractNum w:abstractNumId="279">
    <w:nsid w:val="1F404301"/>
    <w:multiLevelType w:val="hybridMultilevel"/>
    <w:lvl w:ilvl="0">
      <w:lvlJc w:val="left"/>
      <w:lvlText w:val="(%1)"/>
      <w:numFmt w:val="lowerRoman"/>
      <w:start w:val="4"/>
    </w:lvl>
  </w:abstractNum>
  <w:abstractNum w:abstractNumId="280">
    <w:nsid w:val="116E0907"/>
    <w:multiLevelType w:val="hybridMultilevel"/>
    <w:lvl w:ilvl="0">
      <w:lvlJc w:val="left"/>
      <w:lvlText w:val="(%1)"/>
      <w:numFmt w:val="lowerRoman"/>
      <w:start w:val="8"/>
    </w:lvl>
  </w:abstractNum>
  <w:abstractNum w:abstractNumId="281">
    <w:nsid w:val="4B683D0D"/>
    <w:multiLevelType w:val="hybridMultilevel"/>
    <w:lvl w:ilvl="0">
      <w:lvlJc w:val="left"/>
      <w:lvlText w:val="(%1)"/>
      <w:numFmt w:val="lowerLetter"/>
      <w:start w:val="2"/>
    </w:lvl>
  </w:abstractNum>
  <w:abstractNum w:abstractNumId="282">
    <w:nsid w:val="76E41D8"/>
    <w:multiLevelType w:val="hybridMultilevel"/>
    <w:lvl w:ilvl="0">
      <w:lvlJc w:val="left"/>
      <w:lvlText w:val="(%1)"/>
      <w:numFmt w:val="lowerLetter"/>
      <w:start w:val="1"/>
    </w:lvl>
  </w:abstractNum>
  <w:abstractNum w:abstractNumId="283">
    <w:nsid w:val="71DCE0FD"/>
    <w:multiLevelType w:val="hybridMultilevel"/>
    <w:lvl w:ilvl="0">
      <w:lvlJc w:val="left"/>
      <w:lvlText w:val="(%1)"/>
      <w:numFmt w:val="lowerLetter"/>
      <w:start w:val="3"/>
    </w:lvl>
  </w:abstractNum>
  <w:abstractNum w:abstractNumId="284">
    <w:nsid w:val="7906328B"/>
    <w:multiLevelType w:val="hybridMultilevel"/>
    <w:lvl w:ilvl="0">
      <w:lvlJc w:val="left"/>
      <w:lvlText w:val="(%1)"/>
      <w:numFmt w:val="lowerLetter"/>
      <w:start w:val="7"/>
    </w:lvl>
  </w:abstractNum>
  <w:abstractNum w:abstractNumId="285">
    <w:nsid w:val="72BBC16"/>
    <w:multiLevelType w:val="hybridMultilevel"/>
    <w:lvl w:ilvl="0">
      <w:lvlJc w:val="left"/>
      <w:lvlText w:val="(%1)"/>
      <w:numFmt w:val="lowerRoman"/>
      <w:start w:val="1"/>
    </w:lvl>
  </w:abstractNum>
  <w:abstractNum w:abstractNumId="286">
    <w:nsid w:val="766D98C2"/>
    <w:multiLevelType w:val="hybridMultilevel"/>
    <w:lvl w:ilvl="0">
      <w:lvlJc w:val="left"/>
      <w:lvlText w:val="%1"/>
      <w:numFmt w:val="upperLetter"/>
      <w:start w:val="1"/>
    </w:lvl>
    <w:lvl w:ilvl="1">
      <w:lvlJc w:val="left"/>
      <w:lvlText w:val="(%2)"/>
      <w:numFmt w:val="lowerLetter"/>
      <w:start w:val="2"/>
    </w:lvl>
  </w:abstractNum>
  <w:abstractNum w:abstractNumId="287">
    <w:nsid w:val="3C09D4A1"/>
    <w:multiLevelType w:val="hybridMultilevel"/>
    <w:lvl w:ilvl="0">
      <w:lvlJc w:val="left"/>
      <w:lvlText w:val="(%1)"/>
      <w:numFmt w:val="lowerLetter"/>
      <w:start w:val="4"/>
    </w:lvl>
  </w:abstractNum>
  <w:abstractNum w:abstractNumId="288">
    <w:nsid w:val="20E45CA4"/>
    <w:multiLevelType w:val="hybridMultilevel"/>
    <w:lvl w:ilvl="0">
      <w:lvlJc w:val="left"/>
      <w:lvlText w:val="(%1)"/>
      <w:numFmt w:val="decimal"/>
      <w:start w:val="1"/>
    </w:lvl>
  </w:abstractNum>
  <w:abstractNum w:abstractNumId="289">
    <w:nsid w:val="4B232EE3"/>
    <w:multiLevelType w:val="hybridMultilevel"/>
    <w:lvl w:ilvl="0">
      <w:lvlJc w:val="left"/>
      <w:lvlText w:val="(%1)"/>
      <w:numFmt w:val="lowerLetter"/>
      <w:start w:val="1"/>
    </w:lvl>
  </w:abstractNum>
  <w:abstractNum w:abstractNumId="290">
    <w:nsid w:val="159C74CF"/>
    <w:multiLevelType w:val="hybridMultilevel"/>
    <w:lvl w:ilvl="0">
      <w:lvlJc w:val="left"/>
      <w:lvlText w:val="(%1)"/>
      <w:numFmt w:val="lowerLetter"/>
      <w:start w:val="5"/>
    </w:lvl>
  </w:abstractNum>
  <w:abstractNum w:abstractNumId="291">
    <w:nsid w:val="4AD3AFD2"/>
    <w:multiLevelType w:val="hybridMultilevel"/>
    <w:lvl w:ilvl="0">
      <w:lvlJc w:val="left"/>
      <w:lvlText w:val="(%1)"/>
      <w:numFmt w:val="lowerRoman"/>
      <w:start w:val="1"/>
    </w:lvl>
  </w:abstractNum>
  <w:abstractNum w:abstractNumId="292">
    <w:nsid w:val="3CF93092"/>
    <w:multiLevelType w:val="hybridMultilevel"/>
    <w:lvl w:ilvl="0">
      <w:lvlJc w:val="left"/>
      <w:lvlText w:val="(%1)"/>
      <w:numFmt w:val="lowerRoman"/>
      <w:start w:val="7"/>
    </w:lvl>
  </w:abstractNum>
  <w:abstractNum w:abstractNumId="293">
    <w:nsid w:val="6863E8D2"/>
    <w:multiLevelType w:val="hybridMultilevel"/>
    <w:lvl w:ilvl="0">
      <w:lvlJc w:val="left"/>
      <w:lvlText w:val="(%1)"/>
      <w:numFmt w:val="lowerLetter"/>
      <w:start w:val="2"/>
    </w:lvl>
  </w:abstractNum>
  <w:abstractNum w:abstractNumId="294">
    <w:nsid w:val="76896198"/>
    <w:multiLevelType w:val="hybridMultilevel"/>
    <w:lvl w:ilvl="0">
      <w:lvlJc w:val="left"/>
      <w:lvlText w:val="%1"/>
      <w:numFmt w:val="decimal"/>
      <w:start w:val="17"/>
    </w:lvl>
  </w:abstractNum>
  <w:abstractNum w:abstractNumId="295">
    <w:nsid w:val="4365174B"/>
    <w:multiLevelType w:val="hybridMultilevel"/>
    <w:lvl w:ilvl="0">
      <w:lvlJc w:val="left"/>
      <w:lvlText w:val="(%1)"/>
      <w:numFmt w:val="lowerLetter"/>
      <w:start w:val="4"/>
    </w:lvl>
  </w:abstractNum>
  <w:abstractNum w:abstractNumId="296">
    <w:nsid w:val="4A872C35"/>
    <w:multiLevelType w:val="hybridMultilevel"/>
    <w:lvl w:ilvl="0">
      <w:lvlJc w:val="left"/>
      <w:lvlText w:val="(%1)"/>
      <w:numFmt w:val="lowerRoman"/>
      <w:start w:val="1"/>
    </w:lvl>
    <w:lvl w:ilvl="1">
      <w:lvlJc w:val="left"/>
      <w:lvlText w:val="(%2)"/>
      <w:numFmt w:val="lowerRoman"/>
      <w:start w:val="1"/>
    </w:lvl>
  </w:abstractNum>
  <w:abstractNum w:abstractNumId="297">
    <w:nsid w:val="5D5CE761"/>
    <w:multiLevelType w:val="hybridMultilevel"/>
    <w:lvl w:ilvl="0">
      <w:lvlJc w:val="left"/>
      <w:lvlText w:val="(%1)"/>
      <w:numFmt w:val="lowerRoman"/>
      <w:start w:val="3"/>
    </w:lvl>
  </w:abstractNum>
  <w:abstractNum w:abstractNumId="298">
    <w:nsid w:val="1CD484D5"/>
    <w:multiLevelType w:val="hybridMultilevel"/>
    <w:lvl w:ilvl="0">
      <w:lvlJc w:val="left"/>
      <w:lvlText w:val="(%1)"/>
      <w:numFmt w:val="lowerLetter"/>
      <w:start w:val="2"/>
    </w:lvl>
  </w:abstractNum>
  <w:abstractNum w:abstractNumId="299">
    <w:nsid w:val="21D06255"/>
    <w:multiLevelType w:val="hybridMultilevel"/>
    <w:lvl w:ilvl="0">
      <w:lvlJc w:val="left"/>
      <w:lvlText w:val="(%1)"/>
      <w:numFmt w:val="lowerLetter"/>
      <w:start w:val="3"/>
    </w:lvl>
  </w:abstractNum>
  <w:abstractNum w:abstractNumId="300">
    <w:nsid w:val="51194ED1"/>
    <w:multiLevelType w:val="hybridMultilevel"/>
    <w:lvl w:ilvl="0">
      <w:lvlJc w:val="left"/>
      <w:lvlText w:val="(%1)"/>
      <w:numFmt w:val="lowerLetter"/>
      <w:start w:val="4"/>
    </w:lvl>
  </w:abstractNum>
  <w:abstractNum w:abstractNumId="301">
    <w:nsid w:val="44E2ED6C"/>
    <w:multiLevelType w:val="hybridMultilevel"/>
    <w:lvl w:ilvl="0">
      <w:lvlJc w:val="left"/>
      <w:lvlText w:val="%1"/>
      <w:numFmt w:val="decimal"/>
      <w:start w:val="21"/>
    </w:lvl>
  </w:abstractNum>
  <w:abstractNum w:abstractNumId="302">
    <w:nsid w:val="2219B33"/>
    <w:multiLevelType w:val="hybridMultilevel"/>
    <w:lvl w:ilvl="0">
      <w:lvlJc w:val="left"/>
      <w:lvlText w:val="%1"/>
      <w:numFmt w:val="decimal"/>
      <w:start w:val="24"/>
    </w:lvl>
  </w:abstractNum>
  <w:abstractNum w:abstractNumId="303">
    <w:nsid w:val="773BFBDD"/>
    <w:multiLevelType w:val="hybridMultilevel"/>
    <w:lvl w:ilvl="0">
      <w:lvlJc w:val="left"/>
      <w:lvlText w:val="(%1)"/>
      <w:numFmt w:val="lowerLetter"/>
      <w:start w:val="6"/>
    </w:lvl>
  </w:abstractNum>
  <w:abstractNum w:abstractNumId="304">
    <w:nsid w:val="2C7C62C2"/>
    <w:multiLevelType w:val="hybridMultilevel"/>
    <w:lvl w:ilvl="0">
      <w:lvlJc w:val="left"/>
      <w:lvlText w:val="(%1)"/>
      <w:numFmt w:val="lowerRoman"/>
      <w:start w:val="1"/>
    </w:lvl>
  </w:abstractNum>
  <w:abstractNum w:abstractNumId="305">
    <w:nsid w:val="1A54D7BC"/>
    <w:multiLevelType w:val="hybridMultilevel"/>
    <w:lvl w:ilvl="0">
      <w:lvlJc w:val="left"/>
      <w:lvlText w:val="(%1)"/>
      <w:numFmt w:val="upperLetter"/>
      <w:start w:val="9"/>
    </w:lvl>
  </w:abstractNum>
  <w:abstractNum w:abstractNumId="306">
    <w:nsid w:val="42E57EF7"/>
    <w:multiLevelType w:val="hybridMultilevel"/>
    <w:lvl w:ilvl="0">
      <w:lvlJc w:val="left"/>
      <w:lvlText w:val="%1"/>
      <w:numFmt w:val="decimal"/>
      <w:start w:val="28"/>
    </w:lvl>
  </w:abstractNum>
  <w:abstractNum w:abstractNumId="307">
    <w:nsid w:val="33537CED"/>
    <w:multiLevelType w:val="hybridMultilevel"/>
    <w:lvl w:ilvl="0">
      <w:lvlJc w:val="left"/>
      <w:lvlText w:val="%1"/>
      <w:numFmt w:val="decimal"/>
      <w:start w:val="30"/>
    </w:lvl>
  </w:abstractNum>
  <w:abstractNum w:abstractNumId="308">
    <w:nsid w:val="27514ADE"/>
    <w:multiLevelType w:val="hybridMultilevel"/>
    <w:lvl w:ilvl="0">
      <w:lvlJc w:val="left"/>
      <w:lvlText w:val="(%1)"/>
      <w:numFmt w:val="upperLetter"/>
      <w:start w:val="1"/>
    </w:lvl>
  </w:abstractNum>
  <w:abstractNum w:abstractNumId="309">
    <w:nsid w:val="57071613"/>
    <w:multiLevelType w:val="hybridMultilevel"/>
    <w:lvl w:ilvl="0">
      <w:lvlJc w:val="left"/>
      <w:lvlText w:val="(%1)"/>
      <w:numFmt w:val="lowerLetter"/>
      <w:start w:val="2"/>
    </w:lvl>
  </w:abstractNum>
  <w:abstractNum w:abstractNumId="310">
    <w:nsid w:val="5293BFEF"/>
    <w:multiLevelType w:val="hybridMultilevel"/>
    <w:lvl w:ilvl="0">
      <w:lvlJc w:val="left"/>
      <w:lvlText w:val="%1"/>
      <w:numFmt w:val="decimal"/>
      <w:start w:val="34"/>
    </w:lvl>
  </w:abstractNum>
  <w:abstractNum w:abstractNumId="311">
    <w:nsid w:val="38BF53E5"/>
    <w:multiLevelType w:val="hybridMultilevel"/>
    <w:lvl w:ilvl="0">
      <w:lvlJc w:val="left"/>
      <w:lvlText w:val="(%1)"/>
      <w:numFmt w:val="lowerLetter"/>
      <w:start w:val="3"/>
    </w:lvl>
    <w:lvl w:ilvl="1">
      <w:lvlJc w:val="left"/>
      <w:lvlText w:val="(%2)"/>
      <w:numFmt w:val="lowerRoman"/>
      <w:start w:val="1"/>
    </w:lvl>
  </w:abstractNum>
  <w:abstractNum w:abstractNumId="312">
    <w:nsid w:val="226F5320"/>
    <w:multiLevelType w:val="hybridMultilevel"/>
    <w:lvl w:ilvl="0">
      <w:lvlJc w:val="left"/>
      <w:lvlText w:val="(%1)"/>
      <w:numFmt w:val="lowerLetter"/>
      <w:start w:val="5"/>
    </w:lvl>
  </w:abstractNum>
  <w:abstractNum w:abstractNumId="313">
    <w:nsid w:val="5A0201C7"/>
    <w:multiLevelType w:val="hybridMultilevel"/>
    <w:lvl w:ilvl="0">
      <w:lvlJc w:val="left"/>
      <w:lvlText w:val="(%1)"/>
      <w:numFmt w:val="lowerLetter"/>
      <w:start w:val="1"/>
    </w:lvl>
    <w:lvl w:ilvl="1">
      <w:lvlJc w:val="left"/>
      <w:lvlText w:val="(%2)"/>
      <w:numFmt w:val="lowerLetter"/>
      <w:start w:val="9"/>
    </w:lvl>
  </w:abstractNum>
  <w:abstractNum w:abstractNumId="314">
    <w:nsid w:val="2A9C34E2"/>
    <w:multiLevelType w:val="hybridMultilevel"/>
    <w:lvl w:ilvl="0">
      <w:lvlJc w:val="left"/>
      <w:lvlText w:val="%1"/>
      <w:numFmt w:val="lowerLetter"/>
      <w:start w:val="1"/>
    </w:lvl>
    <w:lvl w:ilvl="1">
      <w:lvlJc w:val="left"/>
      <w:lvlText w:val="(%2)"/>
      <w:numFmt w:val="lowerLetter"/>
      <w:start w:val="35"/>
    </w:lvl>
  </w:abstractNum>
  <w:abstractNum w:abstractNumId="315">
    <w:nsid w:val="1B7585AB"/>
    <w:multiLevelType w:val="hybridMultilevel"/>
    <w:lvl w:ilvl="0">
      <w:lvlJc w:val="left"/>
      <w:lvlText w:val="(%1)"/>
      <w:numFmt w:val="lowerLetter"/>
      <w:start w:val="2"/>
    </w:lvl>
    <w:lvl w:ilvl="1">
      <w:lvlJc w:val="left"/>
      <w:lvlText w:val="(%2)"/>
      <w:numFmt w:val="lowerLetter"/>
      <w:start w:val="9"/>
    </w:lvl>
  </w:abstractNum>
  <w:abstractNum w:abstractNumId="316">
    <w:nsid w:val="612DBDDD"/>
    <w:multiLevelType w:val="hybridMultilevel"/>
    <w:lvl w:ilvl="0">
      <w:lvlJc w:val="left"/>
      <w:lvlText w:val="%1"/>
      <w:numFmt w:val="lowerLetter"/>
      <w:start w:val="1"/>
    </w:lvl>
    <w:lvl w:ilvl="1">
      <w:lvlJc w:val="left"/>
      <w:lvlText w:val="(%2)"/>
      <w:numFmt w:val="lowerLetter"/>
      <w:start w:val="35"/>
    </w:lvl>
  </w:abstractNum>
  <w:abstractNum w:abstractNumId="317">
    <w:nsid w:val="2109CDA4"/>
    <w:multiLevelType w:val="hybridMultilevel"/>
    <w:lvl w:ilvl="0">
      <w:lvlJc w:val="left"/>
      <w:lvlText w:val="(%1)"/>
      <w:numFmt w:val="lowerLetter"/>
      <w:start w:val="3"/>
    </w:lvl>
    <w:lvl w:ilvl="1">
      <w:lvlJc w:val="left"/>
      <w:lvlText w:val="%2"/>
      <w:numFmt w:val="lowerLetter"/>
      <w:start w:val="1"/>
    </w:lvl>
  </w:abstractNum>
  <w:abstractNum w:abstractNumId="318">
    <w:nsid w:val="577F5A4D"/>
    <w:multiLevelType w:val="hybridMultilevel"/>
    <w:lvl w:ilvl="0">
      <w:lvlJc w:val="left"/>
      <w:lvlText w:val="(%1)"/>
      <w:numFmt w:val="lowerLetter"/>
      <w:start w:val="4"/>
    </w:lvl>
    <w:lvl w:ilvl="1">
      <w:lvlJc w:val="left"/>
      <w:lvlText w:val="(%2)"/>
      <w:numFmt w:val="lowerRoman"/>
      <w:start w:val="1"/>
    </w:lvl>
  </w:abstractNum>
  <w:abstractNum w:abstractNumId="319">
    <w:nsid w:val="2121A81"/>
    <w:multiLevelType w:val="hybridMultilevel"/>
    <w:lvl w:ilvl="0">
      <w:lvlJc w:val="left"/>
      <w:lvlText w:val="(%1)"/>
      <w:numFmt w:val="lowerLetter"/>
      <w:start w:val="5"/>
    </w:lvl>
  </w:abstractNum>
  <w:abstractNum w:abstractNumId="320">
    <w:nsid w:val="6C2CFC88"/>
    <w:multiLevelType w:val="hybridMultilevel"/>
    <w:lvl w:ilvl="0">
      <w:lvlJc w:val="left"/>
      <w:lvlText w:val="(%1)"/>
      <w:numFmt w:val="lowerLetter"/>
      <w:start w:val="2"/>
    </w:lvl>
  </w:abstractNum>
  <w:abstractNum w:abstractNumId="321">
    <w:nsid w:val="6D1BCF1C"/>
    <w:multiLevelType w:val="hybridMultilevel"/>
    <w:lvl w:ilvl="0">
      <w:lvlJc w:val="left"/>
      <w:lvlText w:val="(%1)"/>
      <w:numFmt w:val="lowerLetter"/>
      <w:start w:val="3"/>
    </w:lvl>
  </w:abstractNum>
  <w:abstractNum w:abstractNumId="322">
    <w:nsid w:val="4CE5CA53"/>
    <w:multiLevelType w:val="hybridMultilevel"/>
    <w:lvl w:ilvl="0">
      <w:lvlJc w:val="left"/>
      <w:lvlText w:val="(%1)"/>
      <w:numFmt w:val="lowerLetter"/>
      <w:start w:val="2"/>
    </w:lvl>
  </w:abstractNum>
  <w:abstractNum w:abstractNumId="323">
    <w:nsid w:val="29262D1A"/>
    <w:multiLevelType w:val="hybridMultilevel"/>
    <w:lvl w:ilvl="0">
      <w:lvlJc w:val="left"/>
      <w:lvlText w:val="(%1)"/>
      <w:numFmt w:val="decimal"/>
      <w:start w:val="1"/>
    </w:lvl>
  </w:abstractNum>
  <w:abstractNum w:abstractNumId="324">
    <w:nsid w:val="557FB7EE"/>
    <w:multiLevelType w:val="hybridMultilevel"/>
    <w:lvl w:ilvl="0">
      <w:lvlJc w:val="left"/>
      <w:lvlText w:val="(%1)"/>
      <w:numFmt w:val="decimal"/>
      <w:start w:val="2"/>
    </w:lvl>
  </w:abstractNum>
  <w:abstractNum w:abstractNumId="325">
    <w:nsid w:val="436F2BEB"/>
    <w:multiLevelType w:val="hybridMultilevel"/>
    <w:lvl w:ilvl="0">
      <w:lvlJc w:val="left"/>
      <w:lvlText w:val="(%1)"/>
      <w:numFmt w:val="lowerLetter"/>
      <w:start w:val="2"/>
    </w:lvl>
  </w:abstractNum>
  <w:abstractNum w:abstractNumId="326">
    <w:nsid w:val="6C8B4466"/>
    <w:multiLevelType w:val="hybridMultilevel"/>
    <w:lvl w:ilvl="0">
      <w:lvlJc w:val="left"/>
      <w:lvlText w:val="%1"/>
      <w:numFmt w:val="decimal"/>
      <w:start w:val="36"/>
    </w:lvl>
  </w:abstractNum>
  <w:abstractNum w:abstractNumId="327">
    <w:nsid w:val="2006E424"/>
    <w:multiLevelType w:val="hybridMultilevel"/>
    <w:lvl w:ilvl="0">
      <w:lvlJc w:val="left"/>
      <w:lvlText w:val="%1"/>
      <w:numFmt w:val="decimal"/>
      <w:start w:val="38"/>
    </w:lvl>
  </w:abstractNum>
  <w:abstractNum w:abstractNumId="328">
    <w:nsid w:val="20CC134C"/>
    <w:multiLevelType w:val="hybridMultilevel"/>
    <w:lvl w:ilvl="0">
      <w:lvlJc w:val="left"/>
      <w:lvlText w:val="*"/>
      <w:numFmt w:val="bullet"/>
      <w:start w:val="1"/>
    </w:lvl>
  </w:abstractNum>
  <w:abstractNum w:abstractNumId="329">
    <w:nsid w:val="95FC93B"/>
    <w:multiLevelType w:val="hybridMultilevel"/>
    <w:lvl w:ilvl="0">
      <w:lvlJc w:val="left"/>
      <w:lvlText w:val="%1"/>
      <w:numFmt w:val="decimal"/>
      <w:start w:val="40"/>
    </w:lvl>
  </w:abstractNum>
  <w:abstractNum w:abstractNumId="330">
    <w:nsid w:val="41D74679"/>
    <w:multiLevelType w:val="hybridMultilevel"/>
    <w:lvl w:ilvl="0">
      <w:lvlJc w:val="left"/>
      <w:lvlText w:val="%1"/>
      <w:numFmt w:val="decimal"/>
      <w:start w:val="44"/>
    </w:lvl>
  </w:abstractNum>
  <w:abstractNum w:abstractNumId="331">
    <w:nsid w:val="71E5621E"/>
    <w:multiLevelType w:val="hybridMultilevel"/>
    <w:lvl w:ilvl="0">
      <w:lvlJc w:val="left"/>
      <w:lvlText w:val="%1"/>
      <w:numFmt w:val="decimal"/>
      <w:start w:val="45"/>
    </w:lvl>
  </w:abstractNum>
  <w:abstractNum w:abstractNumId="332">
    <w:nsid w:val="4E42B6A8"/>
    <w:multiLevelType w:val="hybridMultilevel"/>
    <w:lvl w:ilvl="0">
      <w:lvlJc w:val="left"/>
      <w:lvlText w:val="%1"/>
      <w:numFmt w:val="decimal"/>
      <w:start w:val="46"/>
    </w:lvl>
  </w:abstractNum>
  <w:abstractNum w:abstractNumId="333">
    <w:nsid w:val="43F8E1AC"/>
    <w:multiLevelType w:val="hybridMultilevel"/>
    <w:lvl w:ilvl="0">
      <w:lvlJc w:val="left"/>
      <w:lvlText w:val="%1"/>
      <w:numFmt w:val="decimal"/>
      <w:start w:val="47"/>
    </w:lvl>
  </w:abstractNum>
  <w:abstractNum w:abstractNumId="334">
    <w:nsid w:val="69215DFB"/>
    <w:multiLevelType w:val="hybridMultilevel"/>
    <w:lvl w:ilvl="0">
      <w:lvlJc w:val="left"/>
      <w:lvlText w:val="(%1)"/>
      <w:numFmt w:val="lowerLetter"/>
      <w:start w:val="2"/>
    </w:lvl>
  </w:abstractNum>
  <w:abstractNum w:abstractNumId="335">
    <w:nsid w:val="7ABF196A"/>
    <w:multiLevelType w:val="hybridMultilevel"/>
    <w:lvl w:ilvl="0">
      <w:lvlJc w:val="left"/>
      <w:lvlText w:val="(%1)"/>
      <w:numFmt w:val="lowerLetter"/>
      <w:start w:val="1"/>
    </w:lvl>
  </w:abstractNum>
  <w:abstractNum w:abstractNumId="336">
    <w:nsid w:val="5E4DB968"/>
    <w:multiLevelType w:val="hybridMultilevel"/>
    <w:lvl w:ilvl="0">
      <w:lvlJc w:val="left"/>
      <w:lvlText w:val="(%1)"/>
      <w:numFmt w:val="lowerRoman"/>
      <w:start w:val="1"/>
    </w:lvl>
  </w:abstractNum>
  <w:abstractNum w:abstractNumId="337">
    <w:nsid w:val="2C06DCF3"/>
    <w:multiLevelType w:val="hybridMultilevel"/>
    <w:lvl w:ilvl="0">
      <w:lvlJc w:val="left"/>
      <w:lvlText w:val="(%1)"/>
      <w:numFmt w:val="lowerLetter"/>
      <w:start w:val="1"/>
    </w:lvl>
  </w:abstractNum>
  <w:abstractNum w:abstractNumId="338">
    <w:nsid w:val="2E129658"/>
    <w:multiLevelType w:val="hybridMultilevel"/>
    <w:lvl w:ilvl="0">
      <w:lvlJc w:val="left"/>
      <w:lvlText w:val="(%1)"/>
      <w:numFmt w:val="lowerLetter"/>
      <w:start w:val="1"/>
    </w:lvl>
    <w:lvl w:ilvl="1">
      <w:lvlJc w:val="left"/>
      <w:lvlText w:val="(%2)"/>
      <w:numFmt w:val="decimal"/>
      <w:start w:val="1"/>
    </w:lvl>
  </w:abstractNum>
  <w:abstractNum w:abstractNumId="339">
    <w:nsid w:val="59F0446"/>
    <w:multiLevelType w:val="hybridMultilevel"/>
    <w:lvl w:ilvl="0">
      <w:lvlJc w:val="left"/>
      <w:lvlText w:val="(%1)"/>
      <w:numFmt w:val="lowerLetter"/>
      <w:start w:val="1"/>
    </w:lvl>
  </w:abstractNum>
  <w:abstractNum w:abstractNumId="340">
    <w:nsid w:val="30DF306"/>
    <w:multiLevelType w:val="hybridMultilevel"/>
    <w:lvl w:ilvl="0">
      <w:lvlJc w:val="left"/>
      <w:lvlText w:val="(%1)"/>
      <w:numFmt w:val="lowerLetter"/>
      <w:start w:val="2"/>
    </w:lvl>
  </w:abstractNum>
  <w:abstractNum w:abstractNumId="341">
    <w:nsid w:val="A65647"/>
    <w:multiLevelType w:val="hybridMultilevel"/>
    <w:lvl w:ilvl="0">
      <w:lvlJc w:val="left"/>
      <w:lvlText w:val="(%1)"/>
      <w:numFmt w:val="lowerRoman"/>
      <w:start w:val="2"/>
    </w:lvl>
  </w:abstractNum>
  <w:abstractNum w:abstractNumId="342">
    <w:nsid w:val="3E5E582B"/>
    <w:multiLevelType w:val="hybridMultilevel"/>
    <w:lvl w:ilvl="0">
      <w:lvlJc w:val="left"/>
      <w:lvlText w:val="(%1)"/>
      <w:numFmt w:val="lowerLetter"/>
      <w:start w:val="3"/>
    </w:lvl>
  </w:abstractNum>
  <w:abstractNum w:abstractNumId="343">
    <w:nsid w:val="257D4626"/>
    <w:multiLevelType w:val="hybridMultilevel"/>
    <w:lvl w:ilvl="0">
      <w:lvlJc w:val="left"/>
      <w:lvlText w:val="(%1)"/>
      <w:numFmt w:val="lowerLetter"/>
      <w:start w:val="6"/>
    </w:lvl>
  </w:abstractNum>
  <w:abstractNum w:abstractNumId="344">
    <w:nsid w:val="5AA8580E"/>
    <w:multiLevelType w:val="hybridMultilevel"/>
    <w:lvl w:ilvl="0">
      <w:lvlJc w:val="left"/>
      <w:lvlText w:val="(%1)"/>
      <w:numFmt w:val="lowerLetter"/>
      <w:start w:val="2"/>
    </w:lvl>
  </w:abstractNum>
  <w:abstractNum w:abstractNumId="345">
    <w:nsid w:val="68FA8D0D"/>
    <w:multiLevelType w:val="hybridMultilevel"/>
    <w:lvl w:ilvl="0">
      <w:lvlJc w:val="left"/>
      <w:lvlText w:val="(%1)"/>
      <w:numFmt w:val="lowerLetter"/>
      <w:start w:val="26"/>
    </w:lvl>
    <w:lvl w:ilvl="1">
      <w:lvlJc w:val="left"/>
      <w:lvlText w:val="(%2)"/>
      <w:numFmt w:val="lowerLetter"/>
      <w:start w:val="2"/>
    </w:lvl>
  </w:abstractNum>
  <w:abstractNum w:abstractNumId="346">
    <w:nsid w:val="40F2CBD2"/>
    <w:multiLevelType w:val="hybridMultilevel"/>
    <w:lvl w:ilvl="0">
      <w:lvlJc w:val="left"/>
      <w:lvlText w:val="(%1)"/>
      <w:numFmt w:val="lowerLetter"/>
      <w:start w:val="9"/>
    </w:lvl>
    <w:lvl w:ilvl="1">
      <w:lvlJc w:val="left"/>
      <w:lvlText w:val="(%2)"/>
      <w:numFmt w:val="lowerLetter"/>
      <w:start w:val="3"/>
    </w:lvl>
  </w:abstractNum>
  <w:abstractNum w:abstractNumId="347">
    <w:nsid w:val="3BD615EB"/>
    <w:multiLevelType w:val="hybridMultilevel"/>
    <w:lvl w:ilvl="0">
      <w:lvlJc w:val="left"/>
      <w:lvlText w:val="(%1)"/>
      <w:numFmt w:val="lowerLetter"/>
      <w:start w:val="4"/>
    </w:lvl>
  </w:abstractNum>
  <w:abstractNum w:abstractNumId="348">
    <w:nsid w:val="A045AB2"/>
    <w:multiLevelType w:val="hybridMultilevel"/>
    <w:lvl w:ilvl="0">
      <w:lvlJc w:val="left"/>
      <w:lvlText w:val="%1"/>
      <w:numFmt w:val="lowerLetter"/>
      <w:start w:val="1"/>
    </w:lvl>
    <w:lvl w:ilvl="1">
      <w:lvlJc w:val="left"/>
      <w:lvlText w:val="(%2)"/>
      <w:numFmt w:val="lowerLetter"/>
      <w:start w:val="2"/>
    </w:lvl>
  </w:abstractNum>
  <w:abstractNum w:abstractNumId="349">
    <w:nsid w:val="1872261F"/>
    <w:multiLevelType w:val="hybridMultilevel"/>
    <w:lvl w:ilvl="0">
      <w:lvlJc w:val="left"/>
      <w:lvlText w:val="(%1)"/>
      <w:numFmt w:val="lowerLetter"/>
      <w:start w:val="35"/>
    </w:lvl>
    <w:lvl w:ilvl="1">
      <w:lvlJc w:val="left"/>
      <w:lvlText w:val="%2"/>
      <w:numFmt w:val="lowerLetter"/>
      <w:start w:val="1"/>
    </w:lvl>
  </w:abstractNum>
  <w:abstractNum w:abstractNumId="350">
    <w:nsid w:val="3DE8306C"/>
    <w:multiLevelType w:val="hybridMultilevel"/>
    <w:lvl w:ilvl="0">
      <w:lvlJc w:val="left"/>
      <w:lvlText w:val="(%1)"/>
      <w:numFmt w:val="lowerRoman"/>
      <w:start w:val="1"/>
    </w:lvl>
  </w:abstractNum>
  <w:abstractNum w:abstractNumId="351">
    <w:nsid w:val="7631573A"/>
    <w:multiLevelType w:val="hybridMultilevel"/>
    <w:lvl w:ilvl="0">
      <w:lvlJc w:val="left"/>
      <w:lvlText w:val="(%1)"/>
      <w:numFmt w:val="lowerLetter"/>
      <w:start w:val="2"/>
    </w:lvl>
  </w:abstractNum>
  <w:abstractNum w:abstractNumId="352">
    <w:nsid w:val="58DF53B"/>
    <w:multiLevelType w:val="hybridMultilevel"/>
    <w:lvl w:ilvl="0">
      <w:lvlJc w:val="left"/>
      <w:lvlText w:val="(%1)"/>
      <w:numFmt w:val="decimal"/>
      <w:start w:val="1"/>
    </w:lvl>
  </w:abstractNum>
  <w:abstractNum w:abstractNumId="353">
    <w:nsid w:val="ACDFAC0"/>
    <w:multiLevelType w:val="hybridMultilevel"/>
    <w:lvl w:ilvl="0">
      <w:lvlJc w:val="left"/>
      <w:lvlText w:val="(%1)"/>
      <w:numFmt w:val="lowerLetter"/>
      <w:start w:val="1"/>
    </w:lvl>
  </w:abstractNum>
  <w:abstractNum w:abstractNumId="354">
    <w:nsid w:val="1F578454"/>
    <w:multiLevelType w:val="hybridMultilevel"/>
    <w:lvl w:ilvl="0">
      <w:lvlJc w:val="left"/>
      <w:lvlText w:val="%1"/>
      <w:numFmt w:val="lowerLetter"/>
      <w:start w:val="1"/>
    </w:lvl>
    <w:lvl w:ilvl="1">
      <w:lvlJc w:val="left"/>
      <w:lvlText w:val="(%2)"/>
      <w:numFmt w:val="lowerLetter"/>
      <w:start w:val="3"/>
    </w:lvl>
  </w:abstractNum>
  <w:abstractNum w:abstractNumId="355">
    <w:nsid w:val="5B0DAD2A"/>
    <w:multiLevelType w:val="hybridMultilevel"/>
    <w:lvl w:ilvl="0">
      <w:lvlJc w:val="left"/>
      <w:lvlText w:val="(%1)"/>
      <w:numFmt w:val="lowerLetter"/>
      <w:start w:val="9"/>
    </w:lvl>
    <w:lvl w:ilvl="1">
      <w:lvlJc w:val="left"/>
      <w:lvlText w:val="(%2)"/>
      <w:numFmt w:val="lowerLetter"/>
      <w:start w:val="5"/>
    </w:lvl>
  </w:abstractNum>
  <w:abstractNum w:abstractNumId="356">
    <w:nsid w:val="4E3D26AB"/>
    <w:multiLevelType w:val="hybridMultilevel"/>
    <w:lvl w:ilvl="0">
      <w:lvlJc w:val="left"/>
      <w:lvlText w:val="(%1)"/>
      <w:numFmt w:val="lowerLetter"/>
      <w:start w:val="25"/>
    </w:lvl>
  </w:abstractNum>
  <w:abstractNum w:abstractNumId="357">
    <w:nsid w:val="BE2C8BA"/>
    <w:multiLevelType w:val="hybridMultilevel"/>
    <w:lvl w:ilvl="0">
      <w:lvlJc w:val="left"/>
      <w:lvlText w:val="(%1)"/>
      <w:numFmt w:val="lowerLetter"/>
      <w:start w:val="1"/>
    </w:lvl>
  </w:abstractNum>
  <w:abstractNum w:abstractNumId="358">
    <w:nsid w:val="7B14914E"/>
    <w:multiLevelType w:val="hybridMultilevel"/>
    <w:lvl w:ilvl="0">
      <w:lvlJc w:val="left"/>
      <w:lvlText w:val="(%1)"/>
      <w:numFmt w:val="lowerLetter"/>
      <w:start w:val="1"/>
    </w:lvl>
  </w:abstractNum>
  <w:abstractNum w:abstractNumId="359">
    <w:nsid w:val="6F0939F8"/>
    <w:multiLevelType w:val="hybridMultilevel"/>
    <w:lvl w:ilvl="0">
      <w:lvlJc w:val="left"/>
      <w:lvlText w:val="(%1)"/>
      <w:numFmt w:val="lowerLetter"/>
      <w:start w:val="1"/>
    </w:lvl>
  </w:abstractNum>
  <w:abstractNum w:abstractNumId="360">
    <w:nsid w:val="154291F6"/>
    <w:multiLevelType w:val="hybridMultilevel"/>
    <w:lvl w:ilvl="0">
      <w:lvlJc w:val="left"/>
      <w:lvlText w:val="(%1)"/>
      <w:numFmt w:val="lowerLetter"/>
      <w:start w:val="3"/>
    </w:lvl>
  </w:abstractNum>
  <w:abstractNum w:abstractNumId="361">
    <w:nsid w:val="3CEBD7C7"/>
    <w:multiLevelType w:val="hybridMultilevel"/>
    <w:lvl w:ilvl="0">
      <w:lvlJc w:val="left"/>
      <w:lvlText w:val="(%1)"/>
      <w:numFmt w:val="lowerLetter"/>
      <w:start w:val="2"/>
    </w:lvl>
  </w:abstractNum>
  <w:abstractNum w:abstractNumId="362">
    <w:nsid w:val="60EE9C16"/>
    <w:multiLevelType w:val="hybridMultilevel"/>
    <w:lvl w:ilvl="0">
      <w:lvlJc w:val="left"/>
      <w:lvlText w:val="(%1)"/>
      <w:numFmt w:val="lowerLetter"/>
      <w:start w:val="1"/>
    </w:lvl>
    <w:lvl w:ilvl="1">
      <w:lvlJc w:val="left"/>
      <w:lvlText w:val="(%2)"/>
      <w:numFmt w:val="lowerRoman"/>
      <w:start w:val="1"/>
    </w:lvl>
  </w:abstractNum>
  <w:abstractNum w:abstractNumId="363">
    <w:nsid w:val="6385489E"/>
    <w:multiLevelType w:val="hybridMultilevel"/>
    <w:lvl w:ilvl="0">
      <w:lvlJc w:val="left"/>
      <w:lvlText w:val="%1"/>
      <w:numFmt w:val="lowerLetter"/>
      <w:start w:val="1"/>
    </w:lvl>
    <w:lvl w:ilvl="1">
      <w:lvlJc w:val="left"/>
      <w:lvlText w:val="(%2)"/>
      <w:numFmt w:val="lowerRoman"/>
      <w:start w:val="8"/>
    </w:lvl>
  </w:abstractNum>
  <w:abstractNum w:abstractNumId="364">
    <w:nsid w:val="E4B973"/>
    <w:multiLevelType w:val="hybridMultilevel"/>
    <w:lvl w:ilvl="0">
      <w:lvlJc w:val="left"/>
      <w:lvlText w:val="(%1)"/>
      <w:numFmt w:val="lowerLetter"/>
      <w:start w:val="2"/>
    </w:lvl>
    <w:lvl w:ilvl="1">
      <w:lvlJc w:val="left"/>
      <w:lvlText w:val="%2"/>
      <w:numFmt w:val="lowerRoman"/>
      <w:start w:val="1"/>
    </w:lvl>
  </w:abstractNum>
  <w:abstractNum w:abstractNumId="365">
    <w:nsid w:val="4A0FFA11"/>
    <w:multiLevelType w:val="hybridMultilevel"/>
    <w:lvl w:ilvl="0">
      <w:lvlJc w:val="left"/>
      <w:lvlText w:val="(%1)"/>
      <w:numFmt w:val="lowerLetter"/>
      <w:start w:val="1"/>
    </w:lvl>
  </w:abstractNum>
  <w:abstractNum w:abstractNumId="366">
    <w:nsid w:val="5E446208"/>
    <w:multiLevelType w:val="hybridMultilevel"/>
    <w:lvl w:ilvl="0">
      <w:lvlJc w:val="left"/>
      <w:lvlText w:val="(%1)"/>
      <w:numFmt w:val="lowerLetter"/>
      <w:start w:val="2"/>
    </w:lvl>
  </w:abstractNum>
  <w:abstractNum w:abstractNumId="367">
    <w:nsid w:val="5F3272DB"/>
    <w:multiLevelType w:val="hybridMultilevel"/>
    <w:lvl w:ilvl="0">
      <w:lvlJc w:val="left"/>
      <w:lvlText w:val="(%1)"/>
      <w:numFmt w:val="lowerLetter"/>
      <w:start w:val="2"/>
    </w:lvl>
  </w:abstractNum>
  <w:abstractNum w:abstractNumId="368">
    <w:nsid w:val="7616D704"/>
    <w:multiLevelType w:val="hybridMultilevel"/>
    <w:lvl w:ilvl="0">
      <w:lvlJc w:val="left"/>
      <w:lvlText w:val="%1"/>
      <w:numFmt w:val="lowerLetter"/>
      <w:start w:val="1"/>
    </w:lvl>
    <w:lvl w:ilvl="1">
      <w:lvlJc w:val="left"/>
      <w:lvlText w:val="(%2)"/>
      <w:numFmt w:val="lowerLetter"/>
      <w:start w:val="2"/>
    </w:lvl>
  </w:abstractNum>
  <w:abstractNum w:abstractNumId="369">
    <w:nsid w:val="C56F860"/>
    <w:multiLevelType w:val="hybridMultilevel"/>
    <w:lvl w:ilvl="0">
      <w:lvlJc w:val="left"/>
      <w:lvlText w:val="(%1)"/>
      <w:numFmt w:val="lowerLetter"/>
      <w:start w:val="61"/>
    </w:lvl>
    <w:lvl w:ilvl="1">
      <w:lvlJc w:val="left"/>
      <w:lvlText w:val="%2"/>
      <w:numFmt w:val="lowerLetter"/>
      <w:start w:val="1"/>
    </w:lvl>
  </w:abstractNum>
  <w:abstractNum w:abstractNumId="370">
    <w:nsid w:val="64D17722"/>
    <w:multiLevelType w:val="hybridMultilevel"/>
    <w:lvl w:ilvl="0">
      <w:lvlJc w:val="left"/>
      <w:lvlText w:val="(%1)"/>
      <w:numFmt w:val="lowerLetter"/>
      <w:start w:val="3"/>
    </w:lvl>
  </w:abstractNum>
  <w:abstractNum w:abstractNumId="371">
    <w:nsid w:val="7924CA0A"/>
    <w:multiLevelType w:val="hybridMultilevel"/>
    <w:lvl w:ilvl="0">
      <w:lvlJc w:val="left"/>
      <w:lvlText w:val="(%1)"/>
      <w:numFmt w:val="lowerLetter"/>
      <w:start w:val="2"/>
    </w:lvl>
  </w:abstractNum>
  <w:abstractNum w:abstractNumId="372">
    <w:nsid w:val="CFD4EA7"/>
    <w:multiLevelType w:val="hybridMultilevel"/>
    <w:lvl w:ilvl="0">
      <w:lvlJc w:val="left"/>
      <w:lvlText w:val="(%1)"/>
      <w:numFmt w:val="lowerLetter"/>
      <w:start w:val="1"/>
    </w:lvl>
    <w:lvl w:ilvl="1">
      <w:lvlJc w:val="left"/>
      <w:lvlText w:val="(%2)"/>
      <w:numFmt w:val="lowerRoman"/>
      <w:start w:val="1"/>
    </w:lvl>
  </w:abstractNum>
  <w:abstractNum w:abstractNumId="373">
    <w:nsid w:val="232FCF4D"/>
    <w:multiLevelType w:val="hybridMultilevel"/>
    <w:lvl w:ilvl="0">
      <w:lvlJc w:val="left"/>
      <w:lvlText w:val="(%1)"/>
      <w:numFmt w:val="decimal"/>
      <w:start w:val="1"/>
    </w:lvl>
  </w:abstractNum>
  <w:abstractNum w:abstractNumId="374">
    <w:nsid w:val="1EA21031"/>
    <w:multiLevelType w:val="hybridMultilevel"/>
    <w:lvl w:ilvl="0">
      <w:lvlJc w:val="left"/>
      <w:lvlText w:val="(%1)"/>
      <w:numFmt w:val="decimal"/>
      <w:start w:val="1"/>
    </w:lvl>
  </w:abstractNum>
  <w:abstractNum w:abstractNumId="375">
    <w:nsid w:val="67A5A6B5"/>
    <w:multiLevelType w:val="hybridMultilevel"/>
    <w:lvl w:ilvl="0">
      <w:lvlJc w:val="left"/>
      <w:lvlText w:val="(%1)"/>
      <w:numFmt w:val="decimal"/>
      <w:start w:val="1"/>
    </w:lvl>
  </w:abstractNum>
  <w:abstractNum w:abstractNumId="376">
    <w:nsid w:val="C2A5C5B"/>
    <w:multiLevelType w:val="hybridMultilevel"/>
    <w:lvl w:ilvl="0">
      <w:lvlJc w:val="left"/>
      <w:lvlText w:val="(%1)"/>
      <w:numFmt w:val="decimal"/>
      <w:start w:val="1"/>
    </w:lvl>
  </w:abstractNum>
  <w:abstractNum w:abstractNumId="377">
    <w:nsid w:val="5F94DC03"/>
    <w:multiLevelType w:val="hybridMultilevel"/>
    <w:lvl w:ilvl="0">
      <w:lvlJc w:val="left"/>
      <w:lvlText w:val="%1"/>
      <w:numFmt w:val="lowerRoman"/>
      <w:start w:val="1"/>
    </w:lvl>
    <w:lvl w:ilvl="1">
      <w:lvlJc w:val="left"/>
      <w:lvlText w:val="(%2)"/>
      <w:numFmt w:val="decimal"/>
      <w:start w:val="1"/>
    </w:lvl>
  </w:abstractNum>
  <w:abstractNum w:abstractNumId="378">
    <w:nsid w:val="237BBCA0"/>
    <w:multiLevelType w:val="hybridMultilevel"/>
    <w:lvl w:ilvl="0">
      <w:lvlJc w:val="left"/>
      <w:lvlText w:val="(%1)"/>
      <w:numFmt w:val="lowerRoman"/>
      <w:start w:val="3"/>
    </w:lvl>
    <w:lvl w:ilvl="1">
      <w:lvlJc w:val="left"/>
      <w:lvlText w:val="(%2)"/>
      <w:numFmt w:val="decimal"/>
      <w:start w:val="4"/>
    </w:lvl>
  </w:abstractNum>
  <w:abstractNum w:abstractNumId="379">
    <w:nsid w:val="162EB70D"/>
    <w:multiLevelType w:val="hybridMultilevel"/>
    <w:lvl w:ilvl="0">
      <w:lvlJc w:val="left"/>
      <w:lvlText w:val="%1:"/>
      <w:numFmt w:val="lowerLetter"/>
      <w:start w:val="29"/>
    </w:lvl>
  </w:abstractNum>
  <w:abstractNum w:abstractNumId="380">
    <w:nsid w:val="78070222"/>
    <w:multiLevelType w:val="hybridMultilevel"/>
    <w:lvl w:ilvl="0">
      <w:lvlJc w:val="left"/>
      <w:lvlText w:val="%1:"/>
      <w:numFmt w:val="lowerLetter"/>
      <w:start w:val="29"/>
    </w:lvl>
  </w:abstractNum>
  <w:abstractNum w:abstractNumId="381">
    <w:nsid w:val="6163ED0D"/>
    <w:multiLevelType w:val="hybridMultilevel"/>
    <w:lvl w:ilvl="0">
      <w:lvlJc w:val="left"/>
      <w:lvlText w:val="(%1)"/>
      <w:numFmt w:val="lowerLetter"/>
      <w:start w:val="2"/>
    </w:lvl>
  </w:abstractNum>
  <w:abstractNum w:abstractNumId="382">
    <w:nsid w:val="C600E47"/>
    <w:multiLevelType w:val="hybridMultilevel"/>
    <w:lvl w:ilvl="0">
      <w:lvlJc w:val="left"/>
      <w:lvlText w:val="(%1)"/>
      <w:numFmt w:val="lowerLetter"/>
      <w:start w:val="1"/>
    </w:lvl>
  </w:abstractNum>
  <w:abstractNum w:abstractNumId="383">
    <w:nsid w:val="7D94F75D"/>
    <w:multiLevelType w:val="hybridMultilevel"/>
    <w:lvl w:ilvl="0">
      <w:lvlJc w:val="left"/>
      <w:lvlText w:val="(%1)"/>
      <w:numFmt w:val="lowerRoman"/>
      <w:start w:val="1"/>
    </w:lvl>
  </w:abstractNum>
  <w:abstractNum w:abstractNumId="384">
    <w:nsid w:val="6C31E7CD"/>
    <w:multiLevelType w:val="hybridMultilevel"/>
    <w:lvl w:ilvl="0">
      <w:lvlJc w:val="left"/>
      <w:lvlText w:val="(%1)"/>
      <w:numFmt w:val="lowerLetter"/>
      <w:start w:val="1"/>
    </w:lvl>
  </w:abstractNum>
  <w:abstractNum w:abstractNumId="385">
    <w:nsid w:val="2BB7929B"/>
    <w:multiLevelType w:val="hybridMultilevel"/>
    <w:lvl w:ilvl="0">
      <w:lvlJc w:val="left"/>
      <w:lvlText w:val="(%1)"/>
      <w:numFmt w:val="lowerLetter"/>
      <w:start w:val="1"/>
    </w:lvl>
    <w:lvl w:ilvl="1">
      <w:lvlJc w:val="left"/>
      <w:lvlText w:val="(%2)"/>
      <w:numFmt w:val="decimal"/>
      <w:start w:val="1"/>
    </w:lvl>
  </w:abstractNum>
  <w:abstractNum w:abstractNumId="386">
    <w:nsid w:val="58A2A487"/>
    <w:multiLevelType w:val="hybridMultilevel"/>
    <w:lvl w:ilvl="0">
      <w:lvlJc w:val="left"/>
      <w:lvlText w:val="(%1)"/>
      <w:numFmt w:val="lowerLetter"/>
      <w:start w:val="1"/>
    </w:lvl>
  </w:abstractNum>
  <w:abstractNum w:abstractNumId="387">
    <w:nsid w:val="3A6F0E78"/>
    <w:multiLevelType w:val="hybridMultilevel"/>
    <w:lvl w:ilvl="0">
      <w:lvlJc w:val="left"/>
      <w:lvlText w:val="(%1)"/>
      <w:numFmt w:val="lowerLetter"/>
      <w:start w:val="2"/>
    </w:lvl>
  </w:abstractNum>
  <w:abstractNum w:abstractNumId="388">
    <w:nsid w:val="379A5B56"/>
    <w:multiLevelType w:val="hybridMultilevel"/>
    <w:lvl w:ilvl="0">
      <w:lvlJc w:val="left"/>
      <w:lvlText w:val="(%1)"/>
      <w:numFmt w:val="lowerRoman"/>
      <w:start w:val="2"/>
    </w:lvl>
  </w:abstractNum>
  <w:abstractNum w:abstractNumId="389">
    <w:nsid w:val="53B735D5"/>
    <w:multiLevelType w:val="hybridMultilevel"/>
    <w:lvl w:ilvl="0">
      <w:lvlJc w:val="left"/>
      <w:lvlText w:val="(%1)"/>
      <w:numFmt w:val="lowerLetter"/>
      <w:start w:val="3"/>
    </w:lvl>
  </w:abstractNum>
  <w:abstractNum w:abstractNumId="390">
    <w:nsid w:val="29784870"/>
    <w:multiLevelType w:val="hybridMultilevel"/>
    <w:lvl w:ilvl="0">
      <w:lvlJc w:val="left"/>
      <w:lvlText w:val="(%1)"/>
      <w:numFmt w:val="lowerLetter"/>
      <w:start w:val="6"/>
    </w:lvl>
  </w:abstractNum>
  <w:abstractNum w:abstractNumId="391">
    <w:nsid w:val="4CDCED4C"/>
    <w:multiLevelType w:val="hybridMultilevel"/>
    <w:lvl w:ilvl="0">
      <w:lvlJc w:val="left"/>
      <w:lvlText w:val="(%1)"/>
      <w:numFmt w:val="lowerLetter"/>
      <w:start w:val="2"/>
    </w:lvl>
  </w:abstractNum>
  <w:abstractNum w:abstractNumId="392">
    <w:nsid w:val="10A30D9C"/>
    <w:multiLevelType w:val="hybridMultilevel"/>
    <w:lvl w:ilvl="0">
      <w:lvlJc w:val="left"/>
      <w:lvlText w:val="(%1)"/>
      <w:numFmt w:val="lowerLetter"/>
      <w:start w:val="26"/>
    </w:lvl>
    <w:lvl w:ilvl="1">
      <w:lvlJc w:val="left"/>
      <w:lvlText w:val="(%2)"/>
      <w:numFmt w:val="lowerLetter"/>
      <w:start w:val="2"/>
    </w:lvl>
  </w:abstractNum>
  <w:abstractNum w:abstractNumId="393">
    <w:nsid w:val="A66E486"/>
    <w:multiLevelType w:val="hybridMultilevel"/>
    <w:lvl w:ilvl="0">
      <w:lvlJc w:val="left"/>
      <w:lvlText w:val="(%1)"/>
      <w:numFmt w:val="lowerLetter"/>
      <w:start w:val="9"/>
    </w:lvl>
    <w:lvl w:ilvl="1">
      <w:lvlJc w:val="left"/>
      <w:lvlText w:val="(%2)"/>
      <w:numFmt w:val="lowerLetter"/>
      <w:start w:val="3"/>
    </w:lvl>
  </w:abstractNum>
  <w:abstractNum w:abstractNumId="394">
    <w:nsid w:val="306235EA"/>
    <w:multiLevelType w:val="hybridMultilevel"/>
    <w:lvl w:ilvl="0">
      <w:lvlJc w:val="left"/>
      <w:lvlText w:val="(%1)"/>
      <w:numFmt w:val="lowerLetter"/>
      <w:start w:val="4"/>
    </w:lvl>
  </w:abstractNum>
  <w:abstractNum w:abstractNumId="395">
    <w:nsid w:val="1187C70F"/>
    <w:multiLevelType w:val="hybridMultilevel"/>
    <w:lvl w:ilvl="0">
      <w:lvlJc w:val="left"/>
      <w:lvlText w:val="%1"/>
      <w:numFmt w:val="lowerLetter"/>
      <w:start w:val="1"/>
    </w:lvl>
    <w:lvl w:ilvl="1">
      <w:lvlJc w:val="left"/>
      <w:lvlText w:val="(%2)"/>
      <w:numFmt w:val="lowerLetter"/>
      <w:start w:val="2"/>
    </w:lvl>
  </w:abstractNum>
  <w:abstractNum w:abstractNumId="396">
    <w:nsid w:val="5476DE98"/>
    <w:multiLevelType w:val="hybridMultilevel"/>
    <w:lvl w:ilvl="0">
      <w:lvlJc w:val="left"/>
      <w:lvlText w:val="(%1)"/>
      <w:numFmt w:val="lowerLetter"/>
      <w:start w:val="35"/>
    </w:lvl>
    <w:lvl w:ilvl="1">
      <w:lvlJc w:val="left"/>
      <w:lvlText w:val="%2"/>
      <w:numFmt w:val="lowerLetter"/>
      <w:start w:val="1"/>
    </w:lvl>
  </w:abstractNum>
  <w:abstractNum w:abstractNumId="397">
    <w:nsid w:val="EA697F2"/>
    <w:multiLevelType w:val="hybridMultilevel"/>
    <w:lvl w:ilvl="0">
      <w:lvlJc w:val="left"/>
      <w:lvlText w:val="(%1)"/>
      <w:numFmt w:val="lowerRoman"/>
      <w:start w:val="1"/>
    </w:lvl>
  </w:abstractNum>
  <w:abstractNum w:abstractNumId="398">
    <w:nsid w:val="70BA39EB"/>
    <w:multiLevelType w:val="hybridMultilevel"/>
    <w:lvl w:ilvl="0">
      <w:lvlJc w:val="left"/>
      <w:lvlText w:val="(%1)"/>
      <w:numFmt w:val="lowerLetter"/>
      <w:start w:val="2"/>
    </w:lvl>
  </w:abstractNum>
  <w:abstractNum w:abstractNumId="399">
    <w:nsid w:val="4A8DB59C"/>
    <w:multiLevelType w:val="hybridMultilevel"/>
    <w:lvl w:ilvl="0">
      <w:lvlJc w:val="left"/>
      <w:lvlText w:val="(%1)"/>
      <w:numFmt w:val="decimal"/>
      <w:start w:val="1"/>
    </w:lvl>
  </w:abstractNum>
  <w:abstractNum w:abstractNumId="400">
    <w:nsid w:val="1AFD9053"/>
    <w:multiLevelType w:val="hybridMultilevel"/>
    <w:lvl w:ilvl="0">
      <w:lvlJc w:val="left"/>
      <w:lvlText w:val="(%1)"/>
      <w:numFmt w:val="lowerLetter"/>
      <w:start w:val="1"/>
    </w:lvl>
  </w:abstractNum>
  <w:abstractNum w:abstractNumId="401">
    <w:nsid w:val="558BB10D"/>
    <w:multiLevelType w:val="hybridMultilevel"/>
    <w:lvl w:ilvl="0">
      <w:lvlJc w:val="left"/>
      <w:lvlText w:val="%1"/>
      <w:numFmt w:val="lowerLetter"/>
      <w:start w:val="1"/>
    </w:lvl>
    <w:lvl w:ilvl="1">
      <w:lvlJc w:val="left"/>
      <w:lvlText w:val="(%2)"/>
      <w:numFmt w:val="lowerLetter"/>
      <w:start w:val="3"/>
    </w:lvl>
  </w:abstractNum>
  <w:abstractNum w:abstractNumId="402">
    <w:nsid w:val="43B27FA7"/>
    <w:multiLevelType w:val="hybridMultilevel"/>
    <w:lvl w:ilvl="0">
      <w:lvlJc w:val="left"/>
      <w:lvlText w:val="(%1)"/>
      <w:numFmt w:val="lowerLetter"/>
      <w:start w:val="9"/>
    </w:lvl>
    <w:lvl w:ilvl="1">
      <w:lvlJc w:val="left"/>
      <w:lvlText w:val="(%2)"/>
      <w:numFmt w:val="lowerLetter"/>
      <w:start w:val="5"/>
    </w:lvl>
  </w:abstractNum>
  <w:abstractNum w:abstractNumId="403">
    <w:nsid w:val="27FADEFA"/>
    <w:multiLevelType w:val="hybridMultilevel"/>
    <w:lvl w:ilvl="0">
      <w:lvlJc w:val="left"/>
      <w:lvlText w:val="(%1)"/>
      <w:numFmt w:val="lowerLetter"/>
      <w:start w:val="25"/>
    </w:lvl>
  </w:abstractNum>
  <w:abstractNum w:abstractNumId="404">
    <w:nsid w:val="78BB805A"/>
    <w:multiLevelType w:val="hybridMultilevel"/>
    <w:lvl w:ilvl="0">
      <w:lvlJc w:val="left"/>
      <w:lvlText w:val="(%1)"/>
      <w:numFmt w:val="lowerLetter"/>
      <w:start w:val="1"/>
    </w:lvl>
  </w:abstractNum>
  <w:abstractNum w:abstractNumId="405">
    <w:nsid w:val="62548FD8"/>
    <w:multiLevelType w:val="hybridMultilevel"/>
    <w:lvl w:ilvl="0">
      <w:lvlJc w:val="left"/>
      <w:lvlText w:val="(%1)"/>
      <w:numFmt w:val="lowerLetter"/>
      <w:start w:val="1"/>
    </w:lvl>
  </w:abstractNum>
  <w:abstractNum w:abstractNumId="406">
    <w:nsid w:val="FA085B0"/>
    <w:multiLevelType w:val="hybridMultilevel"/>
    <w:lvl w:ilvl="0">
      <w:lvlJc w:val="left"/>
      <w:lvlText w:val="(%1)"/>
      <w:numFmt w:val="lowerLetter"/>
      <w:start w:val="1"/>
    </w:lvl>
  </w:abstractNum>
  <w:abstractNum w:abstractNumId="407">
    <w:nsid w:val="4E5DCB5"/>
    <w:multiLevelType w:val="hybridMultilevel"/>
    <w:lvl w:ilvl="0">
      <w:lvlJc w:val="left"/>
      <w:lvlText w:val="(%1)"/>
      <w:numFmt w:val="lowerLetter"/>
      <w:start w:val="3"/>
    </w:lvl>
  </w:abstractNum>
  <w:abstractNum w:abstractNumId="408">
    <w:nsid w:val="41E96BDB"/>
    <w:multiLevelType w:val="hybridMultilevel"/>
    <w:lvl w:ilvl="0">
      <w:lvlJc w:val="left"/>
      <w:lvlText w:val="(%1)"/>
      <w:numFmt w:val="lowerLetter"/>
      <w:start w:val="2"/>
    </w:lvl>
  </w:abstractNum>
  <w:abstractNum w:abstractNumId="409">
    <w:nsid w:val="331C4250"/>
    <w:multiLevelType w:val="hybridMultilevel"/>
    <w:lvl w:ilvl="0">
      <w:lvlJc w:val="left"/>
      <w:lvlText w:val="(%1)"/>
      <w:numFmt w:val="lowerLetter"/>
      <w:start w:val="1"/>
    </w:lvl>
    <w:lvl w:ilvl="1">
      <w:lvlJc w:val="left"/>
      <w:lvlText w:val="(%2)"/>
      <w:numFmt w:val="lowerRoman"/>
      <w:start w:val="1"/>
    </w:lvl>
  </w:abstractNum>
  <w:abstractNum w:abstractNumId="410">
    <w:nsid w:val="1B1493C2"/>
    <w:multiLevelType w:val="hybridMultilevel"/>
    <w:lvl w:ilvl="0">
      <w:lvlJc w:val="left"/>
      <w:lvlText w:val="%1"/>
      <w:numFmt w:val="lowerLetter"/>
      <w:start w:val="1"/>
    </w:lvl>
    <w:lvl w:ilvl="1">
      <w:lvlJc w:val="left"/>
      <w:lvlText w:val="(%2)"/>
      <w:numFmt w:val="lowerRoman"/>
      <w:start w:val="8"/>
    </w:lvl>
  </w:abstractNum>
  <w:abstractNum w:abstractNumId="411">
    <w:nsid w:val="39F06DFD"/>
    <w:multiLevelType w:val="hybridMultilevel"/>
    <w:lvl w:ilvl="0">
      <w:lvlJc w:val="left"/>
      <w:lvlText w:val="(%1)"/>
      <w:numFmt w:val="lowerLetter"/>
      <w:start w:val="2"/>
    </w:lvl>
    <w:lvl w:ilvl="1">
      <w:lvlJc w:val="left"/>
      <w:lvlText w:val="%2"/>
      <w:numFmt w:val="lowerRoman"/>
      <w:start w:val="1"/>
    </w:lvl>
  </w:abstractNum>
  <w:abstractNum w:abstractNumId="412">
    <w:nsid w:val="14802F5D"/>
    <w:multiLevelType w:val="hybridMultilevel"/>
    <w:lvl w:ilvl="0">
      <w:lvlJc w:val="left"/>
      <w:lvlText w:val="(%1)"/>
      <w:numFmt w:val="lowerLetter"/>
      <w:start w:val="1"/>
    </w:lvl>
  </w:abstractNum>
  <w:abstractNum w:abstractNumId="413">
    <w:nsid w:val="2774A209"/>
    <w:multiLevelType w:val="hybridMultilevel"/>
    <w:lvl w:ilvl="0">
      <w:lvlJc w:val="left"/>
      <w:lvlText w:val="(%1)"/>
      <w:numFmt w:val="lowerLetter"/>
      <w:start w:val="2"/>
    </w:lvl>
  </w:abstractNum>
  <w:abstractNum w:abstractNumId="414">
    <w:nsid w:val="3785655A"/>
    <w:multiLevelType w:val="hybridMultilevel"/>
    <w:lvl w:ilvl="0">
      <w:lvlJc w:val="left"/>
      <w:lvlText w:val="(%1)"/>
      <w:numFmt w:val="lowerLetter"/>
      <w:start w:val="2"/>
    </w:lvl>
  </w:abstractNum>
  <w:abstractNum w:abstractNumId="415">
    <w:nsid w:val="B2172A"/>
    <w:multiLevelType w:val="hybridMultilevel"/>
    <w:lvl w:ilvl="0">
      <w:lvlJc w:val="left"/>
      <w:lvlText w:val="%1"/>
      <w:numFmt w:val="lowerLetter"/>
      <w:start w:val="1"/>
    </w:lvl>
    <w:lvl w:ilvl="1">
      <w:lvlJc w:val="left"/>
      <w:lvlText w:val="(%2)"/>
      <w:numFmt w:val="lowerLetter"/>
      <w:start w:val="2"/>
    </w:lvl>
  </w:abstractNum>
  <w:abstractNum w:abstractNumId="416">
    <w:nsid w:val="532C34A5"/>
    <w:multiLevelType w:val="hybridMultilevel"/>
    <w:lvl w:ilvl="0">
      <w:lvlJc w:val="left"/>
      <w:lvlText w:val="(%1)"/>
      <w:numFmt w:val="lowerLetter"/>
      <w:start w:val="61"/>
    </w:lvl>
    <w:lvl w:ilvl="1">
      <w:lvlJc w:val="left"/>
      <w:lvlText w:val="%2"/>
      <w:numFmt w:val="lowerLetter"/>
      <w:start w:val="1"/>
    </w:lvl>
  </w:abstractNum>
  <w:abstractNum w:abstractNumId="417">
    <w:nsid w:val="102809E2"/>
    <w:multiLevelType w:val="hybridMultilevel"/>
    <w:lvl w:ilvl="0">
      <w:lvlJc w:val="left"/>
      <w:lvlText w:val="(%1)"/>
      <w:numFmt w:val="lowerLetter"/>
      <w:start w:val="3"/>
    </w:lvl>
  </w:abstractNum>
  <w:abstractNum w:abstractNumId="418">
    <w:nsid w:val="3B2125A3"/>
    <w:multiLevelType w:val="hybridMultilevel"/>
    <w:lvl w:ilvl="0">
      <w:lvlJc w:val="left"/>
      <w:lvlText w:val="(%1)"/>
      <w:numFmt w:val="lowerLetter"/>
      <w:start w:val="2"/>
    </w:lvl>
  </w:abstractNum>
  <w:abstractNum w:abstractNumId="419">
    <w:nsid w:val="AC68FFB"/>
    <w:multiLevelType w:val="hybridMultilevel"/>
    <w:lvl w:ilvl="0">
      <w:lvlJc w:val="left"/>
      <w:lvlText w:val="(%1)"/>
      <w:numFmt w:val="lowerLetter"/>
      <w:start w:val="3"/>
    </w:lvl>
  </w:abstractNum>
  <w:abstractNum w:abstractNumId="420">
    <w:nsid w:val="63DF3FB7"/>
    <w:multiLevelType w:val="hybridMultilevel"/>
    <w:lvl w:ilvl="0">
      <w:lvlJc w:val="left"/>
      <w:lvlText w:val="(%1)"/>
      <w:numFmt w:val="lowerLetter"/>
      <w:start w:val="1"/>
    </w:lvl>
    <w:lvl w:ilvl="1">
      <w:lvlJc w:val="left"/>
      <w:lvlText w:val="(%2)"/>
      <w:numFmt w:val="lowerRoman"/>
      <w:start w:val="1"/>
    </w:lvl>
  </w:abstractNum>
  <w:abstractNum w:abstractNumId="421">
    <w:nsid w:val="64996E13"/>
    <w:multiLevelType w:val="hybridMultilevel"/>
    <w:lvl w:ilvl="0">
      <w:lvlJc w:val="left"/>
      <w:lvlText w:val="(%1)"/>
      <w:numFmt w:val="decimal"/>
      <w:start w:val="1"/>
    </w:lvl>
  </w:abstractNum>
  <w:abstractNum w:abstractNumId="422">
    <w:nsid w:val="57A37D47"/>
    <w:multiLevelType w:val="hybridMultilevel"/>
    <w:lvl w:ilvl="0">
      <w:lvlJc w:val="left"/>
      <w:lvlText w:val="(%1)"/>
      <w:numFmt w:val="decimal"/>
      <w:start w:val="1"/>
    </w:lvl>
  </w:abstractNum>
  <w:abstractNum w:abstractNumId="423">
    <w:nsid w:val="74824D54"/>
    <w:multiLevelType w:val="hybridMultilevel"/>
    <w:lvl w:ilvl="0">
      <w:lvlJc w:val="left"/>
      <w:lvlText w:val="(%1)"/>
      <w:numFmt w:val="decimal"/>
      <w:start w:val="1"/>
    </w:lvl>
  </w:abstractNum>
  <w:abstractNum w:abstractNumId="424">
    <w:nsid w:val="6F00529A"/>
    <w:multiLevelType w:val="hybridMultilevel"/>
    <w:lvl w:ilvl="0">
      <w:lvlJc w:val="left"/>
      <w:lvlText w:val="(%1)"/>
      <w:numFmt w:val="decimal"/>
      <w:start w:val="1"/>
    </w:lvl>
  </w:abstractNum>
  <w:abstractNum w:abstractNumId="425">
    <w:nsid w:val="805B331"/>
    <w:multiLevelType w:val="hybridMultilevel"/>
    <w:lvl w:ilvl="0">
      <w:lvlJc w:val="left"/>
      <w:lvlText w:val="(%1)"/>
      <w:numFmt w:val="decimal"/>
      <w:start w:val="1"/>
    </w:lvl>
  </w:abstractNum>
  <w:abstractNum w:abstractNumId="426">
    <w:nsid w:val="60A1463"/>
    <w:multiLevelType w:val="hybridMultilevel"/>
    <w:lvl w:ilvl="0">
      <w:lvlJc w:val="left"/>
      <w:lvlText w:val="%1:"/>
      <w:numFmt w:val="lowerLetter"/>
      <w:start w:val="29"/>
    </w:lvl>
  </w:abstractNum>
  <w:abstractNum w:abstractNumId="427">
    <w:nsid w:val="43773132"/>
    <w:multiLevelType w:val="hybridMultilevel"/>
    <w:lvl w:ilvl="0">
      <w:lvlJc w:val="left"/>
      <w:lvlText w:val="(%1)"/>
      <w:numFmt w:val="lowerRoman"/>
      <w:start w:val="2"/>
    </w:lvl>
  </w:abstractNum>
  <w:abstractNum w:abstractNumId="428">
    <w:nsid w:val="16AC4B23"/>
    <w:multiLevelType w:val="hybridMultilevel"/>
    <w:lvl w:ilvl="0">
      <w:lvlJc w:val="left"/>
      <w:lvlText w:val="%1:"/>
      <w:numFmt w:val="lowerLetter"/>
      <w:start w:val="29"/>
    </w:lvl>
  </w:abstractNum>
  <w:abstractNum w:abstractNumId="429">
    <w:nsid w:val="76C44E4E"/>
    <w:multiLevelType w:val="hybridMultilevel"/>
    <w:lvl w:ilvl="0">
      <w:lvlJc w:val="left"/>
      <w:lvlText w:val="(%1)"/>
      <w:numFmt w:val="decimal"/>
      <w:start w:val="5"/>
    </w:lvl>
  </w:abstractNum>
  <w:abstractNum w:abstractNumId="430">
    <w:nsid w:val="E04E6CE"/>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png"/><Relationship Id="rId769" Type="http://schemas.openxmlformats.org/officeDocument/2006/relationships/image" Target="media/image760.png"/><Relationship Id="rId770" Type="http://schemas.openxmlformats.org/officeDocument/2006/relationships/image" Target="media/image761.png"/><Relationship Id="rId771" Type="http://schemas.openxmlformats.org/officeDocument/2006/relationships/image" Target="media/image762.png"/><Relationship Id="rId772" Type="http://schemas.openxmlformats.org/officeDocument/2006/relationships/image" Target="media/image763.png"/><Relationship Id="rId773" Type="http://schemas.openxmlformats.org/officeDocument/2006/relationships/image" Target="media/image764.pn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png"/><Relationship Id="rId780" Type="http://schemas.openxmlformats.org/officeDocument/2006/relationships/image" Target="media/image771.png"/><Relationship Id="rId781" Type="http://schemas.openxmlformats.org/officeDocument/2006/relationships/image" Target="media/image772.png"/><Relationship Id="rId782" Type="http://schemas.openxmlformats.org/officeDocument/2006/relationships/image" Target="media/image773.pn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pn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803" Type="http://schemas.openxmlformats.org/officeDocument/2006/relationships/image" Target="media/image794.png"/><Relationship Id="rId804" Type="http://schemas.openxmlformats.org/officeDocument/2006/relationships/image" Target="media/image795.png"/><Relationship Id="rId805" Type="http://schemas.openxmlformats.org/officeDocument/2006/relationships/image" Target="media/image796.png"/><Relationship Id="rId806" Type="http://schemas.openxmlformats.org/officeDocument/2006/relationships/image" Target="media/image797.pn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jpeg"/><Relationship Id="rId822" Type="http://schemas.openxmlformats.org/officeDocument/2006/relationships/image" Target="media/image813.png"/><Relationship Id="rId823" Type="http://schemas.openxmlformats.org/officeDocument/2006/relationships/image" Target="media/image814.jpeg"/><Relationship Id="rId824" Type="http://schemas.openxmlformats.org/officeDocument/2006/relationships/image" Target="media/image815.png"/><Relationship Id="rId825" Type="http://schemas.openxmlformats.org/officeDocument/2006/relationships/image" Target="media/image816.jpeg"/><Relationship Id="rId19" Type="http://schemas.openxmlformats.org/officeDocument/2006/relationships/hyperlink" Target="http://www.sec.gov/Archives/edgar/data/4515/000119312526183361/d140157dex11.htm" TargetMode="External"/><Relationship Id="rId20" Type="http://schemas.openxmlformats.org/officeDocument/2006/relationships/hyperlink" Target="http://www.sec.gov/Archives/edgar/data/4515/000119312514343482/d7902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2026-05-15T16:19:54Z</dcterms:created>
  <dcterms:modified xsi:type="dcterms:W3CDTF">2026-05-15T16:19:54Z</dcterms:modified>
</cp:coreProperties>
</file>