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Johnson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925"/>
        <w:gridCol w:w="1250"/>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14.6704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2,058,357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15.1606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2,028,357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15.0126</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1,998,357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in connection with tax planning, and the proceeds from the transaction are being used to help satisfy tax obligations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These shares were sold in multiple transactions at prices ranging from $14.565 to $14.955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These shares were sold in multiple transactions at prices ranging from $14.75 to $15.40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These shares were sold in multiple transactions at prices ranging from $14.71 to $15.22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560"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4428</Characters>
  <CharactersWithSpaces>5165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