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4_a1eus000009kwjjmaw-live.xml.htm"/>
      <w:bookmarkStart w:id="1" w:name="ksf4_a1eus000009kwjjmawlive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Seymour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AIRLINES GROUP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SKYVIEW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Airlines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AAL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07/12/2026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16.95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964,232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issuer to cover applicable withholding taxes related to the vesting of restricted stock units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Earley, with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4073" TargetMode="External"/><Relationship Id="rId5" Type="http://schemas.openxmlformats.org/officeDocument/2006/relationships/hyperlink" Target="http://www.sec.gov/cgi-bin/browse-edgar?action=getcompany&amp;CIK=00000062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3188</Characters>
  <CharactersWithSpaces>3715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